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B73BC4" w14:textId="26E9491F" w:rsidR="004C08AC" w:rsidRPr="00651633" w:rsidRDefault="006535D1" w:rsidP="00651633">
      <w:pPr>
        <w:widowControl/>
        <w:spacing w:line="580" w:lineRule="exact"/>
        <w:jc w:val="center"/>
        <w:rPr>
          <w:rFonts w:eastAsia="方正小标宋简体"/>
          <w:sz w:val="44"/>
          <w:szCs w:val="44"/>
        </w:rPr>
      </w:pPr>
      <w:r w:rsidRPr="00651633">
        <w:rPr>
          <w:rFonts w:eastAsia="方正小标宋简体"/>
          <w:sz w:val="44"/>
          <w:szCs w:val="44"/>
        </w:rPr>
        <w:t>202</w:t>
      </w:r>
      <w:r w:rsidR="00361F68" w:rsidRPr="00651633">
        <w:rPr>
          <w:rFonts w:eastAsia="方正小标宋简体"/>
          <w:sz w:val="44"/>
          <w:szCs w:val="44"/>
        </w:rPr>
        <w:t>5</w:t>
      </w:r>
      <w:r w:rsidRPr="00651633">
        <w:rPr>
          <w:rFonts w:eastAsia="方正小标宋简体" w:hint="eastAsia"/>
          <w:sz w:val="44"/>
          <w:szCs w:val="44"/>
        </w:rPr>
        <w:t>年度南京市雨花台烈士陵园管理局弘扬雨花英烈事迹与精神</w:t>
      </w:r>
      <w:r w:rsidR="00E45444" w:rsidRPr="00651633">
        <w:rPr>
          <w:rFonts w:eastAsia="方正小标宋简体" w:hint="eastAsia"/>
          <w:sz w:val="44"/>
          <w:szCs w:val="44"/>
        </w:rPr>
        <w:t>四</w:t>
      </w:r>
      <w:r w:rsidRPr="00651633">
        <w:rPr>
          <w:rFonts w:eastAsia="方正小标宋简体" w:hint="eastAsia"/>
          <w:sz w:val="44"/>
          <w:szCs w:val="44"/>
        </w:rPr>
        <w:t>年行动计划专项资金绩效评价报告</w:t>
      </w:r>
    </w:p>
    <w:p w14:paraId="6CAC5E29" w14:textId="77777777" w:rsidR="004C08AC" w:rsidRPr="00651633" w:rsidRDefault="004C08AC" w:rsidP="00651633">
      <w:pPr>
        <w:widowControl/>
        <w:spacing w:line="580" w:lineRule="exact"/>
        <w:ind w:firstLineChars="200" w:firstLine="640"/>
        <w:jc w:val="left"/>
        <w:rPr>
          <w:rFonts w:eastAsia="仿宋" w:cs="宋体"/>
          <w:color w:val="000000"/>
          <w:kern w:val="0"/>
          <w:sz w:val="32"/>
          <w:szCs w:val="32"/>
        </w:rPr>
      </w:pPr>
    </w:p>
    <w:p w14:paraId="0C662548" w14:textId="77777777" w:rsidR="004C08AC" w:rsidRPr="00651633" w:rsidRDefault="006535D1" w:rsidP="00651633">
      <w:pPr>
        <w:widowControl/>
        <w:spacing w:line="580" w:lineRule="exact"/>
        <w:ind w:firstLineChars="200" w:firstLine="640"/>
        <w:jc w:val="left"/>
        <w:rPr>
          <w:rFonts w:eastAsia="黑体" w:cs="宋体"/>
          <w:kern w:val="0"/>
          <w:sz w:val="32"/>
          <w:szCs w:val="32"/>
        </w:rPr>
      </w:pPr>
      <w:r w:rsidRPr="00651633">
        <w:rPr>
          <w:rFonts w:eastAsia="黑体" w:cs="宋体" w:hint="eastAsia"/>
          <w:color w:val="000000"/>
          <w:kern w:val="0"/>
          <w:sz w:val="32"/>
          <w:szCs w:val="32"/>
        </w:rPr>
        <w:t>一、项目概况</w:t>
      </w:r>
    </w:p>
    <w:p w14:paraId="351CBA10" w14:textId="77777777" w:rsidR="004C08AC" w:rsidRPr="00651633" w:rsidRDefault="006535D1" w:rsidP="00651633">
      <w:pPr>
        <w:widowControl/>
        <w:spacing w:line="580" w:lineRule="exact"/>
        <w:ind w:firstLineChars="200" w:firstLine="640"/>
        <w:jc w:val="left"/>
        <w:rPr>
          <w:rFonts w:eastAsia="楷体" w:cs="宋体"/>
          <w:color w:val="000000"/>
          <w:kern w:val="0"/>
          <w:sz w:val="32"/>
          <w:szCs w:val="32"/>
        </w:rPr>
      </w:pPr>
      <w:r w:rsidRPr="00651633">
        <w:rPr>
          <w:rFonts w:eastAsia="楷体" w:cs="宋体" w:hint="eastAsia"/>
          <w:color w:val="000000"/>
          <w:kern w:val="0"/>
          <w:sz w:val="32"/>
          <w:szCs w:val="32"/>
        </w:rPr>
        <w:t>（一）项目基本情况</w:t>
      </w:r>
    </w:p>
    <w:p w14:paraId="4FB6A927" w14:textId="4BBF1CF4" w:rsidR="004C08AC" w:rsidRPr="00651633" w:rsidRDefault="006535D1" w:rsidP="00651633">
      <w:pPr>
        <w:widowControl/>
        <w:spacing w:line="580" w:lineRule="exact"/>
        <w:ind w:firstLineChars="200" w:firstLine="643"/>
        <w:rPr>
          <w:rFonts w:eastAsia="仿宋_GB2312" w:cs="仿宋_GB2312"/>
          <w:b/>
          <w:sz w:val="32"/>
          <w:szCs w:val="32"/>
        </w:rPr>
      </w:pPr>
      <w:r w:rsidRPr="00651633">
        <w:rPr>
          <w:rFonts w:eastAsia="仿宋_GB2312" w:cs="仿宋_GB2312"/>
          <w:b/>
          <w:sz w:val="32"/>
          <w:szCs w:val="32"/>
        </w:rPr>
        <w:t>1</w:t>
      </w:r>
      <w:r w:rsidR="00AB4963" w:rsidRPr="00651633">
        <w:rPr>
          <w:rFonts w:eastAsia="仿宋_GB2312" w:cs="仿宋_GB2312"/>
          <w:b/>
          <w:sz w:val="32"/>
          <w:szCs w:val="32"/>
        </w:rPr>
        <w:t>.</w:t>
      </w:r>
      <w:r w:rsidR="00361F68" w:rsidRPr="00651633">
        <w:rPr>
          <w:rFonts w:eastAsia="仿宋_GB2312" w:cs="宋体" w:hint="eastAsia"/>
          <w:b/>
          <w:color w:val="000000"/>
          <w:kern w:val="0"/>
          <w:sz w:val="32"/>
          <w:szCs w:val="32"/>
        </w:rPr>
        <w:t>项目</w:t>
      </w:r>
      <w:r w:rsidRPr="00651633">
        <w:rPr>
          <w:rFonts w:eastAsia="仿宋_GB2312" w:cs="仿宋_GB2312" w:hint="eastAsia"/>
          <w:b/>
          <w:sz w:val="32"/>
          <w:szCs w:val="32"/>
        </w:rPr>
        <w:t>背景</w:t>
      </w:r>
    </w:p>
    <w:p w14:paraId="0B511BAC" w14:textId="1D19D635" w:rsidR="004C08AC" w:rsidRPr="00651633" w:rsidRDefault="006535D1" w:rsidP="00651633">
      <w:pPr>
        <w:tabs>
          <w:tab w:val="center" w:pos="4153"/>
        </w:tabs>
        <w:spacing w:line="580" w:lineRule="exact"/>
        <w:ind w:firstLineChars="200" w:firstLine="640"/>
        <w:rPr>
          <w:rFonts w:eastAsia="仿宋_GB2312" w:cs="仿宋"/>
          <w:sz w:val="32"/>
          <w:szCs w:val="32"/>
          <w:lang w:bidi="ar"/>
        </w:rPr>
      </w:pPr>
      <w:r w:rsidRPr="00651633">
        <w:rPr>
          <w:rFonts w:eastAsia="仿宋_GB2312" w:cs="仿宋" w:hint="eastAsia"/>
          <w:sz w:val="32"/>
          <w:szCs w:val="32"/>
          <w:lang w:bidi="ar"/>
        </w:rPr>
        <w:t>弘扬</w:t>
      </w:r>
      <w:r w:rsidR="008956BB">
        <w:rPr>
          <w:rFonts w:eastAsia="仿宋_GB2312" w:cs="仿宋" w:hint="eastAsia"/>
          <w:sz w:val="32"/>
          <w:szCs w:val="32"/>
          <w:lang w:bidi="ar"/>
        </w:rPr>
        <w:t>雨花英烈事迹与精神</w:t>
      </w:r>
      <w:r w:rsidRPr="00651633">
        <w:rPr>
          <w:rFonts w:eastAsia="仿宋_GB2312" w:cs="仿宋" w:hint="eastAsia"/>
          <w:sz w:val="32"/>
          <w:szCs w:val="32"/>
          <w:lang w:bidi="ar"/>
        </w:rPr>
        <w:t>是展示中国特色社会主义先进文化、传播南京市文化软实力的重要载体，对于利用好红色资源、发扬好红色传统和传承好红色基因具有重要意义。</w:t>
      </w:r>
      <w:r w:rsidRPr="00651633">
        <w:rPr>
          <w:rFonts w:eastAsia="仿宋_GB2312" w:cs="仿宋"/>
          <w:sz w:val="32"/>
          <w:szCs w:val="32"/>
          <w:lang w:bidi="ar"/>
        </w:rPr>
        <w:t>2018</w:t>
      </w:r>
      <w:r w:rsidRPr="00651633">
        <w:rPr>
          <w:rFonts w:eastAsia="仿宋_GB2312" w:cs="仿宋" w:hint="eastAsia"/>
          <w:sz w:val="32"/>
          <w:szCs w:val="32"/>
          <w:lang w:bidi="ar"/>
        </w:rPr>
        <w:t>年</w:t>
      </w:r>
      <w:r w:rsidRPr="00651633">
        <w:rPr>
          <w:rFonts w:eastAsia="仿宋_GB2312" w:cs="仿宋"/>
          <w:sz w:val="32"/>
          <w:szCs w:val="32"/>
          <w:lang w:bidi="ar"/>
        </w:rPr>
        <w:t>7</w:t>
      </w:r>
      <w:r w:rsidRPr="00651633">
        <w:rPr>
          <w:rFonts w:eastAsia="仿宋_GB2312" w:cs="仿宋" w:hint="eastAsia"/>
          <w:sz w:val="32"/>
          <w:szCs w:val="32"/>
          <w:lang w:bidi="ar"/>
        </w:rPr>
        <w:t>月，</w:t>
      </w:r>
      <w:bookmarkStart w:id="0" w:name="_GoBack"/>
      <w:bookmarkEnd w:id="0"/>
      <w:r w:rsidRPr="00651633">
        <w:rPr>
          <w:rFonts w:eastAsia="仿宋_GB2312" w:cs="仿宋" w:hint="eastAsia"/>
          <w:sz w:val="32"/>
          <w:szCs w:val="32"/>
          <w:lang w:bidi="ar"/>
        </w:rPr>
        <w:t>中央办公厅、国务院办公厅印发了《关于实施革命文物保护利用工程（</w:t>
      </w:r>
      <w:r w:rsidRPr="00651633">
        <w:rPr>
          <w:rFonts w:eastAsia="仿宋_GB2312" w:cs="仿宋"/>
          <w:sz w:val="32"/>
          <w:szCs w:val="32"/>
          <w:lang w:bidi="ar"/>
        </w:rPr>
        <w:t>2018</w:t>
      </w:r>
      <w:r w:rsidR="00BF0004" w:rsidRPr="00BF0004">
        <w:rPr>
          <w:rFonts w:eastAsia="仿宋_GB2312" w:cs="仿宋" w:hint="eastAsia"/>
          <w:sz w:val="32"/>
          <w:szCs w:val="32"/>
          <w:lang w:bidi="ar"/>
        </w:rPr>
        <w:t>—</w:t>
      </w:r>
      <w:r w:rsidR="00BF0004" w:rsidRPr="00651633">
        <w:rPr>
          <w:rFonts w:eastAsia="仿宋_GB2312" w:cs="仿宋"/>
          <w:sz w:val="32"/>
          <w:szCs w:val="32"/>
          <w:lang w:bidi="ar"/>
        </w:rPr>
        <w:t>2022</w:t>
      </w:r>
      <w:r w:rsidR="00BF0004" w:rsidRPr="00651633">
        <w:rPr>
          <w:rFonts w:eastAsia="仿宋_GB2312" w:cs="仿宋" w:hint="eastAsia"/>
          <w:sz w:val="32"/>
          <w:szCs w:val="32"/>
          <w:lang w:bidi="ar"/>
        </w:rPr>
        <w:t>年）的意见》</w:t>
      </w:r>
      <w:r w:rsidRPr="00651633">
        <w:rPr>
          <w:rFonts w:eastAsia="仿宋_GB2312" w:cs="仿宋" w:hint="eastAsia"/>
          <w:sz w:val="32"/>
          <w:szCs w:val="32"/>
          <w:lang w:bidi="ar"/>
        </w:rPr>
        <w:t>，主要任务是夯实革命文物基础、加大革命文物保护力度、拓展革命文物利用途径、提升革命文物展示水平和创新革命文物传播方式。</w:t>
      </w:r>
      <w:r w:rsidRPr="00651633">
        <w:rPr>
          <w:rFonts w:eastAsia="仿宋_GB2312" w:cs="仿宋"/>
          <w:sz w:val="32"/>
          <w:szCs w:val="32"/>
          <w:lang w:bidi="ar"/>
        </w:rPr>
        <w:t>2022</w:t>
      </w:r>
      <w:r w:rsidRPr="00651633">
        <w:rPr>
          <w:rFonts w:eastAsia="仿宋_GB2312" w:cs="仿宋" w:hint="eastAsia"/>
          <w:sz w:val="32"/>
          <w:szCs w:val="32"/>
          <w:lang w:bidi="ar"/>
        </w:rPr>
        <w:t>年</w:t>
      </w:r>
      <w:r w:rsidRPr="00651633">
        <w:rPr>
          <w:rFonts w:eastAsia="仿宋_GB2312" w:cs="仿宋"/>
          <w:sz w:val="32"/>
          <w:szCs w:val="32"/>
          <w:lang w:bidi="ar"/>
        </w:rPr>
        <w:t>8</w:t>
      </w:r>
      <w:r w:rsidRPr="00651633">
        <w:rPr>
          <w:rFonts w:eastAsia="仿宋_GB2312" w:cs="仿宋" w:hint="eastAsia"/>
          <w:sz w:val="32"/>
          <w:szCs w:val="32"/>
          <w:lang w:bidi="ar"/>
        </w:rPr>
        <w:t>月，南京市委宣传部印发</w:t>
      </w:r>
      <w:r w:rsidRPr="00651633">
        <w:rPr>
          <w:rFonts w:eastAsia="仿宋_GB2312" w:cs="仿宋_GB2312" w:hint="eastAsia"/>
          <w:color w:val="000000"/>
          <w:sz w:val="32"/>
          <w:szCs w:val="32"/>
        </w:rPr>
        <w:t>《</w:t>
      </w:r>
      <w:r w:rsidRPr="00651633">
        <w:rPr>
          <w:rFonts w:eastAsia="仿宋_GB2312" w:cs="仿宋" w:hint="eastAsia"/>
          <w:sz w:val="32"/>
          <w:szCs w:val="32"/>
          <w:lang w:bidi="ar"/>
        </w:rPr>
        <w:t>传承弘扬雨花英烈事迹与精神四年行动计划（</w:t>
      </w:r>
      <w:r w:rsidRPr="00651633">
        <w:rPr>
          <w:rFonts w:eastAsia="仿宋_GB2312" w:cs="仿宋"/>
          <w:sz w:val="32"/>
          <w:szCs w:val="32"/>
          <w:lang w:bidi="ar"/>
        </w:rPr>
        <w:t>2022</w:t>
      </w:r>
      <w:r w:rsidRPr="00651633">
        <w:rPr>
          <w:rFonts w:eastAsia="仿宋_GB2312" w:cs="仿宋" w:hint="eastAsia"/>
          <w:sz w:val="32"/>
          <w:szCs w:val="32"/>
          <w:lang w:bidi="ar"/>
        </w:rPr>
        <w:t>—</w:t>
      </w:r>
      <w:r w:rsidRPr="00651633">
        <w:rPr>
          <w:rFonts w:eastAsia="仿宋_GB2312" w:cs="仿宋"/>
          <w:sz w:val="32"/>
          <w:szCs w:val="32"/>
          <w:lang w:bidi="ar"/>
        </w:rPr>
        <w:t>2025</w:t>
      </w:r>
      <w:r w:rsidRPr="00651633">
        <w:rPr>
          <w:rFonts w:eastAsia="仿宋_GB2312" w:cs="仿宋" w:hint="eastAsia"/>
          <w:sz w:val="32"/>
          <w:szCs w:val="32"/>
          <w:lang w:bidi="ar"/>
        </w:rPr>
        <w:t>年）》（宁委宣通〔</w:t>
      </w:r>
      <w:r w:rsidRPr="00651633">
        <w:rPr>
          <w:rFonts w:eastAsia="仿宋_GB2312" w:cs="仿宋"/>
          <w:sz w:val="32"/>
          <w:szCs w:val="32"/>
          <w:lang w:bidi="ar"/>
        </w:rPr>
        <w:t>2022</w:t>
      </w:r>
      <w:r w:rsidRPr="00651633">
        <w:rPr>
          <w:rFonts w:eastAsia="仿宋_GB2312" w:cs="仿宋" w:hint="eastAsia"/>
          <w:sz w:val="32"/>
          <w:szCs w:val="32"/>
          <w:lang w:bidi="ar"/>
        </w:rPr>
        <w:t>〕</w:t>
      </w:r>
      <w:r w:rsidRPr="00651633">
        <w:rPr>
          <w:rFonts w:eastAsia="仿宋_GB2312" w:cs="仿宋"/>
          <w:sz w:val="32"/>
          <w:szCs w:val="32"/>
          <w:lang w:bidi="ar"/>
        </w:rPr>
        <w:t>46</w:t>
      </w:r>
      <w:r w:rsidRPr="00651633">
        <w:rPr>
          <w:rFonts w:eastAsia="仿宋_GB2312" w:cs="仿宋" w:hint="eastAsia"/>
          <w:sz w:val="32"/>
          <w:szCs w:val="32"/>
          <w:lang w:bidi="ar"/>
        </w:rPr>
        <w:t>号），以彰显南京红色文化红色资源独特优势为工作目标，以传承</w:t>
      </w:r>
      <w:r w:rsidRPr="00651633">
        <w:rPr>
          <w:rFonts w:eastAsia="仿宋_GB2312" w:cs="仿宋_GB2312" w:hint="eastAsia"/>
          <w:color w:val="000000"/>
          <w:sz w:val="32"/>
          <w:szCs w:val="32"/>
        </w:rPr>
        <w:t>弘扬</w:t>
      </w:r>
      <w:r w:rsidR="008956BB">
        <w:rPr>
          <w:rFonts w:eastAsia="仿宋_GB2312" w:cs="仿宋_GB2312" w:hint="eastAsia"/>
          <w:color w:val="000000"/>
          <w:sz w:val="32"/>
          <w:szCs w:val="32"/>
        </w:rPr>
        <w:t>雨花英烈事迹与精神</w:t>
      </w:r>
      <w:r w:rsidRPr="00651633">
        <w:rPr>
          <w:rFonts w:eastAsia="仿宋_GB2312" w:cs="仿宋_GB2312" w:hint="eastAsia"/>
          <w:color w:val="000000"/>
          <w:sz w:val="32"/>
          <w:szCs w:val="32"/>
        </w:rPr>
        <w:t>为核心，完善红色文化资源保护实施机制。</w:t>
      </w:r>
    </w:p>
    <w:p w14:paraId="3DE5EFE8" w14:textId="79BEA26F" w:rsidR="004C08AC" w:rsidRPr="00651633" w:rsidRDefault="006535D1" w:rsidP="00651633">
      <w:pPr>
        <w:widowControl/>
        <w:spacing w:line="580" w:lineRule="exact"/>
        <w:ind w:firstLineChars="200" w:firstLine="640"/>
        <w:rPr>
          <w:rFonts w:eastAsia="仿宋_GB2312" w:cs="宋体"/>
          <w:kern w:val="0"/>
          <w:sz w:val="32"/>
          <w:szCs w:val="32"/>
        </w:rPr>
      </w:pPr>
      <w:r w:rsidRPr="00651633">
        <w:rPr>
          <w:rFonts w:eastAsia="仿宋_GB2312" w:cs="仿宋_GB2312" w:hint="eastAsia"/>
          <w:color w:val="000000"/>
          <w:sz w:val="32"/>
          <w:szCs w:val="32"/>
        </w:rPr>
        <w:t>在此背景下，我局依托南京丰富的红色文化资源，坚持把弘扬</w:t>
      </w:r>
      <w:r w:rsidR="008956BB">
        <w:rPr>
          <w:rFonts w:eastAsia="仿宋_GB2312" w:cs="仿宋_GB2312" w:hint="eastAsia"/>
          <w:color w:val="000000"/>
          <w:sz w:val="32"/>
          <w:szCs w:val="32"/>
        </w:rPr>
        <w:t>雨花英烈事迹与精神</w:t>
      </w:r>
      <w:r w:rsidRPr="00651633">
        <w:rPr>
          <w:rFonts w:eastAsia="仿宋_GB2312" w:cs="仿宋_GB2312" w:hint="eastAsia"/>
          <w:color w:val="000000"/>
          <w:sz w:val="32"/>
          <w:szCs w:val="32"/>
        </w:rPr>
        <w:t>与服务全市红色文化资源保护利用相结合，实施弘扬</w:t>
      </w:r>
      <w:r w:rsidR="008956BB">
        <w:rPr>
          <w:rFonts w:eastAsia="仿宋_GB2312" w:cs="仿宋_GB2312" w:hint="eastAsia"/>
          <w:color w:val="000000"/>
          <w:sz w:val="32"/>
          <w:szCs w:val="32"/>
        </w:rPr>
        <w:t>雨花英烈事迹与精神</w:t>
      </w:r>
      <w:r w:rsidRPr="00651633">
        <w:rPr>
          <w:rFonts w:eastAsia="仿宋_GB2312" w:cs="仿宋_GB2312" w:hint="eastAsia"/>
          <w:color w:val="000000"/>
          <w:sz w:val="32"/>
          <w:szCs w:val="32"/>
        </w:rPr>
        <w:t>四年行动计划项目，</w:t>
      </w:r>
      <w:r w:rsidRPr="00651633">
        <w:rPr>
          <w:rFonts w:eastAsia="仿宋_GB2312" w:cs="仿宋" w:hint="eastAsia"/>
          <w:sz w:val="32"/>
          <w:szCs w:val="32"/>
          <w:lang w:bidi="ar"/>
        </w:rPr>
        <w:t>旨在传播</w:t>
      </w:r>
      <w:r w:rsidR="008956BB">
        <w:rPr>
          <w:rFonts w:eastAsia="仿宋_GB2312" w:cs="仿宋" w:hint="eastAsia"/>
          <w:sz w:val="32"/>
          <w:szCs w:val="32"/>
          <w:lang w:bidi="ar"/>
        </w:rPr>
        <w:t>雨花英烈事迹与精神</w:t>
      </w:r>
      <w:r w:rsidRPr="00651633">
        <w:rPr>
          <w:rFonts w:eastAsia="仿宋_GB2312" w:cs="仿宋" w:hint="eastAsia"/>
          <w:sz w:val="32"/>
          <w:szCs w:val="32"/>
          <w:lang w:bidi="ar"/>
        </w:rPr>
        <w:t>，扩大雨花英烈影响力，发挥红色文化核心价值引领作用。</w:t>
      </w:r>
    </w:p>
    <w:p w14:paraId="1396954F" w14:textId="77777777" w:rsidR="002B73A1" w:rsidRPr="00651633" w:rsidRDefault="002B73A1" w:rsidP="00651633">
      <w:pPr>
        <w:spacing w:line="580" w:lineRule="exact"/>
        <w:ind w:left="640"/>
        <w:rPr>
          <w:rFonts w:eastAsia="仿宋_GB2312" w:cs="仿宋_GB2312"/>
          <w:b/>
          <w:sz w:val="32"/>
          <w:szCs w:val="32"/>
        </w:rPr>
      </w:pPr>
      <w:r w:rsidRPr="00651633">
        <w:rPr>
          <w:rFonts w:eastAsia="仿宋_GB2312" w:cs="仿宋_GB2312"/>
          <w:b/>
          <w:sz w:val="32"/>
          <w:szCs w:val="32"/>
        </w:rPr>
        <w:t>2.</w:t>
      </w:r>
      <w:r w:rsidRPr="00651633">
        <w:rPr>
          <w:rFonts w:eastAsia="仿宋_GB2312" w:cs="仿宋_GB2312" w:hint="eastAsia"/>
          <w:b/>
          <w:sz w:val="32"/>
          <w:szCs w:val="32"/>
        </w:rPr>
        <w:t>立项依据和项目内容</w:t>
      </w:r>
    </w:p>
    <w:p w14:paraId="12EAAA47" w14:textId="77777777" w:rsidR="002B73A1" w:rsidRPr="00651633" w:rsidRDefault="002B73A1" w:rsidP="00651633">
      <w:pPr>
        <w:spacing w:line="580" w:lineRule="exact"/>
        <w:ind w:left="640"/>
        <w:rPr>
          <w:rFonts w:eastAsia="仿宋_GB2312" w:cs="仿宋_GB2312"/>
          <w:sz w:val="32"/>
          <w:szCs w:val="32"/>
        </w:rPr>
      </w:pPr>
      <w:r w:rsidRPr="00651633">
        <w:rPr>
          <w:rFonts w:eastAsia="仿宋_GB2312" w:cs="仿宋_GB2312" w:hint="eastAsia"/>
          <w:sz w:val="32"/>
          <w:szCs w:val="32"/>
        </w:rPr>
        <w:lastRenderedPageBreak/>
        <w:t>（</w:t>
      </w:r>
      <w:r w:rsidRPr="00651633">
        <w:rPr>
          <w:rFonts w:eastAsia="仿宋_GB2312" w:cs="仿宋_GB2312"/>
          <w:sz w:val="32"/>
          <w:szCs w:val="32"/>
        </w:rPr>
        <w:t>1</w:t>
      </w:r>
      <w:r w:rsidRPr="00651633">
        <w:rPr>
          <w:rFonts w:eastAsia="仿宋_GB2312" w:cs="仿宋_GB2312" w:hint="eastAsia"/>
          <w:sz w:val="32"/>
          <w:szCs w:val="32"/>
        </w:rPr>
        <w:t>）立项依据</w:t>
      </w:r>
    </w:p>
    <w:p w14:paraId="3615045E" w14:textId="3133D695" w:rsidR="004C08AC" w:rsidRPr="00651633" w:rsidRDefault="002B73A1" w:rsidP="00651633">
      <w:pPr>
        <w:spacing w:line="580" w:lineRule="exact"/>
        <w:ind w:firstLine="645"/>
        <w:rPr>
          <w:rFonts w:eastAsia="仿宋_GB2312" w:cs="仿宋"/>
          <w:sz w:val="32"/>
          <w:szCs w:val="32"/>
          <w:lang w:bidi="ar"/>
        </w:rPr>
      </w:pPr>
      <w:r w:rsidRPr="00651633">
        <w:rPr>
          <w:rFonts w:eastAsia="仿宋_GB2312" w:cs="仿宋_GB2312" w:hint="eastAsia"/>
          <w:color w:val="000000"/>
          <w:sz w:val="32"/>
          <w:szCs w:val="32"/>
        </w:rPr>
        <w:t>《</w:t>
      </w:r>
      <w:r w:rsidRPr="00651633">
        <w:rPr>
          <w:rFonts w:eastAsia="仿宋_GB2312" w:cs="仿宋" w:hint="eastAsia"/>
          <w:sz w:val="32"/>
          <w:szCs w:val="32"/>
          <w:lang w:bidi="ar"/>
        </w:rPr>
        <w:t>传承弘扬雨花英烈事迹与精神四年行动计划（</w:t>
      </w:r>
      <w:r w:rsidRPr="00651633">
        <w:rPr>
          <w:rFonts w:eastAsia="仿宋_GB2312" w:cs="仿宋"/>
          <w:sz w:val="32"/>
          <w:szCs w:val="32"/>
          <w:lang w:bidi="ar"/>
        </w:rPr>
        <w:t>2022</w:t>
      </w:r>
      <w:r w:rsidRPr="00651633">
        <w:rPr>
          <w:rFonts w:eastAsia="仿宋_GB2312" w:cs="仿宋" w:hint="eastAsia"/>
          <w:sz w:val="32"/>
          <w:szCs w:val="32"/>
          <w:lang w:bidi="ar"/>
        </w:rPr>
        <w:t>—</w:t>
      </w:r>
      <w:r w:rsidRPr="00651633">
        <w:rPr>
          <w:rFonts w:eastAsia="仿宋_GB2312" w:cs="仿宋"/>
          <w:sz w:val="32"/>
          <w:szCs w:val="32"/>
          <w:lang w:bidi="ar"/>
        </w:rPr>
        <w:t>2025</w:t>
      </w:r>
      <w:r w:rsidRPr="00651633">
        <w:rPr>
          <w:rFonts w:eastAsia="仿宋_GB2312" w:cs="仿宋" w:hint="eastAsia"/>
          <w:sz w:val="32"/>
          <w:szCs w:val="32"/>
          <w:lang w:bidi="ar"/>
        </w:rPr>
        <w:t>年）》（宁委宣通〔</w:t>
      </w:r>
      <w:r w:rsidRPr="00651633">
        <w:rPr>
          <w:rFonts w:eastAsia="仿宋_GB2312" w:cs="仿宋"/>
          <w:sz w:val="32"/>
          <w:szCs w:val="32"/>
          <w:lang w:bidi="ar"/>
        </w:rPr>
        <w:t>2022</w:t>
      </w:r>
      <w:r w:rsidRPr="00651633">
        <w:rPr>
          <w:rFonts w:eastAsia="仿宋_GB2312" w:cs="仿宋" w:hint="eastAsia"/>
          <w:sz w:val="32"/>
          <w:szCs w:val="32"/>
          <w:lang w:bidi="ar"/>
        </w:rPr>
        <w:t>〕</w:t>
      </w:r>
      <w:r w:rsidRPr="00651633">
        <w:rPr>
          <w:rFonts w:eastAsia="仿宋_GB2312" w:cs="仿宋"/>
          <w:sz w:val="32"/>
          <w:szCs w:val="32"/>
          <w:lang w:bidi="ar"/>
        </w:rPr>
        <w:t>46</w:t>
      </w:r>
      <w:r w:rsidRPr="00651633">
        <w:rPr>
          <w:rFonts w:eastAsia="仿宋_GB2312" w:cs="仿宋" w:hint="eastAsia"/>
          <w:sz w:val="32"/>
          <w:szCs w:val="32"/>
          <w:lang w:bidi="ar"/>
        </w:rPr>
        <w:t>号）</w:t>
      </w:r>
    </w:p>
    <w:p w14:paraId="259702F4" w14:textId="79D40FAA" w:rsidR="00615B76" w:rsidRPr="00651633" w:rsidRDefault="00615B76" w:rsidP="00651633">
      <w:pPr>
        <w:spacing w:line="580" w:lineRule="exact"/>
        <w:ind w:firstLine="645"/>
        <w:rPr>
          <w:rFonts w:eastAsia="仿宋_GB2312" w:cs="仿宋_GB2312"/>
          <w:sz w:val="32"/>
          <w:szCs w:val="32"/>
        </w:rPr>
      </w:pPr>
      <w:r w:rsidRPr="00651633">
        <w:rPr>
          <w:rFonts w:eastAsia="仿宋_GB2312" w:cs="仿宋_GB2312" w:hint="eastAsia"/>
          <w:sz w:val="32"/>
          <w:szCs w:val="32"/>
        </w:rPr>
        <w:t>（</w:t>
      </w:r>
      <w:r w:rsidRPr="00651633">
        <w:rPr>
          <w:rFonts w:eastAsia="仿宋_GB2312" w:cs="仿宋_GB2312"/>
          <w:sz w:val="32"/>
          <w:szCs w:val="32"/>
        </w:rPr>
        <w:t>2</w:t>
      </w:r>
      <w:r w:rsidRPr="00651633">
        <w:rPr>
          <w:rFonts w:eastAsia="仿宋_GB2312" w:cs="仿宋_GB2312" w:hint="eastAsia"/>
          <w:sz w:val="32"/>
          <w:szCs w:val="32"/>
        </w:rPr>
        <w:t>）项目内容</w:t>
      </w:r>
    </w:p>
    <w:p w14:paraId="7CAAAD3C" w14:textId="52ED2543" w:rsidR="004C08AC" w:rsidRPr="00651633" w:rsidRDefault="008708F3" w:rsidP="00651633">
      <w:pPr>
        <w:spacing w:line="580" w:lineRule="exact"/>
        <w:ind w:firstLineChars="200" w:firstLine="640"/>
        <w:rPr>
          <w:rFonts w:eastAsia="仿宋_GB2312" w:cs="仿宋_GB2312"/>
          <w:color w:val="FF0000"/>
          <w:sz w:val="32"/>
          <w:szCs w:val="32"/>
        </w:rPr>
      </w:pPr>
      <w:r w:rsidRPr="00651633">
        <w:rPr>
          <w:rFonts w:eastAsia="仿宋_GB2312" w:cs="仿宋_GB2312" w:hint="eastAsia"/>
          <w:color w:val="000000" w:themeColor="text1"/>
          <w:sz w:val="32"/>
          <w:szCs w:val="32"/>
        </w:rPr>
        <w:t>为深入贯彻</w:t>
      </w:r>
      <w:r w:rsidR="0004056E">
        <w:rPr>
          <w:rFonts w:eastAsia="仿宋_GB2312" w:cs="仿宋_GB2312" w:hint="eastAsia"/>
          <w:color w:val="000000" w:themeColor="text1"/>
          <w:sz w:val="32"/>
          <w:szCs w:val="32"/>
        </w:rPr>
        <w:t>落实</w:t>
      </w:r>
      <w:r w:rsidRPr="00651633">
        <w:rPr>
          <w:rFonts w:eastAsia="仿宋_GB2312" w:cs="仿宋_GB2312" w:hint="eastAsia"/>
          <w:color w:val="000000" w:themeColor="text1"/>
          <w:sz w:val="32"/>
          <w:szCs w:val="32"/>
        </w:rPr>
        <w:t>关于用好红色资源、赓续红色血脉系列重要论述和指示精神，进一步挖掘、传承、弘扬雨花英烈事迹与精神，持续推进雨花台烈士纪念馆——南京大学国家革命文物协同研究中心及雨花台红色文化研究院建设，组织开展《革命纪念馆研究工作导论》《中国革命纪念馆发展报告</w:t>
      </w:r>
      <w:r w:rsidRPr="00651633">
        <w:rPr>
          <w:rFonts w:eastAsia="仿宋_GB2312" w:cs="仿宋_GB2312"/>
          <w:color w:val="000000" w:themeColor="text1"/>
          <w:sz w:val="32"/>
          <w:szCs w:val="32"/>
        </w:rPr>
        <w:t>2025</w:t>
      </w:r>
      <w:r w:rsidRPr="00651633">
        <w:rPr>
          <w:rFonts w:eastAsia="仿宋_GB2312" w:cs="仿宋_GB2312" w:hint="eastAsia"/>
          <w:color w:val="000000" w:themeColor="text1"/>
          <w:sz w:val="32"/>
          <w:szCs w:val="32"/>
        </w:rPr>
        <w:t>》撰写工作，统筹推进人才引育和课题研究等任务。</w:t>
      </w:r>
    </w:p>
    <w:p w14:paraId="6F15EDE6" w14:textId="77777777" w:rsidR="004C08AC" w:rsidRPr="00651633" w:rsidRDefault="006535D1" w:rsidP="00651633">
      <w:pPr>
        <w:widowControl/>
        <w:spacing w:line="580" w:lineRule="exact"/>
        <w:ind w:firstLineChars="200" w:firstLine="640"/>
        <w:jc w:val="left"/>
        <w:rPr>
          <w:rFonts w:eastAsia="楷体" w:cs="宋体"/>
          <w:color w:val="000000"/>
          <w:kern w:val="0"/>
          <w:sz w:val="32"/>
          <w:szCs w:val="32"/>
        </w:rPr>
      </w:pPr>
      <w:r w:rsidRPr="00651633">
        <w:rPr>
          <w:rFonts w:eastAsia="楷体" w:cs="宋体" w:hint="eastAsia"/>
          <w:color w:val="000000"/>
          <w:kern w:val="0"/>
          <w:sz w:val="32"/>
          <w:szCs w:val="32"/>
        </w:rPr>
        <w:t>（二）项目资金情况</w:t>
      </w:r>
    </w:p>
    <w:p w14:paraId="6EF8F53F" w14:textId="2CBBEC45" w:rsidR="004C08AC" w:rsidRPr="00651633" w:rsidRDefault="00FE7E18" w:rsidP="00651633">
      <w:pPr>
        <w:widowControl/>
        <w:spacing w:line="580" w:lineRule="exact"/>
        <w:ind w:firstLineChars="200" w:firstLine="640"/>
        <w:rPr>
          <w:rFonts w:eastAsia="仿宋_GB2312" w:cs="仿宋_GB2312"/>
          <w:sz w:val="32"/>
          <w:szCs w:val="32"/>
        </w:rPr>
      </w:pPr>
      <w:r w:rsidRPr="00651633">
        <w:rPr>
          <w:rFonts w:eastAsia="仿宋_GB2312" w:cs="仿宋_GB2312"/>
          <w:sz w:val="32"/>
          <w:szCs w:val="32"/>
        </w:rPr>
        <w:t>2025</w:t>
      </w:r>
      <w:r w:rsidRPr="00651633">
        <w:rPr>
          <w:rFonts w:eastAsia="仿宋_GB2312" w:cs="仿宋_GB2312" w:hint="eastAsia"/>
          <w:sz w:val="32"/>
          <w:szCs w:val="32"/>
        </w:rPr>
        <w:t>年，</w:t>
      </w:r>
      <w:r w:rsidR="002A7D22" w:rsidRPr="00651633">
        <w:rPr>
          <w:rFonts w:eastAsia="仿宋_GB2312" w:cs="仿宋_GB2312" w:hint="eastAsia"/>
          <w:sz w:val="32"/>
          <w:szCs w:val="32"/>
        </w:rPr>
        <w:t>弘扬雨花英烈事迹与精神四年行动计划专项资金市级预算安排</w:t>
      </w:r>
      <w:r w:rsidRPr="00651633">
        <w:rPr>
          <w:rFonts w:eastAsia="仿宋_GB2312" w:cs="仿宋_GB2312"/>
          <w:sz w:val="32"/>
          <w:szCs w:val="32"/>
        </w:rPr>
        <w:t>60</w:t>
      </w:r>
      <w:r w:rsidR="00096C36" w:rsidRPr="00651633">
        <w:rPr>
          <w:rFonts w:eastAsia="仿宋_GB2312" w:cs="仿宋_GB2312" w:hint="eastAsia"/>
          <w:sz w:val="32"/>
          <w:szCs w:val="32"/>
        </w:rPr>
        <w:t>万</w:t>
      </w:r>
      <w:r w:rsidR="002A7D22" w:rsidRPr="00651633">
        <w:rPr>
          <w:rFonts w:eastAsia="仿宋_GB2312" w:cs="仿宋_GB2312" w:hint="eastAsia"/>
          <w:sz w:val="32"/>
          <w:szCs w:val="32"/>
        </w:rPr>
        <w:t>元。</w:t>
      </w:r>
      <w:r w:rsidR="00BF0004" w:rsidRPr="00651633">
        <w:rPr>
          <w:rFonts w:eastAsia="仿宋_GB2312" w:cs="仿宋_GB2312" w:hint="eastAsia"/>
          <w:sz w:val="32"/>
          <w:szCs w:val="32"/>
        </w:rPr>
        <w:t>截</w:t>
      </w:r>
      <w:r w:rsidR="00BF0004">
        <w:rPr>
          <w:rFonts w:eastAsia="仿宋_GB2312" w:cs="仿宋_GB2312" w:hint="eastAsia"/>
          <w:sz w:val="32"/>
          <w:szCs w:val="32"/>
        </w:rPr>
        <w:t>至</w:t>
      </w:r>
      <w:r w:rsidR="002A7D22" w:rsidRPr="00651633">
        <w:rPr>
          <w:rFonts w:eastAsia="仿宋_GB2312" w:cs="仿宋_GB2312"/>
          <w:sz w:val="32"/>
          <w:szCs w:val="32"/>
        </w:rPr>
        <w:t>2025</w:t>
      </w:r>
      <w:r w:rsidR="002A7D22" w:rsidRPr="00651633">
        <w:rPr>
          <w:rFonts w:eastAsia="仿宋_GB2312" w:cs="仿宋_GB2312" w:hint="eastAsia"/>
          <w:sz w:val="32"/>
          <w:szCs w:val="32"/>
        </w:rPr>
        <w:t>年底，市财政拨付至我局</w:t>
      </w:r>
      <w:r w:rsidRPr="00651633">
        <w:rPr>
          <w:rFonts w:eastAsia="仿宋_GB2312" w:cs="仿宋_GB2312"/>
          <w:sz w:val="32"/>
          <w:szCs w:val="32"/>
        </w:rPr>
        <w:t>60</w:t>
      </w:r>
      <w:r w:rsidR="002A7D22" w:rsidRPr="00651633">
        <w:rPr>
          <w:rFonts w:eastAsia="仿宋_GB2312" w:cs="仿宋_GB2312" w:hint="eastAsia"/>
          <w:sz w:val="32"/>
          <w:szCs w:val="32"/>
        </w:rPr>
        <w:t>万元，资金到位率</w:t>
      </w:r>
      <w:r w:rsidR="002A7D22" w:rsidRPr="00651633">
        <w:rPr>
          <w:rFonts w:eastAsia="仿宋_GB2312" w:cs="仿宋_GB2312"/>
          <w:sz w:val="32"/>
          <w:szCs w:val="32"/>
        </w:rPr>
        <w:t>100%</w:t>
      </w:r>
      <w:r w:rsidR="002A7D22" w:rsidRPr="00651633">
        <w:rPr>
          <w:rFonts w:eastAsia="仿宋_GB2312" w:cs="仿宋_GB2312" w:hint="eastAsia"/>
          <w:sz w:val="32"/>
          <w:szCs w:val="32"/>
        </w:rPr>
        <w:t>；</w:t>
      </w:r>
      <w:r w:rsidR="00204FFC" w:rsidRPr="00651633">
        <w:rPr>
          <w:rFonts w:eastAsia="仿宋_GB2312" w:cs="仿宋_GB2312" w:hint="eastAsia"/>
          <w:sz w:val="32"/>
          <w:szCs w:val="32"/>
        </w:rPr>
        <w:t>实际支出数</w:t>
      </w:r>
      <w:r w:rsidR="009E4617" w:rsidRPr="00651633">
        <w:rPr>
          <w:rFonts w:eastAsia="仿宋_GB2312" w:cs="仿宋_GB2312"/>
          <w:sz w:val="32"/>
          <w:szCs w:val="32"/>
        </w:rPr>
        <w:t>59.95</w:t>
      </w:r>
      <w:r w:rsidR="009E4617" w:rsidRPr="00651633">
        <w:rPr>
          <w:rFonts w:eastAsia="仿宋_GB2312" w:cs="仿宋_GB2312" w:hint="eastAsia"/>
          <w:sz w:val="32"/>
          <w:szCs w:val="32"/>
        </w:rPr>
        <w:t>万元，预算执行率</w:t>
      </w:r>
      <w:r w:rsidR="009E4617" w:rsidRPr="00651633">
        <w:rPr>
          <w:rFonts w:eastAsia="仿宋_GB2312" w:cs="仿宋_GB2312"/>
          <w:sz w:val="32"/>
          <w:szCs w:val="32"/>
        </w:rPr>
        <w:t>99.9%</w:t>
      </w:r>
      <w:r w:rsidR="006535D1" w:rsidRPr="00651633">
        <w:rPr>
          <w:rFonts w:eastAsia="仿宋_GB2312" w:cs="仿宋_GB2312" w:hint="eastAsia"/>
          <w:sz w:val="32"/>
          <w:szCs w:val="32"/>
        </w:rPr>
        <w:t>；</w:t>
      </w:r>
    </w:p>
    <w:p w14:paraId="62C9F3D7" w14:textId="77777777" w:rsidR="004C08AC" w:rsidRPr="00651633" w:rsidRDefault="006535D1" w:rsidP="00651633">
      <w:pPr>
        <w:widowControl/>
        <w:spacing w:line="580" w:lineRule="exact"/>
        <w:ind w:firstLineChars="200" w:firstLine="640"/>
        <w:jc w:val="left"/>
        <w:rPr>
          <w:rFonts w:eastAsia="楷体" w:cs="宋体"/>
          <w:color w:val="000000"/>
          <w:kern w:val="0"/>
          <w:sz w:val="32"/>
          <w:szCs w:val="32"/>
        </w:rPr>
      </w:pPr>
      <w:r w:rsidRPr="00651633">
        <w:rPr>
          <w:rFonts w:eastAsia="楷体" w:cs="宋体" w:hint="eastAsia"/>
          <w:color w:val="000000"/>
          <w:kern w:val="0"/>
          <w:sz w:val="32"/>
          <w:szCs w:val="32"/>
        </w:rPr>
        <w:t>（三）绩效目标</w:t>
      </w:r>
    </w:p>
    <w:p w14:paraId="0695FC5E" w14:textId="4063DA40" w:rsidR="004C08AC" w:rsidRPr="00651633" w:rsidRDefault="006535D1" w:rsidP="00651633">
      <w:pPr>
        <w:widowControl/>
        <w:spacing w:line="580" w:lineRule="exact"/>
        <w:ind w:firstLineChars="200" w:firstLine="643"/>
        <w:rPr>
          <w:rFonts w:eastAsia="仿宋_GB2312" w:cs="仿宋_GB2312"/>
          <w:b/>
          <w:sz w:val="32"/>
          <w:szCs w:val="32"/>
        </w:rPr>
      </w:pPr>
      <w:r w:rsidRPr="00651633">
        <w:rPr>
          <w:rFonts w:eastAsia="仿宋_GB2312" w:cs="仿宋_GB2312"/>
          <w:b/>
          <w:sz w:val="32"/>
          <w:szCs w:val="32"/>
        </w:rPr>
        <w:t>1</w:t>
      </w:r>
      <w:r w:rsidR="00AB4963" w:rsidRPr="00651633">
        <w:rPr>
          <w:rFonts w:eastAsia="仿宋_GB2312" w:cs="仿宋_GB2312"/>
          <w:b/>
          <w:sz w:val="32"/>
          <w:szCs w:val="32"/>
        </w:rPr>
        <w:t>.</w:t>
      </w:r>
      <w:r w:rsidRPr="00651633">
        <w:rPr>
          <w:rFonts w:eastAsia="仿宋_GB2312" w:cs="仿宋_GB2312" w:hint="eastAsia"/>
          <w:b/>
          <w:sz w:val="32"/>
          <w:szCs w:val="32"/>
        </w:rPr>
        <w:t>绩效总目标</w:t>
      </w:r>
    </w:p>
    <w:p w14:paraId="3023CB8D" w14:textId="77777777" w:rsidR="004E11E3" w:rsidRPr="00651633" w:rsidRDefault="004E11E3" w:rsidP="00651633">
      <w:pPr>
        <w:widowControl/>
        <w:spacing w:line="580" w:lineRule="exact"/>
        <w:ind w:firstLineChars="200" w:firstLine="640"/>
        <w:rPr>
          <w:rFonts w:eastAsia="仿宋_GB2312" w:cs="仿宋_GB2312"/>
          <w:sz w:val="32"/>
          <w:szCs w:val="32"/>
        </w:rPr>
      </w:pPr>
      <w:r w:rsidRPr="00651633">
        <w:rPr>
          <w:rFonts w:eastAsia="仿宋_GB2312" w:cs="仿宋_GB2312" w:hint="eastAsia"/>
          <w:sz w:val="32"/>
          <w:szCs w:val="32"/>
        </w:rPr>
        <w:t>围绕雨花台“六大体系”建设任务，紧扣高质量发展主题，持续强基础、聚资源、扬优势、树品牌、筑体系，着力推动理论研究与应用研究齐发力、跨学科跨领域研究相融合，助推雨花英烈事迹与精神在全国社科理论界的显示度进一步提升，雨花台烈士纪念馆在全国革命类博物馆纪念馆行业的学术影响力进一步增强。</w:t>
      </w:r>
    </w:p>
    <w:p w14:paraId="0CFC6128" w14:textId="51B89228" w:rsidR="004C08AC" w:rsidRPr="00651633" w:rsidRDefault="006535D1" w:rsidP="00651633">
      <w:pPr>
        <w:widowControl/>
        <w:spacing w:line="580" w:lineRule="exact"/>
        <w:ind w:firstLineChars="200" w:firstLine="643"/>
        <w:rPr>
          <w:rFonts w:eastAsia="仿宋_GB2312" w:cs="仿宋_GB2312"/>
          <w:b/>
          <w:sz w:val="32"/>
          <w:szCs w:val="32"/>
        </w:rPr>
      </w:pPr>
      <w:r w:rsidRPr="00651633">
        <w:rPr>
          <w:rFonts w:eastAsia="仿宋_GB2312" w:cs="仿宋_GB2312"/>
          <w:b/>
          <w:sz w:val="32"/>
          <w:szCs w:val="32"/>
        </w:rPr>
        <w:t>2</w:t>
      </w:r>
      <w:r w:rsidR="00AB4963" w:rsidRPr="00651633">
        <w:rPr>
          <w:rFonts w:eastAsia="仿宋_GB2312" w:cs="仿宋_GB2312"/>
          <w:b/>
          <w:sz w:val="32"/>
          <w:szCs w:val="32"/>
        </w:rPr>
        <w:t>.</w:t>
      </w:r>
      <w:r w:rsidRPr="00651633">
        <w:rPr>
          <w:rFonts w:eastAsia="仿宋_GB2312" w:cs="仿宋_GB2312" w:hint="eastAsia"/>
          <w:b/>
          <w:sz w:val="32"/>
          <w:szCs w:val="32"/>
        </w:rPr>
        <w:t>年度目标</w:t>
      </w:r>
    </w:p>
    <w:p w14:paraId="6B296CE0" w14:textId="30CBD842" w:rsidR="00454C08" w:rsidRPr="00651633" w:rsidRDefault="004E11E3" w:rsidP="00651633">
      <w:pPr>
        <w:widowControl/>
        <w:spacing w:line="580" w:lineRule="exact"/>
        <w:ind w:firstLineChars="200" w:firstLine="640"/>
        <w:rPr>
          <w:rFonts w:eastAsia="仿宋_GB2312" w:cs="仿宋_GB2312"/>
          <w:sz w:val="32"/>
          <w:szCs w:val="32"/>
        </w:rPr>
      </w:pPr>
      <w:r w:rsidRPr="00651633">
        <w:rPr>
          <w:rFonts w:eastAsia="仿宋_GB2312" w:cs="仿宋_GB2312" w:hint="eastAsia"/>
          <w:sz w:val="32"/>
          <w:szCs w:val="32"/>
        </w:rPr>
        <w:t>完成《革命纪念馆研究工作导论》书籍的稿件撰写；推进《红色资源研究》编辑及相关服务项目；引进高级专家王炳林为雨花台</w:t>
      </w:r>
      <w:r w:rsidRPr="00651633">
        <w:rPr>
          <w:rFonts w:eastAsia="仿宋_GB2312" w:cs="仿宋_GB2312" w:hint="eastAsia"/>
          <w:sz w:val="32"/>
          <w:szCs w:val="32"/>
        </w:rPr>
        <w:lastRenderedPageBreak/>
        <w:t>红色文化研究院名誉院长；完成雨花台烈士纪念馆——南京大学国家革命文物协同中心数字化系统项目；推动协同中心建设及引进相关高层次人才，助力雨花台红色文化事业实现新</w:t>
      </w:r>
      <w:r w:rsidR="00AC5D2D">
        <w:rPr>
          <w:rFonts w:eastAsia="仿宋_GB2312" w:cs="仿宋_GB2312" w:hint="eastAsia"/>
          <w:sz w:val="32"/>
          <w:szCs w:val="32"/>
        </w:rPr>
        <w:t>跃</w:t>
      </w:r>
      <w:r w:rsidRPr="00651633">
        <w:rPr>
          <w:rFonts w:eastAsia="仿宋_GB2312" w:cs="仿宋_GB2312" w:hint="eastAsia"/>
          <w:sz w:val="32"/>
          <w:szCs w:val="32"/>
        </w:rPr>
        <w:t>升。</w:t>
      </w:r>
    </w:p>
    <w:p w14:paraId="73A8AF93" w14:textId="4D8B1174" w:rsidR="004C08AC" w:rsidRPr="00651633" w:rsidRDefault="006535D1" w:rsidP="00651633">
      <w:pPr>
        <w:widowControl/>
        <w:spacing w:line="580" w:lineRule="exact"/>
        <w:ind w:firstLineChars="200" w:firstLine="640"/>
        <w:jc w:val="left"/>
        <w:rPr>
          <w:rFonts w:eastAsia="黑体" w:cs="宋体"/>
          <w:color w:val="000000"/>
          <w:kern w:val="0"/>
          <w:sz w:val="32"/>
          <w:szCs w:val="32"/>
        </w:rPr>
      </w:pPr>
      <w:r w:rsidRPr="00651633">
        <w:rPr>
          <w:rFonts w:eastAsia="黑体" w:cs="宋体" w:hint="eastAsia"/>
          <w:color w:val="000000"/>
          <w:kern w:val="0"/>
          <w:sz w:val="32"/>
          <w:szCs w:val="32"/>
        </w:rPr>
        <w:t>二、评价结论</w:t>
      </w:r>
    </w:p>
    <w:p w14:paraId="575AD6CD" w14:textId="77777777" w:rsidR="00635DBD" w:rsidRPr="00651633" w:rsidRDefault="00635DBD" w:rsidP="00651633">
      <w:pPr>
        <w:widowControl/>
        <w:spacing w:line="580" w:lineRule="exact"/>
        <w:ind w:firstLineChars="200" w:firstLine="640"/>
        <w:jc w:val="left"/>
        <w:rPr>
          <w:rFonts w:eastAsia="楷体" w:cs="宋体"/>
          <w:color w:val="000000"/>
          <w:kern w:val="0"/>
          <w:sz w:val="32"/>
          <w:szCs w:val="32"/>
        </w:rPr>
      </w:pPr>
      <w:r w:rsidRPr="00651633">
        <w:rPr>
          <w:rFonts w:eastAsia="楷体" w:cs="宋体" w:hint="eastAsia"/>
          <w:color w:val="000000"/>
          <w:kern w:val="0"/>
          <w:sz w:val="32"/>
          <w:szCs w:val="32"/>
        </w:rPr>
        <w:t>（一）评价对象与范围</w:t>
      </w:r>
    </w:p>
    <w:p w14:paraId="7A5D3359" w14:textId="4B555CF4" w:rsidR="002E3E22" w:rsidRPr="00651633" w:rsidRDefault="00635DBD" w:rsidP="00651633">
      <w:pPr>
        <w:widowControl/>
        <w:spacing w:line="580" w:lineRule="exact"/>
        <w:ind w:firstLineChars="200" w:firstLine="640"/>
        <w:rPr>
          <w:rFonts w:eastAsia="仿宋_GB2312" w:cs="仿宋_GB2312"/>
          <w:sz w:val="32"/>
          <w:szCs w:val="32"/>
        </w:rPr>
      </w:pPr>
      <w:r w:rsidRPr="00651633">
        <w:rPr>
          <w:rFonts w:eastAsia="仿宋_GB2312" w:cs="仿宋_GB2312" w:hint="eastAsia"/>
          <w:sz w:val="32"/>
          <w:szCs w:val="32"/>
        </w:rPr>
        <w:t>评价对象为</w:t>
      </w:r>
      <w:r w:rsidR="002E3E22" w:rsidRPr="00651633">
        <w:rPr>
          <w:rFonts w:eastAsia="仿宋_GB2312" w:cs="仿宋_GB2312"/>
          <w:sz w:val="32"/>
          <w:szCs w:val="32"/>
        </w:rPr>
        <w:t>2025</w:t>
      </w:r>
      <w:r w:rsidR="002E3E22" w:rsidRPr="00651633">
        <w:rPr>
          <w:rFonts w:eastAsia="仿宋_GB2312" w:cs="仿宋_GB2312" w:hint="eastAsia"/>
          <w:sz w:val="32"/>
          <w:szCs w:val="32"/>
        </w:rPr>
        <w:t>年度弘扬雨花英烈事迹与精神四年行动计划专项</w:t>
      </w:r>
      <w:r w:rsidR="002E3E22" w:rsidRPr="00651633">
        <w:rPr>
          <w:rFonts w:eastAsia="仿宋_GB2312" w:cs="仿宋_GB2312"/>
          <w:sz w:val="32"/>
          <w:szCs w:val="32"/>
        </w:rPr>
        <w:t>60</w:t>
      </w:r>
      <w:r w:rsidR="002E3E22" w:rsidRPr="00651633">
        <w:rPr>
          <w:rFonts w:eastAsia="仿宋_GB2312" w:cs="仿宋_GB2312" w:hint="eastAsia"/>
          <w:sz w:val="32"/>
          <w:szCs w:val="32"/>
        </w:rPr>
        <w:t>万元。</w:t>
      </w:r>
      <w:r w:rsidRPr="00651633">
        <w:rPr>
          <w:rFonts w:eastAsia="仿宋_GB2312" w:cs="仿宋_GB2312" w:hint="eastAsia"/>
          <w:sz w:val="32"/>
          <w:szCs w:val="32"/>
        </w:rPr>
        <w:t>评价周期为</w:t>
      </w:r>
      <w:r w:rsidRPr="00651633">
        <w:rPr>
          <w:rFonts w:eastAsia="仿宋_GB2312" w:cs="仿宋_GB2312"/>
          <w:sz w:val="32"/>
          <w:szCs w:val="32"/>
        </w:rPr>
        <w:t>202</w:t>
      </w:r>
      <w:r w:rsidR="002E3E22" w:rsidRPr="00651633">
        <w:rPr>
          <w:rFonts w:eastAsia="仿宋_GB2312" w:cs="仿宋_GB2312"/>
          <w:sz w:val="32"/>
          <w:szCs w:val="32"/>
        </w:rPr>
        <w:t>5</w:t>
      </w:r>
      <w:r w:rsidRPr="00651633">
        <w:rPr>
          <w:rFonts w:eastAsia="仿宋_GB2312" w:cs="仿宋_GB2312" w:hint="eastAsia"/>
          <w:sz w:val="32"/>
          <w:szCs w:val="32"/>
        </w:rPr>
        <w:t>年</w:t>
      </w:r>
      <w:r w:rsidRPr="00651633">
        <w:rPr>
          <w:rFonts w:eastAsia="仿宋_GB2312" w:cs="仿宋_GB2312"/>
          <w:sz w:val="32"/>
          <w:szCs w:val="32"/>
        </w:rPr>
        <w:t>1</w:t>
      </w:r>
      <w:r w:rsidRPr="00651633">
        <w:rPr>
          <w:rFonts w:eastAsia="仿宋_GB2312" w:cs="仿宋_GB2312" w:hint="eastAsia"/>
          <w:sz w:val="32"/>
          <w:szCs w:val="32"/>
        </w:rPr>
        <w:t>月</w:t>
      </w:r>
      <w:r w:rsidRPr="00651633">
        <w:rPr>
          <w:rFonts w:eastAsia="仿宋_GB2312" w:cs="仿宋_GB2312"/>
          <w:sz w:val="32"/>
          <w:szCs w:val="32"/>
        </w:rPr>
        <w:t>1</w:t>
      </w:r>
      <w:r w:rsidRPr="00651633">
        <w:rPr>
          <w:rFonts w:eastAsia="仿宋_GB2312" w:cs="仿宋_GB2312" w:hint="eastAsia"/>
          <w:sz w:val="32"/>
          <w:szCs w:val="32"/>
        </w:rPr>
        <w:t>日至</w:t>
      </w:r>
      <w:r w:rsidRPr="00651633">
        <w:rPr>
          <w:rFonts w:eastAsia="仿宋_GB2312" w:cs="仿宋_GB2312"/>
          <w:sz w:val="32"/>
          <w:szCs w:val="32"/>
        </w:rPr>
        <w:t>2025</w:t>
      </w:r>
      <w:r w:rsidRPr="00651633">
        <w:rPr>
          <w:rFonts w:eastAsia="仿宋_GB2312" w:cs="仿宋_GB2312" w:hint="eastAsia"/>
          <w:sz w:val="32"/>
          <w:szCs w:val="32"/>
        </w:rPr>
        <w:t>年</w:t>
      </w:r>
      <w:r w:rsidRPr="00651633">
        <w:rPr>
          <w:rFonts w:eastAsia="仿宋_GB2312" w:cs="仿宋_GB2312"/>
          <w:sz w:val="32"/>
          <w:szCs w:val="32"/>
        </w:rPr>
        <w:t>12</w:t>
      </w:r>
      <w:r w:rsidRPr="00651633">
        <w:rPr>
          <w:rFonts w:eastAsia="仿宋_GB2312" w:cs="仿宋_GB2312" w:hint="eastAsia"/>
          <w:sz w:val="32"/>
          <w:szCs w:val="32"/>
        </w:rPr>
        <w:t>月</w:t>
      </w:r>
      <w:r w:rsidRPr="00651633">
        <w:rPr>
          <w:rFonts w:eastAsia="仿宋_GB2312" w:cs="仿宋_GB2312"/>
          <w:sz w:val="32"/>
          <w:szCs w:val="32"/>
        </w:rPr>
        <w:t>31</w:t>
      </w:r>
      <w:r w:rsidRPr="00651633">
        <w:rPr>
          <w:rFonts w:eastAsia="仿宋_GB2312" w:cs="仿宋_GB2312" w:hint="eastAsia"/>
          <w:sz w:val="32"/>
          <w:szCs w:val="32"/>
        </w:rPr>
        <w:t>日。</w:t>
      </w:r>
    </w:p>
    <w:p w14:paraId="532FEB32" w14:textId="77777777" w:rsidR="002E3E22" w:rsidRPr="00651633" w:rsidRDefault="002E3E22" w:rsidP="00651633">
      <w:pPr>
        <w:widowControl/>
        <w:spacing w:line="580" w:lineRule="exact"/>
        <w:ind w:firstLineChars="200" w:firstLine="640"/>
        <w:jc w:val="left"/>
        <w:rPr>
          <w:rFonts w:eastAsia="楷体" w:cs="宋体"/>
          <w:color w:val="000000"/>
          <w:kern w:val="0"/>
          <w:sz w:val="32"/>
          <w:szCs w:val="32"/>
        </w:rPr>
      </w:pPr>
      <w:r w:rsidRPr="00651633">
        <w:rPr>
          <w:rFonts w:eastAsia="楷体" w:cs="宋体" w:hint="eastAsia"/>
          <w:color w:val="000000"/>
          <w:kern w:val="0"/>
          <w:sz w:val="32"/>
          <w:szCs w:val="32"/>
        </w:rPr>
        <w:t>（二）绩效评价结论</w:t>
      </w:r>
    </w:p>
    <w:p w14:paraId="14E6B2DC" w14:textId="5A0A4750" w:rsidR="004C08AC" w:rsidRPr="00651633" w:rsidRDefault="006535D1" w:rsidP="00651633">
      <w:pPr>
        <w:widowControl/>
        <w:spacing w:line="580" w:lineRule="exact"/>
        <w:ind w:firstLineChars="200" w:firstLine="640"/>
        <w:rPr>
          <w:rFonts w:eastAsia="仿宋_GB2312" w:cs="仿宋_GB2312"/>
          <w:sz w:val="32"/>
          <w:szCs w:val="32"/>
        </w:rPr>
      </w:pPr>
      <w:r w:rsidRPr="00651633">
        <w:rPr>
          <w:rFonts w:eastAsia="仿宋_GB2312" w:cs="仿宋_GB2312" w:hint="eastAsia"/>
          <w:sz w:val="32"/>
          <w:szCs w:val="32"/>
        </w:rPr>
        <w:t>本次绩效评价遵循</w:t>
      </w:r>
      <w:r w:rsidRPr="00651633">
        <w:rPr>
          <w:rFonts w:eastAsia="仿宋_GB2312" w:cs="仿宋_GB2312"/>
          <w:sz w:val="32"/>
          <w:szCs w:val="32"/>
        </w:rPr>
        <w:t>科学规范原则、公开公正原则和绩效相关原则</w:t>
      </w:r>
      <w:r w:rsidRPr="00651633">
        <w:rPr>
          <w:rFonts w:eastAsia="仿宋_GB2312" w:cs="仿宋_GB2312" w:hint="eastAsia"/>
          <w:sz w:val="32"/>
          <w:szCs w:val="32"/>
        </w:rPr>
        <w:t>，重点对产出、效益、满意度等内容进行剖析，制定了绩效评价标准和评分规则。经审核评定，本项目绩效评价得</w:t>
      </w:r>
      <w:r w:rsidRPr="003360BA">
        <w:rPr>
          <w:rFonts w:eastAsia="仿宋_GB2312" w:cs="仿宋_GB2312" w:hint="eastAsia"/>
          <w:sz w:val="32"/>
          <w:szCs w:val="32"/>
        </w:rPr>
        <w:t>分</w:t>
      </w:r>
      <w:r w:rsidRPr="003360BA">
        <w:rPr>
          <w:rFonts w:eastAsia="仿宋_GB2312" w:cs="仿宋_GB2312"/>
          <w:sz w:val="32"/>
          <w:szCs w:val="32"/>
        </w:rPr>
        <w:t>9</w:t>
      </w:r>
      <w:r w:rsidR="00F167DB" w:rsidRPr="003360BA">
        <w:rPr>
          <w:rFonts w:eastAsia="仿宋_GB2312" w:cs="仿宋_GB2312"/>
          <w:sz w:val="32"/>
          <w:szCs w:val="32"/>
        </w:rPr>
        <w:t>5</w:t>
      </w:r>
      <w:r w:rsidR="004267EB" w:rsidRPr="003360BA">
        <w:rPr>
          <w:rFonts w:eastAsia="仿宋_GB2312" w:cs="仿宋_GB2312"/>
          <w:sz w:val="32"/>
          <w:szCs w:val="32"/>
        </w:rPr>
        <w:t>.99</w:t>
      </w:r>
      <w:r w:rsidRPr="003360BA">
        <w:rPr>
          <w:rFonts w:eastAsia="仿宋_GB2312" w:cs="仿宋_GB2312" w:hint="eastAsia"/>
          <w:sz w:val="32"/>
          <w:szCs w:val="32"/>
        </w:rPr>
        <w:t>分</w:t>
      </w:r>
      <w:r w:rsidRPr="00651633">
        <w:rPr>
          <w:rFonts w:eastAsia="仿宋_GB2312" w:cs="仿宋_GB2312" w:hint="eastAsia"/>
          <w:sz w:val="32"/>
          <w:szCs w:val="32"/>
        </w:rPr>
        <w:t>（详见附件），等级为“优”。</w:t>
      </w:r>
    </w:p>
    <w:p w14:paraId="5ECDEA9B" w14:textId="77777777" w:rsidR="004C08AC" w:rsidRPr="00651633" w:rsidRDefault="006535D1" w:rsidP="00651633">
      <w:pPr>
        <w:widowControl/>
        <w:spacing w:line="580" w:lineRule="exact"/>
        <w:ind w:firstLineChars="200" w:firstLine="640"/>
        <w:jc w:val="left"/>
        <w:rPr>
          <w:rFonts w:eastAsia="黑体" w:cs="宋体"/>
          <w:color w:val="000000"/>
          <w:kern w:val="0"/>
          <w:sz w:val="32"/>
          <w:szCs w:val="32"/>
        </w:rPr>
      </w:pPr>
      <w:r w:rsidRPr="00651633">
        <w:rPr>
          <w:rFonts w:eastAsia="黑体" w:cs="宋体" w:hint="eastAsia"/>
          <w:color w:val="000000"/>
          <w:kern w:val="0"/>
          <w:sz w:val="32"/>
          <w:szCs w:val="32"/>
        </w:rPr>
        <w:t>三、项目成效</w:t>
      </w:r>
    </w:p>
    <w:p w14:paraId="3826E775" w14:textId="216A7A22" w:rsidR="004C08AC" w:rsidRPr="00651633" w:rsidRDefault="006535D1" w:rsidP="00651633">
      <w:pPr>
        <w:widowControl/>
        <w:spacing w:line="580" w:lineRule="exact"/>
        <w:ind w:firstLineChars="200" w:firstLine="640"/>
        <w:jc w:val="left"/>
        <w:rPr>
          <w:rFonts w:eastAsia="仿宋_GB2312" w:cs="仿宋_GB2312"/>
          <w:sz w:val="32"/>
          <w:szCs w:val="32"/>
        </w:rPr>
      </w:pPr>
      <w:r w:rsidRPr="00651633">
        <w:rPr>
          <w:rFonts w:eastAsia="仿宋_GB2312" w:cs="仿宋_GB2312" w:hint="eastAsia"/>
          <w:sz w:val="32"/>
          <w:szCs w:val="32"/>
        </w:rPr>
        <w:t>近年来，我局立足用好用活红色文化资源、传承弘扬</w:t>
      </w:r>
      <w:r w:rsidR="008956BB">
        <w:rPr>
          <w:rFonts w:eastAsia="仿宋_GB2312" w:cs="仿宋_GB2312" w:hint="eastAsia"/>
          <w:sz w:val="32"/>
          <w:szCs w:val="32"/>
        </w:rPr>
        <w:t>雨花英烈事迹与精神</w:t>
      </w:r>
      <w:r w:rsidRPr="00651633">
        <w:rPr>
          <w:rFonts w:eastAsia="仿宋_GB2312" w:cs="仿宋_GB2312" w:hint="eastAsia"/>
          <w:sz w:val="32"/>
          <w:szCs w:val="32"/>
        </w:rPr>
        <w:t>，聚焦聚力、抓实抓准、勇于创新、多措并举，在推动红色文化高质量发展上取得一定的社会效益和可持续影响力。</w:t>
      </w:r>
    </w:p>
    <w:p w14:paraId="09A80114" w14:textId="06FE8A59" w:rsidR="004C08AC" w:rsidRPr="00651633" w:rsidRDefault="009C7F67" w:rsidP="00651633">
      <w:pPr>
        <w:widowControl/>
        <w:spacing w:line="580" w:lineRule="exact"/>
        <w:ind w:firstLineChars="200" w:firstLine="640"/>
        <w:jc w:val="left"/>
        <w:rPr>
          <w:rFonts w:eastAsia="仿宋_GB2312" w:cs="仿宋_GB2312"/>
          <w:sz w:val="32"/>
          <w:szCs w:val="32"/>
        </w:rPr>
      </w:pPr>
      <w:r w:rsidRPr="00651633">
        <w:rPr>
          <w:rFonts w:eastAsia="仿宋_GB2312" w:cs="仿宋_GB2312" w:hint="eastAsia"/>
          <w:sz w:val="32"/>
          <w:szCs w:val="32"/>
        </w:rPr>
        <w:t>平台建设取得突破</w:t>
      </w:r>
      <w:r w:rsidR="00652C5D">
        <w:rPr>
          <w:rFonts w:eastAsia="仿宋_GB2312" w:cs="仿宋_GB2312" w:hint="eastAsia"/>
          <w:sz w:val="32"/>
          <w:szCs w:val="32"/>
        </w:rPr>
        <w:t>，</w:t>
      </w:r>
      <w:r w:rsidRPr="00651633">
        <w:rPr>
          <w:rFonts w:eastAsia="仿宋_GB2312" w:cs="仿宋_GB2312" w:hint="eastAsia"/>
          <w:sz w:val="32"/>
          <w:szCs w:val="32"/>
        </w:rPr>
        <w:t>完成雨花台烈士纪念馆——南京大学国家革命文物协同研究中心数字化平台建设并上线运行，信息化建设取得阶段性进展，初步形成馆校协同的数字化赋能路径</w:t>
      </w:r>
      <w:r w:rsidR="00652C5D">
        <w:rPr>
          <w:rFonts w:eastAsia="仿宋_GB2312" w:cs="仿宋_GB2312" w:hint="eastAsia"/>
          <w:sz w:val="32"/>
          <w:szCs w:val="32"/>
        </w:rPr>
        <w:t>；</w:t>
      </w:r>
      <w:r w:rsidRPr="00651633">
        <w:rPr>
          <w:rFonts w:eastAsia="仿宋_GB2312" w:cs="仿宋_GB2312" w:hint="eastAsia"/>
          <w:sz w:val="32"/>
          <w:szCs w:val="32"/>
        </w:rPr>
        <w:t>书籍编撰工作顺利完成</w:t>
      </w:r>
      <w:r w:rsidR="00652C5D">
        <w:rPr>
          <w:rFonts w:eastAsia="仿宋_GB2312" w:cs="仿宋_GB2312" w:hint="eastAsia"/>
          <w:sz w:val="32"/>
          <w:szCs w:val="32"/>
        </w:rPr>
        <w:t>，</w:t>
      </w:r>
      <w:r w:rsidRPr="00651633">
        <w:rPr>
          <w:rFonts w:eastAsia="仿宋_GB2312" w:cs="仿宋_GB2312" w:hint="eastAsia"/>
          <w:sz w:val="32"/>
          <w:szCs w:val="32"/>
        </w:rPr>
        <w:t>《革命纪念馆研究工作导论》于</w:t>
      </w:r>
      <w:r w:rsidRPr="00651633">
        <w:rPr>
          <w:rFonts w:eastAsia="仿宋_GB2312" w:cs="仿宋_GB2312"/>
          <w:sz w:val="32"/>
          <w:szCs w:val="32"/>
        </w:rPr>
        <w:t>2025</w:t>
      </w:r>
      <w:r w:rsidRPr="00651633">
        <w:rPr>
          <w:rFonts w:eastAsia="仿宋_GB2312" w:cs="仿宋_GB2312" w:hint="eastAsia"/>
          <w:sz w:val="32"/>
          <w:szCs w:val="32"/>
        </w:rPr>
        <w:t>年</w:t>
      </w:r>
      <w:r w:rsidRPr="00651633">
        <w:rPr>
          <w:rFonts w:eastAsia="仿宋_GB2312" w:cs="仿宋_GB2312"/>
          <w:sz w:val="32"/>
          <w:szCs w:val="32"/>
        </w:rPr>
        <w:t>8</w:t>
      </w:r>
      <w:r w:rsidRPr="00651633">
        <w:rPr>
          <w:rFonts w:eastAsia="仿宋_GB2312" w:cs="仿宋_GB2312" w:hint="eastAsia"/>
          <w:sz w:val="32"/>
          <w:szCs w:val="32"/>
        </w:rPr>
        <w:t>月正式出版，对于探索构建中国革命纪念馆自主知识体系、推动革命纪念馆研究工作提质增效和事业内涵式</w:t>
      </w:r>
      <w:r w:rsidR="001E5457" w:rsidRPr="00651633">
        <w:rPr>
          <w:rFonts w:eastAsia="仿宋_GB2312" w:cs="仿宋_GB2312" w:hint="eastAsia"/>
          <w:sz w:val="32"/>
          <w:szCs w:val="32"/>
        </w:rPr>
        <w:t>高质量发展，具有重</w:t>
      </w:r>
      <w:r w:rsidR="001E5457" w:rsidRPr="00651633">
        <w:rPr>
          <w:rFonts w:eastAsia="仿宋_GB2312" w:cs="仿宋_GB2312" w:hint="eastAsia"/>
          <w:sz w:val="32"/>
          <w:szCs w:val="32"/>
        </w:rPr>
        <w:lastRenderedPageBreak/>
        <w:t>要的创新引领意义</w:t>
      </w:r>
      <w:r w:rsidR="00BF0004">
        <w:rPr>
          <w:rFonts w:eastAsia="仿宋_GB2312" w:cs="仿宋_GB2312" w:hint="eastAsia"/>
          <w:sz w:val="32"/>
          <w:szCs w:val="32"/>
        </w:rPr>
        <w:t>；</w:t>
      </w:r>
      <w:r w:rsidR="001E5457" w:rsidRPr="00651633">
        <w:rPr>
          <w:rFonts w:eastAsia="仿宋_GB2312" w:cs="仿宋_GB2312" w:hint="eastAsia"/>
          <w:sz w:val="32"/>
          <w:szCs w:val="32"/>
        </w:rPr>
        <w:t>人才引育与课题研究稳步推进</w:t>
      </w:r>
      <w:r w:rsidR="00652C5D">
        <w:rPr>
          <w:rFonts w:eastAsia="仿宋_GB2312" w:cs="仿宋_GB2312" w:hint="eastAsia"/>
          <w:sz w:val="32"/>
          <w:szCs w:val="32"/>
        </w:rPr>
        <w:t>，</w:t>
      </w:r>
      <w:r w:rsidRPr="00651633">
        <w:rPr>
          <w:rFonts w:eastAsia="仿宋_GB2312" w:cs="仿宋_GB2312" w:hint="eastAsia"/>
          <w:sz w:val="32"/>
          <w:szCs w:val="32"/>
        </w:rPr>
        <w:t>雨花台红色文化研究院聘任王炳林为名誉院长，立项智库课题</w:t>
      </w:r>
      <w:r w:rsidRPr="00651633">
        <w:rPr>
          <w:rFonts w:eastAsia="仿宋_GB2312" w:cs="仿宋_GB2312"/>
          <w:sz w:val="32"/>
          <w:szCs w:val="32"/>
        </w:rPr>
        <w:t>8</w:t>
      </w:r>
      <w:r w:rsidRPr="00651633">
        <w:rPr>
          <w:rFonts w:eastAsia="仿宋_GB2312" w:cs="仿宋_GB2312" w:hint="eastAsia"/>
          <w:sz w:val="32"/>
          <w:szCs w:val="32"/>
        </w:rPr>
        <w:t>项，为深化红色文化研究阐释提供了有力支撑。</w:t>
      </w:r>
    </w:p>
    <w:p w14:paraId="5FB0E7DD" w14:textId="77777777" w:rsidR="004C08AC" w:rsidRPr="00651633" w:rsidRDefault="006535D1" w:rsidP="00651633">
      <w:pPr>
        <w:widowControl/>
        <w:spacing w:line="580" w:lineRule="exact"/>
        <w:ind w:firstLineChars="200" w:firstLine="640"/>
        <w:jc w:val="left"/>
        <w:rPr>
          <w:rFonts w:eastAsia="黑体" w:cs="宋体"/>
          <w:color w:val="000000"/>
          <w:kern w:val="0"/>
          <w:sz w:val="32"/>
          <w:szCs w:val="32"/>
        </w:rPr>
      </w:pPr>
      <w:r w:rsidRPr="00651633">
        <w:rPr>
          <w:rFonts w:eastAsia="黑体" w:cs="宋体" w:hint="eastAsia"/>
          <w:color w:val="000000"/>
          <w:kern w:val="0"/>
          <w:sz w:val="32"/>
          <w:szCs w:val="32"/>
        </w:rPr>
        <w:t>四、存在问题及原因分析</w:t>
      </w:r>
    </w:p>
    <w:p w14:paraId="61E2E500" w14:textId="305A59E2" w:rsidR="004C08AC" w:rsidRPr="00AB4963" w:rsidRDefault="00316516" w:rsidP="00651633">
      <w:pPr>
        <w:widowControl/>
        <w:spacing w:line="580" w:lineRule="exact"/>
        <w:ind w:firstLineChars="200" w:firstLine="643"/>
        <w:jc w:val="left"/>
        <w:rPr>
          <w:rFonts w:eastAsia="仿宋_GB2312" w:cs="仿宋_GB2312"/>
          <w:sz w:val="32"/>
          <w:szCs w:val="32"/>
        </w:rPr>
      </w:pPr>
      <w:r w:rsidRPr="00651633">
        <w:rPr>
          <w:rFonts w:eastAsia="仿宋_GB2312" w:cs="仿宋_GB2312"/>
          <w:b/>
          <w:sz w:val="32"/>
          <w:szCs w:val="32"/>
        </w:rPr>
        <w:t>1</w:t>
      </w:r>
      <w:r w:rsidR="00AB4963" w:rsidRPr="00651633">
        <w:rPr>
          <w:rFonts w:eastAsia="仿宋_GB2312" w:cs="仿宋_GB2312"/>
          <w:b/>
          <w:sz w:val="32"/>
          <w:szCs w:val="32"/>
        </w:rPr>
        <w:t>.</w:t>
      </w:r>
      <w:r w:rsidR="006535D1" w:rsidRPr="00651633">
        <w:rPr>
          <w:rFonts w:eastAsia="仿宋_GB2312" w:cs="仿宋_GB2312" w:hint="eastAsia"/>
          <w:b/>
          <w:sz w:val="32"/>
          <w:szCs w:val="32"/>
        </w:rPr>
        <w:t>项目绩效管理尚需优化。</w:t>
      </w:r>
      <w:r w:rsidRPr="00AB4963">
        <w:rPr>
          <w:rFonts w:eastAsia="仿宋_GB2312" w:cs="仿宋_GB2312" w:hint="eastAsia"/>
          <w:sz w:val="32"/>
          <w:szCs w:val="32"/>
        </w:rPr>
        <w:t>绩效指标在细化、可衡量方面不够合理，当年计划对年度绩效目标、规划实施内容、时间安排未有明确安排。</w:t>
      </w:r>
    </w:p>
    <w:p w14:paraId="2F5BFE2D" w14:textId="1536F2DE" w:rsidR="00997D81" w:rsidRPr="00AB4963" w:rsidRDefault="00997D81" w:rsidP="00651633">
      <w:pPr>
        <w:widowControl/>
        <w:spacing w:line="580" w:lineRule="exact"/>
        <w:ind w:firstLineChars="200" w:firstLine="643"/>
        <w:jc w:val="left"/>
        <w:rPr>
          <w:rFonts w:eastAsia="仿宋_GB2312" w:cs="仿宋_GB2312"/>
          <w:sz w:val="32"/>
          <w:szCs w:val="32"/>
        </w:rPr>
      </w:pPr>
      <w:r w:rsidRPr="00651633">
        <w:rPr>
          <w:rFonts w:eastAsia="仿宋_GB2312" w:cs="仿宋_GB2312"/>
          <w:b/>
          <w:sz w:val="32"/>
          <w:szCs w:val="32"/>
        </w:rPr>
        <w:t>2</w:t>
      </w:r>
      <w:r w:rsidR="00AB4963" w:rsidRPr="00651633">
        <w:rPr>
          <w:rFonts w:eastAsia="仿宋_GB2312" w:cs="仿宋_GB2312"/>
          <w:b/>
          <w:sz w:val="32"/>
          <w:szCs w:val="32"/>
        </w:rPr>
        <w:t>.</w:t>
      </w:r>
      <w:r w:rsidRPr="00651633">
        <w:rPr>
          <w:rFonts w:eastAsia="仿宋_GB2312" w:cs="仿宋_GB2312" w:hint="eastAsia"/>
          <w:b/>
          <w:sz w:val="32"/>
          <w:szCs w:val="32"/>
        </w:rPr>
        <w:t>业务管理制度不健全。</w:t>
      </w:r>
      <w:r w:rsidR="00F70FD1" w:rsidRPr="00AB4963">
        <w:rPr>
          <w:rFonts w:eastAsia="仿宋_GB2312" w:cs="仿宋_GB2312" w:hint="eastAsia"/>
          <w:sz w:val="32"/>
          <w:szCs w:val="32"/>
        </w:rPr>
        <w:t>由于该专项设立时间较短，未制定专门的业务</w:t>
      </w:r>
      <w:r w:rsidR="003C017E" w:rsidRPr="00AB4963">
        <w:rPr>
          <w:rFonts w:eastAsia="仿宋_GB2312" w:cs="仿宋_GB2312" w:hint="eastAsia"/>
          <w:sz w:val="32"/>
          <w:szCs w:val="32"/>
        </w:rPr>
        <w:t>管理制度，单位重业务开展、轻制度体系建设，风险防控意识不足。</w:t>
      </w:r>
    </w:p>
    <w:p w14:paraId="725885F1" w14:textId="77777777" w:rsidR="004C08AC" w:rsidRPr="00651633" w:rsidRDefault="006535D1" w:rsidP="00651633">
      <w:pPr>
        <w:widowControl/>
        <w:spacing w:line="580" w:lineRule="exact"/>
        <w:ind w:firstLineChars="200" w:firstLine="640"/>
        <w:jc w:val="left"/>
        <w:rPr>
          <w:rFonts w:eastAsia="黑体" w:cs="宋体"/>
          <w:color w:val="000000"/>
          <w:kern w:val="0"/>
          <w:sz w:val="32"/>
          <w:szCs w:val="32"/>
        </w:rPr>
      </w:pPr>
      <w:r w:rsidRPr="00651633">
        <w:rPr>
          <w:rFonts w:eastAsia="黑体" w:cs="宋体" w:hint="eastAsia"/>
          <w:color w:val="000000"/>
          <w:kern w:val="0"/>
          <w:sz w:val="32"/>
          <w:szCs w:val="32"/>
        </w:rPr>
        <w:t>五、有关建议</w:t>
      </w:r>
    </w:p>
    <w:p w14:paraId="22F7CB59" w14:textId="0CDC1CEE" w:rsidR="004C08AC" w:rsidRPr="00651633" w:rsidRDefault="00316516" w:rsidP="00651633">
      <w:pPr>
        <w:spacing w:line="580" w:lineRule="exact"/>
        <w:ind w:firstLineChars="200" w:firstLine="640"/>
        <w:rPr>
          <w:rFonts w:eastAsia="仿宋_GB2312" w:cs="仿宋_GB2312"/>
          <w:sz w:val="32"/>
          <w:szCs w:val="32"/>
        </w:rPr>
      </w:pPr>
      <w:r w:rsidRPr="00651633">
        <w:rPr>
          <w:rFonts w:eastAsia="仿宋_GB2312" w:cs="仿宋_GB2312"/>
          <w:sz w:val="32"/>
          <w:szCs w:val="32"/>
        </w:rPr>
        <w:t>1.</w:t>
      </w:r>
      <w:r w:rsidR="006535D1" w:rsidRPr="00651633">
        <w:rPr>
          <w:rFonts w:eastAsia="仿宋_GB2312" w:cs="仿宋_GB2312" w:hint="eastAsia"/>
          <w:sz w:val="32"/>
          <w:szCs w:val="32"/>
        </w:rPr>
        <w:t>要加强预算绩效目标管理。项目设定的绩效目标要依据充分，符合实际工作内容，绩效指标要与项目目标任务数或计划相对应，加强绩效目标的约束力</w:t>
      </w:r>
      <w:r w:rsidR="00997D81" w:rsidRPr="00651633">
        <w:rPr>
          <w:rFonts w:eastAsia="仿宋_GB2312" w:cs="仿宋_GB2312" w:hint="eastAsia"/>
          <w:sz w:val="32"/>
          <w:szCs w:val="32"/>
        </w:rPr>
        <w:t>；</w:t>
      </w:r>
      <w:r w:rsidR="006535D1" w:rsidRPr="00651633">
        <w:rPr>
          <w:rFonts w:eastAsia="仿宋_GB2312" w:cs="仿宋_GB2312" w:hint="eastAsia"/>
          <w:sz w:val="32"/>
          <w:szCs w:val="32"/>
        </w:rPr>
        <w:t>设置完整科学的绩效指标。在编制预算绩效指标和目标值时，应尽可能使绩效指标指向明确，目标值细化量化、便于衡量，增加弘扬</w:t>
      </w:r>
      <w:r w:rsidR="008956BB">
        <w:rPr>
          <w:rFonts w:eastAsia="仿宋_GB2312" w:cs="仿宋_GB2312" w:hint="eastAsia"/>
          <w:sz w:val="32"/>
          <w:szCs w:val="32"/>
        </w:rPr>
        <w:t>雨花英烈事迹与精神</w:t>
      </w:r>
      <w:r w:rsidR="006535D1" w:rsidRPr="00651633">
        <w:rPr>
          <w:rFonts w:eastAsia="仿宋_GB2312" w:cs="仿宋_GB2312" w:hint="eastAsia"/>
          <w:sz w:val="32"/>
          <w:szCs w:val="32"/>
        </w:rPr>
        <w:t>效益考核的量化指标，提升绩效指标完整性、合理性和科学性，强调绩效目标引领作用。</w:t>
      </w:r>
    </w:p>
    <w:p w14:paraId="00E1B34D" w14:textId="780FF83A" w:rsidR="00F70FD1" w:rsidRPr="00651633" w:rsidRDefault="00A76A74" w:rsidP="00651633">
      <w:pPr>
        <w:spacing w:line="580" w:lineRule="exact"/>
        <w:ind w:firstLineChars="200" w:firstLine="640"/>
        <w:rPr>
          <w:rFonts w:eastAsia="仿宋_GB2312" w:cs="仿宋_GB2312"/>
          <w:sz w:val="32"/>
          <w:szCs w:val="32"/>
        </w:rPr>
      </w:pPr>
      <w:r w:rsidRPr="00651633">
        <w:rPr>
          <w:rFonts w:eastAsia="仿宋_GB2312" w:cs="仿宋_GB2312"/>
          <w:sz w:val="32"/>
          <w:szCs w:val="32"/>
        </w:rPr>
        <w:t>2.</w:t>
      </w:r>
      <w:r w:rsidRPr="00651633">
        <w:rPr>
          <w:rFonts w:eastAsia="仿宋_GB2312" w:cs="仿宋_GB2312" w:hint="eastAsia"/>
          <w:sz w:val="32"/>
          <w:szCs w:val="32"/>
        </w:rPr>
        <w:t>牢固树立“制度先行、依规履职”的管理理念，彻底扭转重业务、轻管理、重实绩、轻规范的工作倾向；明确业务处室负责人为制度建设第一责任人，建立专人牵头、分工协作的制度管理机制。</w:t>
      </w:r>
    </w:p>
    <w:p w14:paraId="30F72A75" w14:textId="77777777" w:rsidR="00FE7E18" w:rsidRPr="00651633" w:rsidRDefault="00FE7E18" w:rsidP="00651633">
      <w:pPr>
        <w:widowControl/>
        <w:spacing w:line="580" w:lineRule="exact"/>
        <w:ind w:firstLineChars="200" w:firstLine="640"/>
        <w:jc w:val="left"/>
        <w:rPr>
          <w:rFonts w:eastAsia="黑体" w:cs="宋体"/>
          <w:color w:val="000000"/>
          <w:kern w:val="0"/>
          <w:sz w:val="32"/>
          <w:szCs w:val="32"/>
        </w:rPr>
      </w:pPr>
      <w:r w:rsidRPr="00651633">
        <w:rPr>
          <w:rFonts w:eastAsia="黑体" w:cs="宋体" w:hint="eastAsia"/>
          <w:color w:val="000000"/>
          <w:kern w:val="0"/>
          <w:sz w:val="32"/>
          <w:szCs w:val="32"/>
        </w:rPr>
        <w:t>六、评价工作开展情况及其他需说明的情况</w:t>
      </w:r>
    </w:p>
    <w:p w14:paraId="391ADD24" w14:textId="17B2B126" w:rsidR="00FE7E18" w:rsidRPr="00651633" w:rsidRDefault="00FE7E18" w:rsidP="00651633">
      <w:pPr>
        <w:spacing w:line="580" w:lineRule="exact"/>
        <w:ind w:firstLineChars="200" w:firstLine="643"/>
        <w:rPr>
          <w:rFonts w:eastAsia="仿宋_GB2312" w:cs="仿宋_GB2312"/>
          <w:b/>
          <w:sz w:val="32"/>
          <w:szCs w:val="32"/>
        </w:rPr>
      </w:pPr>
      <w:r w:rsidRPr="00651633">
        <w:rPr>
          <w:rFonts w:eastAsia="仿宋_GB2312" w:cs="仿宋_GB2312"/>
          <w:b/>
          <w:sz w:val="32"/>
          <w:szCs w:val="32"/>
        </w:rPr>
        <w:t>1.</w:t>
      </w:r>
      <w:r w:rsidRPr="00651633">
        <w:rPr>
          <w:rFonts w:eastAsia="仿宋_GB2312" w:cs="仿宋_GB2312" w:hint="eastAsia"/>
          <w:b/>
          <w:sz w:val="32"/>
          <w:szCs w:val="32"/>
        </w:rPr>
        <w:t>评价思路及方法</w:t>
      </w:r>
    </w:p>
    <w:p w14:paraId="56A2904F" w14:textId="5CF8471B" w:rsidR="00FE7E18" w:rsidRPr="00651633" w:rsidRDefault="00FE7E18" w:rsidP="00651633">
      <w:pPr>
        <w:spacing w:line="580" w:lineRule="exact"/>
        <w:ind w:firstLineChars="200" w:firstLine="640"/>
        <w:rPr>
          <w:rFonts w:eastAsia="仿宋_GB2312" w:cs="仿宋_GB2312"/>
          <w:sz w:val="32"/>
          <w:szCs w:val="32"/>
        </w:rPr>
      </w:pPr>
      <w:r w:rsidRPr="00651633">
        <w:rPr>
          <w:rFonts w:eastAsia="仿宋_GB2312" w:cs="仿宋_GB2312" w:hint="eastAsia"/>
          <w:sz w:val="32"/>
          <w:szCs w:val="32"/>
        </w:rPr>
        <w:lastRenderedPageBreak/>
        <w:t>绩效评价根据</w:t>
      </w:r>
      <w:r w:rsidR="00F0588C" w:rsidRPr="00651633">
        <w:rPr>
          <w:rFonts w:eastAsia="仿宋_GB2312" w:cs="仿宋_GB2312" w:hint="eastAsia"/>
          <w:sz w:val="32"/>
          <w:szCs w:val="32"/>
        </w:rPr>
        <w:t>该</w:t>
      </w:r>
      <w:r w:rsidR="000D3691" w:rsidRPr="00651633">
        <w:rPr>
          <w:rFonts w:eastAsia="仿宋_GB2312" w:cs="仿宋_GB2312" w:hint="eastAsia"/>
          <w:sz w:val="32"/>
          <w:szCs w:val="32"/>
        </w:rPr>
        <w:t>专项资金</w:t>
      </w:r>
      <w:r w:rsidRPr="00651633">
        <w:rPr>
          <w:rFonts w:eastAsia="仿宋_GB2312" w:cs="仿宋_GB2312" w:hint="eastAsia"/>
          <w:sz w:val="32"/>
          <w:szCs w:val="32"/>
        </w:rPr>
        <w:t>设定的</w:t>
      </w:r>
      <w:r w:rsidR="000D3691" w:rsidRPr="00651633">
        <w:rPr>
          <w:rFonts w:eastAsia="仿宋_GB2312" w:cs="仿宋_GB2312" w:hint="eastAsia"/>
          <w:sz w:val="32"/>
          <w:szCs w:val="32"/>
        </w:rPr>
        <w:t>目的</w:t>
      </w:r>
      <w:r w:rsidRPr="00651633">
        <w:rPr>
          <w:rFonts w:eastAsia="仿宋_GB2312" w:cs="仿宋_GB2312" w:hint="eastAsia"/>
          <w:sz w:val="32"/>
          <w:szCs w:val="32"/>
        </w:rPr>
        <w:t>，运用科学合理的绩效评价指标、评价标准和评价方法，对</w:t>
      </w:r>
      <w:r w:rsidR="00F0588C" w:rsidRPr="00651633">
        <w:rPr>
          <w:rFonts w:eastAsia="仿宋_GB2312" w:cs="仿宋_GB2312" w:hint="eastAsia"/>
          <w:sz w:val="32"/>
          <w:szCs w:val="32"/>
        </w:rPr>
        <w:t>该</w:t>
      </w:r>
      <w:r w:rsidRPr="00651633">
        <w:rPr>
          <w:rFonts w:eastAsia="仿宋_GB2312" w:cs="仿宋_GB2312" w:hint="eastAsia"/>
          <w:sz w:val="32"/>
          <w:szCs w:val="32"/>
        </w:rPr>
        <w:t>专项的绩效目标完成情况、部门履职情况、预算管理水平进行客观公正的评价。通过对该专项支出绩效评价，能够准确找到管理的强弱项，促进其不断改进和创新已有的管理方式，提高管理效能和管理质量。通过对</w:t>
      </w:r>
      <w:r w:rsidR="00F0588C" w:rsidRPr="00651633">
        <w:rPr>
          <w:rFonts w:eastAsia="仿宋_GB2312" w:cs="仿宋_GB2312" w:hint="eastAsia"/>
          <w:sz w:val="32"/>
          <w:szCs w:val="32"/>
        </w:rPr>
        <w:t>该</w:t>
      </w:r>
      <w:r w:rsidRPr="00651633">
        <w:rPr>
          <w:rFonts w:eastAsia="仿宋_GB2312" w:cs="仿宋_GB2312" w:hint="eastAsia"/>
          <w:sz w:val="32"/>
          <w:szCs w:val="32"/>
        </w:rPr>
        <w:t>专项进行绩效评价，了解部门财政</w:t>
      </w:r>
      <w:r w:rsidR="00F0588C" w:rsidRPr="00651633">
        <w:rPr>
          <w:rFonts w:eastAsia="仿宋_GB2312" w:cs="仿宋_GB2312" w:hint="eastAsia"/>
          <w:sz w:val="32"/>
          <w:szCs w:val="32"/>
        </w:rPr>
        <w:t>专项</w:t>
      </w:r>
      <w:r w:rsidRPr="00651633">
        <w:rPr>
          <w:rFonts w:eastAsia="仿宋_GB2312" w:cs="仿宋_GB2312" w:hint="eastAsia"/>
          <w:sz w:val="32"/>
          <w:szCs w:val="32"/>
        </w:rPr>
        <w:t>资金使用情况，系统评价该专项取得的实际效果，分析管理中存在的问题，提高资金使用效益提供重要依据。</w:t>
      </w:r>
    </w:p>
    <w:p w14:paraId="3587058F" w14:textId="77777777" w:rsidR="00FE7E18" w:rsidRPr="00651633" w:rsidRDefault="00FE7E18" w:rsidP="00651633">
      <w:pPr>
        <w:spacing w:line="580" w:lineRule="exact"/>
        <w:ind w:firstLineChars="200" w:firstLine="643"/>
        <w:rPr>
          <w:rFonts w:eastAsia="仿宋_GB2312" w:cs="仿宋_GB2312"/>
          <w:b/>
          <w:sz w:val="32"/>
          <w:szCs w:val="32"/>
        </w:rPr>
      </w:pPr>
      <w:r w:rsidRPr="00651633">
        <w:rPr>
          <w:rFonts w:eastAsia="仿宋_GB2312" w:cs="仿宋_GB2312"/>
          <w:b/>
          <w:sz w:val="32"/>
          <w:szCs w:val="32"/>
        </w:rPr>
        <w:t>2.</w:t>
      </w:r>
      <w:r w:rsidRPr="00651633">
        <w:rPr>
          <w:rFonts w:eastAsia="仿宋_GB2312" w:cs="仿宋_GB2312" w:hint="eastAsia"/>
          <w:b/>
          <w:sz w:val="32"/>
          <w:szCs w:val="32"/>
        </w:rPr>
        <w:t>评价组织与分工</w:t>
      </w:r>
    </w:p>
    <w:p w14:paraId="17ED1725" w14:textId="77777777" w:rsidR="00FE7E18" w:rsidRPr="00651633" w:rsidRDefault="00FE7E18" w:rsidP="00651633">
      <w:pPr>
        <w:spacing w:line="580" w:lineRule="exact"/>
        <w:ind w:firstLineChars="200" w:firstLine="640"/>
        <w:rPr>
          <w:rFonts w:eastAsia="仿宋_GB2312" w:cs="仿宋_GB2312"/>
          <w:sz w:val="32"/>
          <w:szCs w:val="32"/>
        </w:rPr>
      </w:pPr>
      <w:r w:rsidRPr="00651633">
        <w:rPr>
          <w:rFonts w:eastAsia="仿宋_GB2312" w:cs="仿宋_GB2312" w:hint="eastAsia"/>
          <w:sz w:val="32"/>
          <w:szCs w:val="32"/>
        </w:rPr>
        <w:t>组建绩效评价工作小组，组长为计财处主要负责人，审核绩效自评报告、绩效自评表，核查数据真实性、逻辑合理性。主评人为计划财务处预算科负责绩效工作人员，对照绩效指标细则，逐项核查项目实施、业务开展、履职情况，判断任务完成度。撰写绩效评价报告、问题清单、绩效自评表等。</w:t>
      </w:r>
    </w:p>
    <w:p w14:paraId="7D9D91E5" w14:textId="77777777" w:rsidR="00FE7E18" w:rsidRPr="00651633" w:rsidRDefault="00FE7E18" w:rsidP="00651633">
      <w:pPr>
        <w:spacing w:line="580" w:lineRule="exact"/>
        <w:ind w:firstLineChars="200" w:firstLine="643"/>
        <w:rPr>
          <w:rFonts w:eastAsia="仿宋_GB2312" w:cs="仿宋_GB2312"/>
          <w:b/>
          <w:sz w:val="32"/>
          <w:szCs w:val="32"/>
        </w:rPr>
      </w:pPr>
      <w:r w:rsidRPr="00651633">
        <w:rPr>
          <w:rFonts w:eastAsia="仿宋_GB2312" w:cs="仿宋_GB2312"/>
          <w:b/>
          <w:sz w:val="32"/>
          <w:szCs w:val="32"/>
        </w:rPr>
        <w:t>3.</w:t>
      </w:r>
      <w:r w:rsidRPr="00651633">
        <w:rPr>
          <w:rFonts w:eastAsia="仿宋_GB2312" w:cs="仿宋_GB2312" w:hint="eastAsia"/>
          <w:b/>
          <w:sz w:val="32"/>
          <w:szCs w:val="32"/>
        </w:rPr>
        <w:t>评价过程</w:t>
      </w:r>
    </w:p>
    <w:p w14:paraId="20F30BE2" w14:textId="1D39335E" w:rsidR="00FE7E18" w:rsidRPr="00651633" w:rsidRDefault="007C5C9D" w:rsidP="00651633">
      <w:pPr>
        <w:spacing w:line="580" w:lineRule="exact"/>
        <w:ind w:firstLineChars="200" w:firstLine="640"/>
        <w:rPr>
          <w:rFonts w:eastAsia="仿宋_GB2312" w:cs="仿宋_GB2312"/>
          <w:sz w:val="32"/>
          <w:szCs w:val="32"/>
        </w:rPr>
      </w:pPr>
      <w:r w:rsidRPr="00651633">
        <w:rPr>
          <w:rFonts w:eastAsia="仿宋_GB2312" w:cs="仿宋_GB2312"/>
          <w:sz w:val="32"/>
          <w:szCs w:val="32"/>
        </w:rPr>
        <w:t>2025</w:t>
      </w:r>
      <w:r w:rsidRPr="00651633">
        <w:rPr>
          <w:rFonts w:eastAsia="仿宋_GB2312" w:cs="仿宋_GB2312" w:hint="eastAsia"/>
          <w:sz w:val="32"/>
          <w:szCs w:val="32"/>
        </w:rPr>
        <w:t>年</w:t>
      </w:r>
      <w:r w:rsidR="00FE7E18" w:rsidRPr="00651633">
        <w:rPr>
          <w:rFonts w:eastAsia="仿宋_GB2312" w:cs="仿宋_GB2312" w:hint="eastAsia"/>
          <w:sz w:val="32"/>
          <w:szCs w:val="32"/>
        </w:rPr>
        <w:t>弘扬雨花英烈事迹与精神四年行动计划专项支出绩效评价通过前期准备、组织实施、综合评价三个阶段实施具体评价工作。</w:t>
      </w:r>
    </w:p>
    <w:p w14:paraId="271BA329" w14:textId="77777777" w:rsidR="00FE7E18" w:rsidRPr="00651633" w:rsidRDefault="00FE7E18" w:rsidP="00651633">
      <w:pPr>
        <w:spacing w:line="580" w:lineRule="exact"/>
        <w:ind w:firstLineChars="200" w:firstLine="640"/>
        <w:rPr>
          <w:rFonts w:eastAsia="仿宋_GB2312" w:cs="仿宋_GB2312"/>
          <w:sz w:val="32"/>
          <w:szCs w:val="32"/>
        </w:rPr>
      </w:pPr>
      <w:r w:rsidRPr="00651633">
        <w:rPr>
          <w:rFonts w:eastAsia="仿宋_GB2312" w:cs="仿宋_GB2312" w:hint="eastAsia"/>
          <w:sz w:val="32"/>
          <w:szCs w:val="32"/>
        </w:rPr>
        <w:t>前期准备阶段：组建绩效评价工作小组，进入项目实施单位，开展调查研究、分析论证并形成绩效评价工作方案。同时，搜集有关文件资料，结合部门职能，设计了基础数据调查表，为后期的数据获取、现场核查做了充分的准备。</w:t>
      </w:r>
    </w:p>
    <w:p w14:paraId="6A4F2F5D" w14:textId="2ADCE83C" w:rsidR="00FE7E18" w:rsidRPr="00651633" w:rsidRDefault="00FE7E18" w:rsidP="00651633">
      <w:pPr>
        <w:spacing w:line="580" w:lineRule="exact"/>
        <w:ind w:firstLineChars="200" w:firstLine="640"/>
        <w:rPr>
          <w:rFonts w:eastAsia="仿宋_GB2312" w:cs="仿宋_GB2312"/>
          <w:sz w:val="32"/>
          <w:szCs w:val="32"/>
        </w:rPr>
      </w:pPr>
      <w:r w:rsidRPr="00651633">
        <w:rPr>
          <w:rFonts w:eastAsia="仿宋_GB2312" w:cs="仿宋_GB2312" w:hint="eastAsia"/>
          <w:sz w:val="32"/>
          <w:szCs w:val="32"/>
        </w:rPr>
        <w:t>组织实施阶段：绩效评价工作小组对</w:t>
      </w:r>
      <w:r w:rsidR="00671999" w:rsidRPr="00651633">
        <w:rPr>
          <w:rFonts w:eastAsia="仿宋_GB2312" w:cs="仿宋_GB2312" w:hint="eastAsia"/>
          <w:sz w:val="32"/>
          <w:szCs w:val="32"/>
        </w:rPr>
        <w:t>业务职能</w:t>
      </w:r>
      <w:r w:rsidRPr="00651633">
        <w:rPr>
          <w:rFonts w:eastAsia="仿宋_GB2312" w:cs="仿宋_GB2312" w:hint="eastAsia"/>
          <w:sz w:val="32"/>
          <w:szCs w:val="32"/>
        </w:rPr>
        <w:t>部门情况进行核查，核查内容包括绩效评价基础数据调查表的收集核对。评价人</w:t>
      </w:r>
      <w:r w:rsidRPr="00651633">
        <w:rPr>
          <w:rFonts w:eastAsia="仿宋_GB2312" w:cs="仿宋_GB2312" w:hint="eastAsia"/>
          <w:sz w:val="32"/>
          <w:szCs w:val="32"/>
        </w:rPr>
        <w:lastRenderedPageBreak/>
        <w:t>员到项目现场实地查看项目进展情况；对相关人员进行访谈，了解各项工作安排、进展情况；对部门基础数据和资料的真实性、准确性进行核实等方面的内容。</w:t>
      </w:r>
    </w:p>
    <w:p w14:paraId="7AD8E9F5" w14:textId="77777777" w:rsidR="00FE7E18" w:rsidRPr="00651633" w:rsidRDefault="00FE7E18" w:rsidP="00651633">
      <w:pPr>
        <w:spacing w:line="580" w:lineRule="exact"/>
        <w:ind w:firstLineChars="200" w:firstLine="640"/>
        <w:rPr>
          <w:rFonts w:eastAsia="仿宋_GB2312" w:cs="仿宋_GB2312"/>
          <w:sz w:val="32"/>
          <w:szCs w:val="32"/>
        </w:rPr>
      </w:pPr>
      <w:r w:rsidRPr="00651633">
        <w:rPr>
          <w:rFonts w:eastAsia="仿宋_GB2312" w:cs="仿宋_GB2312" w:hint="eastAsia"/>
          <w:sz w:val="32"/>
          <w:szCs w:val="32"/>
        </w:rPr>
        <w:t>综合评价阶段：绩效评价工作小组整理分析获取的基础数据、调查问卷等资料，综合书面评审意见和现场评价结论等情况，依据制定的评价标准进行了评价指标打分，以定量和定性相结合的评价方法完成绩效评价报告。</w:t>
      </w:r>
    </w:p>
    <w:p w14:paraId="6E9460C6" w14:textId="77777777" w:rsidR="00FE7E18" w:rsidRPr="00651633" w:rsidRDefault="00FE7E18" w:rsidP="00651633">
      <w:pPr>
        <w:spacing w:line="580" w:lineRule="exact"/>
        <w:ind w:firstLineChars="200" w:firstLine="643"/>
        <w:rPr>
          <w:rFonts w:eastAsia="仿宋_GB2312" w:cs="仿宋_GB2312"/>
          <w:b/>
          <w:sz w:val="32"/>
          <w:szCs w:val="32"/>
        </w:rPr>
      </w:pPr>
      <w:r w:rsidRPr="00651633">
        <w:rPr>
          <w:rFonts w:eastAsia="仿宋_GB2312" w:cs="仿宋_GB2312"/>
          <w:b/>
          <w:sz w:val="32"/>
          <w:szCs w:val="32"/>
        </w:rPr>
        <w:t>4.</w:t>
      </w:r>
      <w:r w:rsidRPr="00651633">
        <w:rPr>
          <w:rFonts w:eastAsia="仿宋_GB2312" w:cs="仿宋_GB2312" w:hint="eastAsia"/>
          <w:b/>
          <w:sz w:val="32"/>
          <w:szCs w:val="32"/>
        </w:rPr>
        <w:t>评价指标体系</w:t>
      </w:r>
    </w:p>
    <w:p w14:paraId="4D518709" w14:textId="77777777" w:rsidR="00FE7E18" w:rsidRPr="00651633" w:rsidRDefault="00FE7E18" w:rsidP="00651633">
      <w:pPr>
        <w:spacing w:line="580" w:lineRule="exact"/>
        <w:ind w:firstLineChars="200" w:firstLine="640"/>
        <w:rPr>
          <w:rFonts w:eastAsia="仿宋_GB2312" w:cs="仿宋_GB2312"/>
          <w:sz w:val="32"/>
          <w:szCs w:val="32"/>
        </w:rPr>
      </w:pPr>
      <w:r w:rsidRPr="00651633">
        <w:rPr>
          <w:rFonts w:eastAsia="仿宋_GB2312" w:cs="仿宋_GB2312" w:hint="eastAsia"/>
          <w:sz w:val="32"/>
          <w:szCs w:val="32"/>
        </w:rPr>
        <w:t>评价工作遵循“个性指标与共性指标相结合”“定性指标与定量指标相结合”“主观性与客观性相结合”以及“过程指标与结果指标相结合”的原则，采用“绩效优先”“管理并重”“佐证支撑”的绩效评价理念，主要从决策、过程、履职、效益、满意度等五个方面对评价目标进行逐步分解，从定性与定量两个角度综合考量，评价资金使用的效率与效益。</w:t>
      </w:r>
    </w:p>
    <w:p w14:paraId="4BB64EE4" w14:textId="079D2992" w:rsidR="00FE7E18" w:rsidRPr="00651633" w:rsidRDefault="00EE7A5C" w:rsidP="00651633">
      <w:pPr>
        <w:spacing w:line="580" w:lineRule="exact"/>
        <w:ind w:firstLineChars="200" w:firstLine="640"/>
        <w:rPr>
          <w:rFonts w:eastAsia="仿宋_GB2312" w:cs="仿宋_GB2312"/>
          <w:sz w:val="32"/>
          <w:szCs w:val="32"/>
        </w:rPr>
      </w:pPr>
      <w:r w:rsidRPr="00651633">
        <w:rPr>
          <w:rFonts w:eastAsia="仿宋_GB2312" w:cs="仿宋_GB2312"/>
          <w:sz w:val="32"/>
          <w:szCs w:val="32"/>
        </w:rPr>
        <w:t>2025</w:t>
      </w:r>
      <w:r w:rsidRPr="00651633">
        <w:rPr>
          <w:rFonts w:eastAsia="仿宋_GB2312" w:cs="仿宋_GB2312" w:hint="eastAsia"/>
          <w:sz w:val="32"/>
          <w:szCs w:val="32"/>
        </w:rPr>
        <w:t>年</w:t>
      </w:r>
      <w:r w:rsidR="00FE7E18" w:rsidRPr="00651633">
        <w:rPr>
          <w:rFonts w:eastAsia="仿宋_GB2312" w:cs="仿宋_GB2312" w:hint="eastAsia"/>
          <w:sz w:val="32"/>
          <w:szCs w:val="32"/>
        </w:rPr>
        <w:t>弘扬雨花英烈事迹与精神四年行动计划专项绩效评价指标体系共设计</w:t>
      </w:r>
      <w:r w:rsidR="00FE7E18" w:rsidRPr="00651633">
        <w:rPr>
          <w:rFonts w:eastAsia="仿宋_GB2312" w:cs="仿宋_GB2312"/>
          <w:sz w:val="32"/>
          <w:szCs w:val="32"/>
        </w:rPr>
        <w:t>5</w:t>
      </w:r>
      <w:r w:rsidR="00FE7E18" w:rsidRPr="00651633">
        <w:rPr>
          <w:rFonts w:eastAsia="仿宋_GB2312" w:cs="仿宋_GB2312" w:hint="eastAsia"/>
          <w:sz w:val="32"/>
          <w:szCs w:val="32"/>
        </w:rPr>
        <w:t>个一级指标，</w:t>
      </w:r>
      <w:r w:rsidR="00FE7E18" w:rsidRPr="00651633">
        <w:rPr>
          <w:rFonts w:eastAsia="仿宋_GB2312" w:cs="仿宋_GB2312"/>
          <w:sz w:val="32"/>
          <w:szCs w:val="32"/>
        </w:rPr>
        <w:t>1</w:t>
      </w:r>
      <w:r w:rsidR="00A76A74" w:rsidRPr="00651633">
        <w:rPr>
          <w:rFonts w:eastAsia="仿宋_GB2312" w:cs="仿宋_GB2312"/>
          <w:sz w:val="32"/>
          <w:szCs w:val="32"/>
        </w:rPr>
        <w:t>0</w:t>
      </w:r>
      <w:r w:rsidR="00FE7E18" w:rsidRPr="00651633">
        <w:rPr>
          <w:rFonts w:eastAsia="仿宋_GB2312" w:cs="仿宋_GB2312" w:hint="eastAsia"/>
          <w:sz w:val="32"/>
          <w:szCs w:val="32"/>
        </w:rPr>
        <w:t>个二级指标、</w:t>
      </w:r>
      <w:r w:rsidR="00A76A74" w:rsidRPr="00651633">
        <w:rPr>
          <w:rFonts w:eastAsia="仿宋_GB2312" w:cs="仿宋_GB2312"/>
          <w:sz w:val="32"/>
          <w:szCs w:val="32"/>
        </w:rPr>
        <w:t>18</w:t>
      </w:r>
      <w:r w:rsidR="00FE7E18" w:rsidRPr="00651633">
        <w:rPr>
          <w:rFonts w:eastAsia="仿宋_GB2312" w:cs="仿宋_GB2312" w:hint="eastAsia"/>
          <w:sz w:val="32"/>
          <w:szCs w:val="32"/>
        </w:rPr>
        <w:t>个三级指标。</w:t>
      </w:r>
    </w:p>
    <w:p w14:paraId="552BAD2E" w14:textId="77777777" w:rsidR="004C08AC" w:rsidRPr="00651633" w:rsidRDefault="004C08AC" w:rsidP="00651633">
      <w:pPr>
        <w:spacing w:line="580" w:lineRule="exact"/>
        <w:rPr>
          <w:rFonts w:eastAsia="仿宋_GB2312" w:cs="仿宋_GB2312"/>
          <w:sz w:val="32"/>
          <w:szCs w:val="32"/>
        </w:rPr>
      </w:pPr>
    </w:p>
    <w:p w14:paraId="6C5F92C4" w14:textId="77777777" w:rsidR="004C08AC" w:rsidRPr="00651633" w:rsidRDefault="006535D1" w:rsidP="00651633">
      <w:pPr>
        <w:spacing w:line="580" w:lineRule="exact"/>
        <w:ind w:firstLineChars="200" w:firstLine="640"/>
        <w:rPr>
          <w:rFonts w:eastAsia="仿宋_GB2312" w:cs="仿宋_GB2312"/>
          <w:sz w:val="32"/>
          <w:szCs w:val="32"/>
        </w:rPr>
      </w:pPr>
      <w:r w:rsidRPr="00651633">
        <w:rPr>
          <w:rFonts w:eastAsia="仿宋_GB2312" w:cs="仿宋_GB2312" w:hint="eastAsia"/>
          <w:sz w:val="32"/>
          <w:szCs w:val="32"/>
        </w:rPr>
        <w:t>附件：指标体系得分情况</w:t>
      </w:r>
    </w:p>
    <w:sectPr w:rsidR="004C08AC" w:rsidRPr="00651633">
      <w:pgSz w:w="11906" w:h="16838"/>
      <w:pgMar w:top="1440" w:right="1418" w:bottom="1440" w:left="141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A8C960" w14:textId="77777777" w:rsidR="00B659AC" w:rsidRDefault="00B659AC" w:rsidP="00651633">
      <w:r>
        <w:separator/>
      </w:r>
    </w:p>
  </w:endnote>
  <w:endnote w:type="continuationSeparator" w:id="0">
    <w:p w14:paraId="51C5FC51" w14:textId="77777777" w:rsidR="00B659AC" w:rsidRDefault="00B659AC" w:rsidP="00651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801A41" w14:textId="77777777" w:rsidR="00B659AC" w:rsidRDefault="00B659AC" w:rsidP="00651633">
      <w:r>
        <w:separator/>
      </w:r>
    </w:p>
  </w:footnote>
  <w:footnote w:type="continuationSeparator" w:id="0">
    <w:p w14:paraId="78896410" w14:textId="77777777" w:rsidR="00B659AC" w:rsidRDefault="00B659AC" w:rsidP="006516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RlMjY5MDdkZTA2NzA4NDM3YjFiOWIxMGYzNTAyMmUifQ=="/>
  </w:docVars>
  <w:rsids>
    <w:rsidRoot w:val="00F9138C"/>
    <w:rsid w:val="00022415"/>
    <w:rsid w:val="000339DC"/>
    <w:rsid w:val="0004056E"/>
    <w:rsid w:val="00043DB7"/>
    <w:rsid w:val="00052927"/>
    <w:rsid w:val="0005780D"/>
    <w:rsid w:val="000677A2"/>
    <w:rsid w:val="00071BB2"/>
    <w:rsid w:val="00076B4F"/>
    <w:rsid w:val="000906B0"/>
    <w:rsid w:val="00096C36"/>
    <w:rsid w:val="000A1028"/>
    <w:rsid w:val="000A4CB4"/>
    <w:rsid w:val="000B0E8E"/>
    <w:rsid w:val="000C289A"/>
    <w:rsid w:val="000C2BAC"/>
    <w:rsid w:val="000D3691"/>
    <w:rsid w:val="000D3DBD"/>
    <w:rsid w:val="000E6500"/>
    <w:rsid w:val="000F52BB"/>
    <w:rsid w:val="000F5BF1"/>
    <w:rsid w:val="000F6817"/>
    <w:rsid w:val="001002C6"/>
    <w:rsid w:val="00106813"/>
    <w:rsid w:val="0011528A"/>
    <w:rsid w:val="00137265"/>
    <w:rsid w:val="00140F7C"/>
    <w:rsid w:val="0014111A"/>
    <w:rsid w:val="001566AF"/>
    <w:rsid w:val="00156D81"/>
    <w:rsid w:val="00157F0F"/>
    <w:rsid w:val="00160847"/>
    <w:rsid w:val="00177872"/>
    <w:rsid w:val="00185A22"/>
    <w:rsid w:val="00191978"/>
    <w:rsid w:val="001A4B51"/>
    <w:rsid w:val="001A7B9E"/>
    <w:rsid w:val="001B5E31"/>
    <w:rsid w:val="001B7E33"/>
    <w:rsid w:val="001C0406"/>
    <w:rsid w:val="001D0C24"/>
    <w:rsid w:val="001D6B24"/>
    <w:rsid w:val="001E434E"/>
    <w:rsid w:val="001E5457"/>
    <w:rsid w:val="001E75E5"/>
    <w:rsid w:val="001F44D3"/>
    <w:rsid w:val="002005E9"/>
    <w:rsid w:val="002039B6"/>
    <w:rsid w:val="00204FFC"/>
    <w:rsid w:val="00211020"/>
    <w:rsid w:val="00221BFF"/>
    <w:rsid w:val="00230985"/>
    <w:rsid w:val="00230C29"/>
    <w:rsid w:val="00250F7A"/>
    <w:rsid w:val="00251973"/>
    <w:rsid w:val="00253EF5"/>
    <w:rsid w:val="002566A3"/>
    <w:rsid w:val="002569D9"/>
    <w:rsid w:val="00267EE3"/>
    <w:rsid w:val="00270EC1"/>
    <w:rsid w:val="00274D98"/>
    <w:rsid w:val="00275907"/>
    <w:rsid w:val="00287BCE"/>
    <w:rsid w:val="002A3C2D"/>
    <w:rsid w:val="002A777D"/>
    <w:rsid w:val="002A78F9"/>
    <w:rsid w:val="002A7D22"/>
    <w:rsid w:val="002B3562"/>
    <w:rsid w:val="002B73A1"/>
    <w:rsid w:val="002C5AF1"/>
    <w:rsid w:val="002D1BE7"/>
    <w:rsid w:val="002D3287"/>
    <w:rsid w:val="002D43D0"/>
    <w:rsid w:val="002D4ECE"/>
    <w:rsid w:val="002D6B53"/>
    <w:rsid w:val="002E3E22"/>
    <w:rsid w:val="002E4DB9"/>
    <w:rsid w:val="0030311D"/>
    <w:rsid w:val="0030780A"/>
    <w:rsid w:val="00310B7D"/>
    <w:rsid w:val="00316516"/>
    <w:rsid w:val="00317A55"/>
    <w:rsid w:val="00322890"/>
    <w:rsid w:val="00324B99"/>
    <w:rsid w:val="003263F6"/>
    <w:rsid w:val="00327368"/>
    <w:rsid w:val="003360BA"/>
    <w:rsid w:val="00346477"/>
    <w:rsid w:val="0034674D"/>
    <w:rsid w:val="00361F68"/>
    <w:rsid w:val="00365C3B"/>
    <w:rsid w:val="00366A9F"/>
    <w:rsid w:val="00371191"/>
    <w:rsid w:val="00374F17"/>
    <w:rsid w:val="003773D6"/>
    <w:rsid w:val="003B1E38"/>
    <w:rsid w:val="003C017E"/>
    <w:rsid w:val="003C31D0"/>
    <w:rsid w:val="003D39F8"/>
    <w:rsid w:val="003E4909"/>
    <w:rsid w:val="003E75C7"/>
    <w:rsid w:val="003E7BF2"/>
    <w:rsid w:val="003F5842"/>
    <w:rsid w:val="00406495"/>
    <w:rsid w:val="004105DA"/>
    <w:rsid w:val="00415316"/>
    <w:rsid w:val="004267EB"/>
    <w:rsid w:val="00430ED0"/>
    <w:rsid w:val="00432C30"/>
    <w:rsid w:val="004349DF"/>
    <w:rsid w:val="00441181"/>
    <w:rsid w:val="00450623"/>
    <w:rsid w:val="00454C08"/>
    <w:rsid w:val="00455A5E"/>
    <w:rsid w:val="00461ED0"/>
    <w:rsid w:val="00462F1B"/>
    <w:rsid w:val="0047410C"/>
    <w:rsid w:val="00476D48"/>
    <w:rsid w:val="00480E6A"/>
    <w:rsid w:val="00482E77"/>
    <w:rsid w:val="00483E73"/>
    <w:rsid w:val="00494DD4"/>
    <w:rsid w:val="00495247"/>
    <w:rsid w:val="004A37FF"/>
    <w:rsid w:val="004B0916"/>
    <w:rsid w:val="004B3D5E"/>
    <w:rsid w:val="004B502D"/>
    <w:rsid w:val="004B71E5"/>
    <w:rsid w:val="004C08AC"/>
    <w:rsid w:val="004C2DB3"/>
    <w:rsid w:val="004D296A"/>
    <w:rsid w:val="004E11E3"/>
    <w:rsid w:val="004E30B4"/>
    <w:rsid w:val="004E7D9E"/>
    <w:rsid w:val="004F7F97"/>
    <w:rsid w:val="0050387C"/>
    <w:rsid w:val="00523817"/>
    <w:rsid w:val="005315F1"/>
    <w:rsid w:val="005326E3"/>
    <w:rsid w:val="00540BA1"/>
    <w:rsid w:val="00543E4D"/>
    <w:rsid w:val="00543F98"/>
    <w:rsid w:val="005526AA"/>
    <w:rsid w:val="00561D4E"/>
    <w:rsid w:val="00567102"/>
    <w:rsid w:val="00586BAE"/>
    <w:rsid w:val="0059283A"/>
    <w:rsid w:val="0059713D"/>
    <w:rsid w:val="005A3AD7"/>
    <w:rsid w:val="005A429C"/>
    <w:rsid w:val="005A5E5C"/>
    <w:rsid w:val="005B5A64"/>
    <w:rsid w:val="005B61CD"/>
    <w:rsid w:val="005B7B5E"/>
    <w:rsid w:val="005C54E5"/>
    <w:rsid w:val="005C7299"/>
    <w:rsid w:val="005D29F7"/>
    <w:rsid w:val="005E32B8"/>
    <w:rsid w:val="005E59FC"/>
    <w:rsid w:val="005E7C6F"/>
    <w:rsid w:val="005F3501"/>
    <w:rsid w:val="005F3C93"/>
    <w:rsid w:val="00604D2B"/>
    <w:rsid w:val="006069E5"/>
    <w:rsid w:val="00610135"/>
    <w:rsid w:val="00615B76"/>
    <w:rsid w:val="00620D29"/>
    <w:rsid w:val="00622C77"/>
    <w:rsid w:val="0062591D"/>
    <w:rsid w:val="00634F0C"/>
    <w:rsid w:val="00635DBD"/>
    <w:rsid w:val="00635DC5"/>
    <w:rsid w:val="006367D8"/>
    <w:rsid w:val="00646EA0"/>
    <w:rsid w:val="00651633"/>
    <w:rsid w:val="00652C5D"/>
    <w:rsid w:val="006535D1"/>
    <w:rsid w:val="00661EB0"/>
    <w:rsid w:val="00667ADC"/>
    <w:rsid w:val="00671999"/>
    <w:rsid w:val="00680D80"/>
    <w:rsid w:val="00684C88"/>
    <w:rsid w:val="0068536A"/>
    <w:rsid w:val="0068708B"/>
    <w:rsid w:val="00692D3E"/>
    <w:rsid w:val="00694164"/>
    <w:rsid w:val="0069593D"/>
    <w:rsid w:val="006A4555"/>
    <w:rsid w:val="006A747A"/>
    <w:rsid w:val="006C1F55"/>
    <w:rsid w:val="006C2ED0"/>
    <w:rsid w:val="006C6735"/>
    <w:rsid w:val="006D01CA"/>
    <w:rsid w:val="006D2615"/>
    <w:rsid w:val="006D354C"/>
    <w:rsid w:val="006D7A16"/>
    <w:rsid w:val="006D7DE6"/>
    <w:rsid w:val="006E5CB9"/>
    <w:rsid w:val="00706D5E"/>
    <w:rsid w:val="007119FB"/>
    <w:rsid w:val="00711DBA"/>
    <w:rsid w:val="00712B47"/>
    <w:rsid w:val="00717938"/>
    <w:rsid w:val="0072002F"/>
    <w:rsid w:val="0074132C"/>
    <w:rsid w:val="0074320C"/>
    <w:rsid w:val="007435A5"/>
    <w:rsid w:val="007510DF"/>
    <w:rsid w:val="0076718D"/>
    <w:rsid w:val="0077022B"/>
    <w:rsid w:val="00771987"/>
    <w:rsid w:val="007737B1"/>
    <w:rsid w:val="00774FAE"/>
    <w:rsid w:val="00776509"/>
    <w:rsid w:val="00784CC2"/>
    <w:rsid w:val="00784E43"/>
    <w:rsid w:val="00787E82"/>
    <w:rsid w:val="007957E8"/>
    <w:rsid w:val="007A59F4"/>
    <w:rsid w:val="007B2372"/>
    <w:rsid w:val="007B2803"/>
    <w:rsid w:val="007B38CC"/>
    <w:rsid w:val="007B55E8"/>
    <w:rsid w:val="007B6C33"/>
    <w:rsid w:val="007B6CCE"/>
    <w:rsid w:val="007C43D3"/>
    <w:rsid w:val="007C5C9D"/>
    <w:rsid w:val="007D2297"/>
    <w:rsid w:val="007E1C61"/>
    <w:rsid w:val="007F2752"/>
    <w:rsid w:val="007F79CD"/>
    <w:rsid w:val="00803220"/>
    <w:rsid w:val="008178D7"/>
    <w:rsid w:val="00841103"/>
    <w:rsid w:val="008708F3"/>
    <w:rsid w:val="00872867"/>
    <w:rsid w:val="00875A0F"/>
    <w:rsid w:val="00894D4B"/>
    <w:rsid w:val="00895170"/>
    <w:rsid w:val="008956BB"/>
    <w:rsid w:val="008A0A8F"/>
    <w:rsid w:val="008A18BF"/>
    <w:rsid w:val="008B1DCD"/>
    <w:rsid w:val="008B3318"/>
    <w:rsid w:val="008B4B52"/>
    <w:rsid w:val="008B4F66"/>
    <w:rsid w:val="008C05A3"/>
    <w:rsid w:val="008D2958"/>
    <w:rsid w:val="008E797C"/>
    <w:rsid w:val="008F2F30"/>
    <w:rsid w:val="008F623A"/>
    <w:rsid w:val="00904DD1"/>
    <w:rsid w:val="00904EE9"/>
    <w:rsid w:val="009317B4"/>
    <w:rsid w:val="00931C32"/>
    <w:rsid w:val="00943C2A"/>
    <w:rsid w:val="00947B34"/>
    <w:rsid w:val="0095441D"/>
    <w:rsid w:val="00956126"/>
    <w:rsid w:val="009677F2"/>
    <w:rsid w:val="00970F91"/>
    <w:rsid w:val="0097312F"/>
    <w:rsid w:val="009812AF"/>
    <w:rsid w:val="00982514"/>
    <w:rsid w:val="0099154A"/>
    <w:rsid w:val="009933E6"/>
    <w:rsid w:val="0099625B"/>
    <w:rsid w:val="00997D81"/>
    <w:rsid w:val="009A4503"/>
    <w:rsid w:val="009B2FDE"/>
    <w:rsid w:val="009B5FD2"/>
    <w:rsid w:val="009B7C49"/>
    <w:rsid w:val="009C063A"/>
    <w:rsid w:val="009C7F67"/>
    <w:rsid w:val="009E0D7A"/>
    <w:rsid w:val="009E0DC8"/>
    <w:rsid w:val="009E1C6C"/>
    <w:rsid w:val="009E40A5"/>
    <w:rsid w:val="009E4617"/>
    <w:rsid w:val="009E7304"/>
    <w:rsid w:val="009F2707"/>
    <w:rsid w:val="00A040D3"/>
    <w:rsid w:val="00A12707"/>
    <w:rsid w:val="00A17B60"/>
    <w:rsid w:val="00A25103"/>
    <w:rsid w:val="00A3472E"/>
    <w:rsid w:val="00A3779D"/>
    <w:rsid w:val="00A40DB9"/>
    <w:rsid w:val="00A441C2"/>
    <w:rsid w:val="00A50A43"/>
    <w:rsid w:val="00A57777"/>
    <w:rsid w:val="00A67DDF"/>
    <w:rsid w:val="00A73989"/>
    <w:rsid w:val="00A76A74"/>
    <w:rsid w:val="00A77111"/>
    <w:rsid w:val="00A852A7"/>
    <w:rsid w:val="00A85B5E"/>
    <w:rsid w:val="00A8683B"/>
    <w:rsid w:val="00A92D17"/>
    <w:rsid w:val="00AB4963"/>
    <w:rsid w:val="00AB5EC4"/>
    <w:rsid w:val="00AC0DA8"/>
    <w:rsid w:val="00AC5D2D"/>
    <w:rsid w:val="00AD5C7F"/>
    <w:rsid w:val="00AE39E5"/>
    <w:rsid w:val="00AF1BB7"/>
    <w:rsid w:val="00AF56E0"/>
    <w:rsid w:val="00AF7806"/>
    <w:rsid w:val="00B12DC7"/>
    <w:rsid w:val="00B137BB"/>
    <w:rsid w:val="00B160E1"/>
    <w:rsid w:val="00B23A43"/>
    <w:rsid w:val="00B24498"/>
    <w:rsid w:val="00B30045"/>
    <w:rsid w:val="00B30DE3"/>
    <w:rsid w:val="00B40677"/>
    <w:rsid w:val="00B46C97"/>
    <w:rsid w:val="00B641F9"/>
    <w:rsid w:val="00B659AC"/>
    <w:rsid w:val="00B66EFB"/>
    <w:rsid w:val="00B70EB8"/>
    <w:rsid w:val="00B804F3"/>
    <w:rsid w:val="00B82AAC"/>
    <w:rsid w:val="00B938B8"/>
    <w:rsid w:val="00B97B1C"/>
    <w:rsid w:val="00BA0E02"/>
    <w:rsid w:val="00BA2C5E"/>
    <w:rsid w:val="00BA712E"/>
    <w:rsid w:val="00BD1105"/>
    <w:rsid w:val="00BD32CD"/>
    <w:rsid w:val="00BD32EB"/>
    <w:rsid w:val="00BD4A21"/>
    <w:rsid w:val="00BD7DAB"/>
    <w:rsid w:val="00BE429C"/>
    <w:rsid w:val="00BF0004"/>
    <w:rsid w:val="00C047F9"/>
    <w:rsid w:val="00C107D0"/>
    <w:rsid w:val="00C11E1F"/>
    <w:rsid w:val="00C122BD"/>
    <w:rsid w:val="00C13933"/>
    <w:rsid w:val="00C21D3F"/>
    <w:rsid w:val="00C23073"/>
    <w:rsid w:val="00C26FD9"/>
    <w:rsid w:val="00C33266"/>
    <w:rsid w:val="00C35BB2"/>
    <w:rsid w:val="00C41E9A"/>
    <w:rsid w:val="00C61219"/>
    <w:rsid w:val="00C730D6"/>
    <w:rsid w:val="00C74FF7"/>
    <w:rsid w:val="00C95D97"/>
    <w:rsid w:val="00CA6423"/>
    <w:rsid w:val="00CB3B8C"/>
    <w:rsid w:val="00CB5FFF"/>
    <w:rsid w:val="00CD0137"/>
    <w:rsid w:val="00CD0C3B"/>
    <w:rsid w:val="00CF67E2"/>
    <w:rsid w:val="00CF7296"/>
    <w:rsid w:val="00D01BB3"/>
    <w:rsid w:val="00D03760"/>
    <w:rsid w:val="00D110AE"/>
    <w:rsid w:val="00D1325F"/>
    <w:rsid w:val="00D13890"/>
    <w:rsid w:val="00D23333"/>
    <w:rsid w:val="00D27721"/>
    <w:rsid w:val="00D30396"/>
    <w:rsid w:val="00D31F72"/>
    <w:rsid w:val="00D3403C"/>
    <w:rsid w:val="00D5512D"/>
    <w:rsid w:val="00D567DB"/>
    <w:rsid w:val="00D57C80"/>
    <w:rsid w:val="00D6196A"/>
    <w:rsid w:val="00D62FF9"/>
    <w:rsid w:val="00D632A1"/>
    <w:rsid w:val="00D67C9A"/>
    <w:rsid w:val="00D82056"/>
    <w:rsid w:val="00D8274A"/>
    <w:rsid w:val="00D82AA8"/>
    <w:rsid w:val="00D96333"/>
    <w:rsid w:val="00D97365"/>
    <w:rsid w:val="00DA1C7A"/>
    <w:rsid w:val="00DA6566"/>
    <w:rsid w:val="00DA7E03"/>
    <w:rsid w:val="00DB7FBF"/>
    <w:rsid w:val="00DC5241"/>
    <w:rsid w:val="00DD4BC1"/>
    <w:rsid w:val="00DE141E"/>
    <w:rsid w:val="00DE23EC"/>
    <w:rsid w:val="00DE5F58"/>
    <w:rsid w:val="00DF21D8"/>
    <w:rsid w:val="00E1793B"/>
    <w:rsid w:val="00E34A9A"/>
    <w:rsid w:val="00E42726"/>
    <w:rsid w:val="00E45444"/>
    <w:rsid w:val="00E575EC"/>
    <w:rsid w:val="00E62597"/>
    <w:rsid w:val="00E63F58"/>
    <w:rsid w:val="00E75E06"/>
    <w:rsid w:val="00E81852"/>
    <w:rsid w:val="00E8406C"/>
    <w:rsid w:val="00E8770D"/>
    <w:rsid w:val="00E92E19"/>
    <w:rsid w:val="00E930AB"/>
    <w:rsid w:val="00E934A7"/>
    <w:rsid w:val="00EC42C9"/>
    <w:rsid w:val="00ED3B23"/>
    <w:rsid w:val="00ED4DEB"/>
    <w:rsid w:val="00EE355C"/>
    <w:rsid w:val="00EE5F28"/>
    <w:rsid w:val="00EE7A5C"/>
    <w:rsid w:val="00F04093"/>
    <w:rsid w:val="00F0588C"/>
    <w:rsid w:val="00F116D0"/>
    <w:rsid w:val="00F167DB"/>
    <w:rsid w:val="00F2530A"/>
    <w:rsid w:val="00F27E74"/>
    <w:rsid w:val="00F33A13"/>
    <w:rsid w:val="00F345C2"/>
    <w:rsid w:val="00F456D6"/>
    <w:rsid w:val="00F50CE1"/>
    <w:rsid w:val="00F5784D"/>
    <w:rsid w:val="00F61C7C"/>
    <w:rsid w:val="00F658A3"/>
    <w:rsid w:val="00F67C03"/>
    <w:rsid w:val="00F70FD1"/>
    <w:rsid w:val="00F72839"/>
    <w:rsid w:val="00F819EE"/>
    <w:rsid w:val="00F82D7B"/>
    <w:rsid w:val="00F9138C"/>
    <w:rsid w:val="00F964AB"/>
    <w:rsid w:val="00FA192C"/>
    <w:rsid w:val="00FC131A"/>
    <w:rsid w:val="00FC1552"/>
    <w:rsid w:val="00FD4C7B"/>
    <w:rsid w:val="00FE026D"/>
    <w:rsid w:val="00FE2195"/>
    <w:rsid w:val="00FE5983"/>
    <w:rsid w:val="00FE792C"/>
    <w:rsid w:val="00FE7E18"/>
    <w:rsid w:val="00FF13DB"/>
    <w:rsid w:val="00FF534B"/>
    <w:rsid w:val="0233136C"/>
    <w:rsid w:val="03A809C9"/>
    <w:rsid w:val="0E5B6625"/>
    <w:rsid w:val="0F492922"/>
    <w:rsid w:val="0F580DB7"/>
    <w:rsid w:val="150D14C3"/>
    <w:rsid w:val="19362169"/>
    <w:rsid w:val="1B742AD4"/>
    <w:rsid w:val="21A05357"/>
    <w:rsid w:val="21E169EA"/>
    <w:rsid w:val="22AC2D12"/>
    <w:rsid w:val="310444A3"/>
    <w:rsid w:val="34951FCC"/>
    <w:rsid w:val="34957D98"/>
    <w:rsid w:val="34A87CCA"/>
    <w:rsid w:val="371050B8"/>
    <w:rsid w:val="390A586B"/>
    <w:rsid w:val="39706B79"/>
    <w:rsid w:val="3A8A584E"/>
    <w:rsid w:val="3D5F318D"/>
    <w:rsid w:val="40321FEF"/>
    <w:rsid w:val="43A32648"/>
    <w:rsid w:val="462D5184"/>
    <w:rsid w:val="46E6377F"/>
    <w:rsid w:val="4B4C3534"/>
    <w:rsid w:val="4C021283"/>
    <w:rsid w:val="4C5502D6"/>
    <w:rsid w:val="51D75590"/>
    <w:rsid w:val="53FC2C1C"/>
    <w:rsid w:val="5CDF64C5"/>
    <w:rsid w:val="5F8E562C"/>
    <w:rsid w:val="5FA96C8F"/>
    <w:rsid w:val="620852F1"/>
    <w:rsid w:val="672506F4"/>
    <w:rsid w:val="693338BD"/>
    <w:rsid w:val="70496F07"/>
    <w:rsid w:val="723A6BAB"/>
    <w:rsid w:val="72DA6836"/>
    <w:rsid w:val="73EC4347"/>
    <w:rsid w:val="74911176"/>
    <w:rsid w:val="756D5C62"/>
    <w:rsid w:val="75CC3B28"/>
    <w:rsid w:val="776A6C1F"/>
    <w:rsid w:val="79280CDA"/>
    <w:rsid w:val="797C6B97"/>
    <w:rsid w:val="7CAB08AE"/>
    <w:rsid w:val="7D3635D1"/>
    <w:rsid w:val="7E6A3164"/>
    <w:rsid w:val="7EB206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43AD9B"/>
  <w15:docId w15:val="{63B2C48D-48FB-409B-8D60-71156E507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8">
    <w:name w:val="List Paragraph"/>
    <w:basedOn w:val="a"/>
    <w:uiPriority w:val="34"/>
    <w:qFormat/>
    <w:pPr>
      <w:ind w:firstLineChars="200" w:firstLine="420"/>
    </w:pPr>
  </w:style>
  <w:style w:type="paragraph" w:styleId="a9">
    <w:name w:val="Balloon Text"/>
    <w:basedOn w:val="a"/>
    <w:link w:val="aa"/>
    <w:uiPriority w:val="99"/>
    <w:semiHidden/>
    <w:unhideWhenUsed/>
    <w:rsid w:val="00651633"/>
    <w:rPr>
      <w:sz w:val="18"/>
      <w:szCs w:val="18"/>
    </w:rPr>
  </w:style>
  <w:style w:type="character" w:customStyle="1" w:styleId="aa">
    <w:name w:val="批注框文本 字符"/>
    <w:basedOn w:val="a0"/>
    <w:link w:val="a9"/>
    <w:uiPriority w:val="99"/>
    <w:semiHidden/>
    <w:rsid w:val="0065163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7F736-A0C4-4799-9C5D-6E8B4B2E4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974</TotalTime>
  <Pages>6</Pages>
  <Words>459</Words>
  <Characters>2618</Characters>
  <Application>Microsoft Office Word</Application>
  <DocSecurity>0</DocSecurity>
  <Lines>21</Lines>
  <Paragraphs>6</Paragraphs>
  <ScaleCrop>false</ScaleCrop>
  <Company>Microsoft</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Administrator</cp:lastModifiedBy>
  <cp:revision>389</cp:revision>
  <dcterms:created xsi:type="dcterms:W3CDTF">2022-12-07T01:39:00Z</dcterms:created>
  <dcterms:modified xsi:type="dcterms:W3CDTF">2026-09-22T01:40:00Z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eyJoZGlkIjoiYTc2NWEwNzAxNjNhNWVhNGUxNzAzZjc2MzcwNTc4MzkifQ==</vt:lpwstr>
  </property>
  <property fmtid="{D5CDD505-2E9C-101B-9397-08002B2CF9AE}" pid="3" name="KSOProductBuildVer">
    <vt:lpwstr>2052-12.1.0.22529</vt:lpwstr>
  </property>
  <property fmtid="{D5CDD505-2E9C-101B-9397-08002B2CF9AE}" pid="4" name="ICV">
    <vt:lpwstr>EE2FD9FFEF094E3E8506EDA93584DF58_12</vt:lpwstr>
  </property>
</Properties>
</file>