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0"/>
        <w:rPr>
          <w:rFonts w:hint="eastAsia" w:cs="Segoe UI" w:asciiTheme="minorEastAsia" w:hAnsiTheme="minorEastAsia"/>
          <w:b/>
          <w:bCs/>
          <w:color w:val="333333"/>
          <w:kern w:val="36"/>
          <w:sz w:val="36"/>
          <w:szCs w:val="28"/>
          <w:lang w:val="en-US" w:eastAsia="zh-CN"/>
        </w:rPr>
      </w:pPr>
      <w:r>
        <w:rPr>
          <w:rFonts w:hint="eastAsia" w:cs="Segoe UI" w:asciiTheme="minorEastAsia" w:hAnsiTheme="minorEastAsia"/>
          <w:b/>
          <w:bCs/>
          <w:color w:val="333333"/>
          <w:kern w:val="36"/>
          <w:sz w:val="36"/>
          <w:szCs w:val="28"/>
          <w:lang w:val="en-US" w:eastAsia="zh-CN"/>
        </w:rPr>
        <w:t>南京市雨花台烈士陵园管理局</w:t>
      </w:r>
    </w:p>
    <w:p>
      <w:pPr>
        <w:widowControl/>
        <w:jc w:val="center"/>
        <w:outlineLvl w:val="0"/>
        <w:rPr>
          <w:rFonts w:cs="Segoe UI" w:asciiTheme="minorEastAsia" w:hAnsiTheme="minorEastAsia"/>
          <w:b/>
          <w:bCs/>
          <w:color w:val="333333"/>
          <w:kern w:val="36"/>
          <w:sz w:val="36"/>
          <w:szCs w:val="28"/>
        </w:rPr>
      </w:pPr>
      <w:r>
        <w:rPr>
          <w:rFonts w:hint="eastAsia" w:cs="Segoe UI" w:asciiTheme="minorEastAsia" w:hAnsiTheme="minorEastAsia"/>
          <w:b/>
          <w:bCs/>
          <w:color w:val="333333"/>
          <w:kern w:val="36"/>
          <w:sz w:val="36"/>
          <w:szCs w:val="28"/>
          <w:lang w:val="en-US" w:eastAsia="zh-CN"/>
        </w:rPr>
        <w:t>新增摄像机安装部署服务</w:t>
      </w:r>
      <w:r>
        <w:rPr>
          <w:rFonts w:hint="eastAsia" w:cs="Segoe UI" w:asciiTheme="minorEastAsia" w:hAnsiTheme="minorEastAsia"/>
          <w:b/>
          <w:bCs/>
          <w:color w:val="333333"/>
          <w:kern w:val="36"/>
          <w:sz w:val="36"/>
          <w:szCs w:val="28"/>
        </w:rPr>
        <w:t>成交结果公告</w:t>
      </w:r>
    </w:p>
    <w:p>
      <w:pPr>
        <w:widowControl/>
        <w:rPr>
          <w:rFonts w:cs="宋体" w:asciiTheme="minorEastAsia" w:hAnsiTheme="minorEastAsia"/>
          <w:b/>
          <w:bCs/>
          <w:kern w:val="0"/>
          <w:sz w:val="28"/>
          <w:szCs w:val="28"/>
        </w:rPr>
      </w:pPr>
    </w:p>
    <w:p>
      <w:pPr>
        <w:widowControl/>
        <w:spacing w:line="600" w:lineRule="exact"/>
        <w:rPr>
          <w:rFonts w:hint="default" w:cs="宋体" w:asciiTheme="minorEastAsia" w:hAnsiTheme="minor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b/>
          <w:bCs/>
          <w:kern w:val="0"/>
          <w:sz w:val="28"/>
          <w:szCs w:val="28"/>
        </w:rPr>
        <w:t>一、项目名称：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南京市雨花台烈士陵园管理局新增摄像机安装部署服务</w:t>
      </w:r>
    </w:p>
    <w:p>
      <w:pPr>
        <w:widowControl/>
        <w:spacing w:line="600" w:lineRule="exact"/>
        <w:rPr>
          <w:rFonts w:cs="宋体" w:asciiTheme="minorEastAsia" w:hAnsiTheme="minorEastAsia"/>
          <w:b/>
          <w:bCs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kern w:val="0"/>
          <w:sz w:val="28"/>
          <w:szCs w:val="28"/>
        </w:rPr>
        <w:t>二、成交信息</w:t>
      </w:r>
    </w:p>
    <w:p>
      <w:pPr>
        <w:widowControl/>
        <w:spacing w:line="600" w:lineRule="exact"/>
        <w:ind w:firstLine="560" w:firstLineChars="200"/>
        <w:rPr>
          <w:rFonts w:hint="default" w:cs="宋体" w:asciiTheme="minorEastAsia" w:hAnsiTheme="minor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供应商名称：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南京宏宽智能设备有限公司</w:t>
      </w:r>
    </w:p>
    <w:p>
      <w:pPr>
        <w:widowControl/>
        <w:spacing w:line="600" w:lineRule="exact"/>
        <w:ind w:firstLine="560" w:firstLineChars="200"/>
        <w:rPr>
          <w:rFonts w:hint="default" w:cs="宋体" w:asciiTheme="minorEastAsia" w:hAnsiTheme="minor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供应商地址：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南京市江北新区江淼路89号6栋316室</w:t>
      </w:r>
    </w:p>
    <w:p>
      <w:pPr>
        <w:widowControl/>
        <w:spacing w:line="600" w:lineRule="exac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kern w:val="0"/>
          <w:sz w:val="28"/>
          <w:szCs w:val="28"/>
        </w:rPr>
        <w:t>三、</w:t>
      </w:r>
      <w:r>
        <w:rPr>
          <w:rFonts w:hint="eastAsia" w:cs="宋体" w:asciiTheme="minorEastAsia" w:hAnsiTheme="minorEastAsia"/>
          <w:b/>
          <w:kern w:val="0"/>
          <w:sz w:val="28"/>
          <w:szCs w:val="28"/>
        </w:rPr>
        <w:t>成交金额：</w:t>
      </w:r>
    </w:p>
    <w:p>
      <w:pPr>
        <w:widowControl/>
        <w:spacing w:line="600" w:lineRule="exact"/>
        <w:ind w:firstLine="560" w:firstLineChars="200"/>
        <w:rPr>
          <w:rFonts w:hint="default" w:cs="宋体" w:asciiTheme="minorEastAsia" w:hAnsiTheme="minor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成交金额为：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7.9万元</w:t>
      </w:r>
    </w:p>
    <w:p>
      <w:pPr>
        <w:widowControl/>
        <w:spacing w:line="600" w:lineRule="exac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kern w:val="0"/>
          <w:sz w:val="28"/>
          <w:szCs w:val="28"/>
        </w:rPr>
        <w:t>四、主要标的信息</w:t>
      </w:r>
    </w:p>
    <w:p>
      <w:pPr>
        <w:widowControl/>
        <w:spacing w:line="600" w:lineRule="exact"/>
        <w:ind w:firstLine="560" w:firstLineChars="200"/>
        <w:rPr>
          <w:rFonts w:hint="default" w:cs="宋体" w:asciiTheme="minorEastAsia" w:hAnsiTheme="minorEastAsia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服务内容：提供5个半球型网络摄像机和28个筒型网络摄像机的安装部署及配套维保服务。</w:t>
      </w:r>
    </w:p>
    <w:p>
      <w:pPr>
        <w:widowControl/>
        <w:spacing w:line="600" w:lineRule="exact"/>
        <w:ind w:firstLine="560" w:firstLineChars="200"/>
        <w:rPr>
          <w:rFonts w:hint="eastAsia" w:cs="宋体" w:asciiTheme="minorEastAsia" w:hAnsiTheme="minorEastAsia" w:eastAsiaTheme="minorEastAsia"/>
          <w:kern w:val="0"/>
          <w:sz w:val="28"/>
          <w:szCs w:val="28"/>
          <w:lang w:eastAsia="zh-CN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服务期限：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合同签订之日起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至2025年12月31日</w:t>
      </w:r>
      <w:r>
        <w:rPr>
          <w:rFonts w:hint="eastAsia" w:cs="宋体" w:asciiTheme="minorEastAsia" w:hAnsiTheme="minorEastAsia"/>
          <w:kern w:val="0"/>
          <w:sz w:val="28"/>
          <w:szCs w:val="28"/>
          <w:lang w:eastAsia="zh-CN"/>
        </w:rPr>
        <w:t>。</w:t>
      </w:r>
    </w:p>
    <w:p>
      <w:pPr>
        <w:widowControl/>
        <w:spacing w:line="600" w:lineRule="exac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kern w:val="0"/>
          <w:sz w:val="28"/>
          <w:szCs w:val="28"/>
        </w:rPr>
        <w:t>五、公告期限</w:t>
      </w:r>
    </w:p>
    <w:p>
      <w:pPr>
        <w:widowControl/>
        <w:spacing w:line="600" w:lineRule="exact"/>
        <w:ind w:firstLine="560" w:firstLineChars="200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自本公告发布之日起1个工作日。</w:t>
      </w:r>
    </w:p>
    <w:p>
      <w:pPr>
        <w:widowControl/>
        <w:spacing w:line="600" w:lineRule="exac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kern w:val="0"/>
          <w:sz w:val="28"/>
          <w:szCs w:val="28"/>
        </w:rPr>
        <w:t>六、凡对本次公告内容提出询问，请按以下方式联系。</w:t>
      </w:r>
    </w:p>
    <w:p>
      <w:pPr>
        <w:widowControl/>
        <w:spacing w:line="600" w:lineRule="exact"/>
        <w:ind w:firstLine="552"/>
        <w:jc w:val="left"/>
        <w:rPr>
          <w:rFonts w:cs="宋体" w:asciiTheme="minorEastAsia" w:hAnsiTheme="minorEastAsia"/>
          <w:kern w:val="0"/>
          <w:sz w:val="28"/>
          <w:szCs w:val="28"/>
        </w:rPr>
      </w:pPr>
      <w:bookmarkStart w:id="0" w:name="_Toc35393810"/>
      <w:bookmarkEnd w:id="0"/>
      <w:bookmarkStart w:id="1" w:name="_Toc28359100"/>
      <w:bookmarkEnd w:id="1"/>
      <w:bookmarkStart w:id="2" w:name="_Toc28359023"/>
      <w:bookmarkEnd w:id="2"/>
      <w:bookmarkStart w:id="3" w:name="_Toc35393641"/>
      <w:bookmarkEnd w:id="3"/>
      <w:r>
        <w:rPr>
          <w:rFonts w:hint="eastAsia" w:cs="宋体" w:asciiTheme="minorEastAsia" w:hAnsiTheme="minorEastAsia"/>
          <w:kern w:val="0"/>
          <w:sz w:val="28"/>
          <w:szCs w:val="28"/>
        </w:rPr>
        <w:t>名  称：南京市雨花台烈士陵园管理局</w:t>
      </w:r>
    </w:p>
    <w:p>
      <w:pPr>
        <w:widowControl/>
        <w:spacing w:line="600" w:lineRule="exact"/>
        <w:ind w:firstLine="552"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地  址：南京市雨花台区雨花路215号</w:t>
      </w:r>
    </w:p>
    <w:p>
      <w:pPr>
        <w:widowControl/>
        <w:spacing w:line="600" w:lineRule="exact"/>
        <w:ind w:firstLine="552"/>
        <w:jc w:val="left"/>
        <w:rPr>
          <w:rFonts w:hint="default" w:cs="宋体" w:asciiTheme="minorEastAsia" w:hAnsiTheme="minorEastAsia"/>
          <w:kern w:val="0"/>
          <w:sz w:val="28"/>
          <w:szCs w:val="28"/>
          <w:lang w:val="en-US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025-68783085</w:t>
      </w:r>
    </w:p>
    <w:p>
      <w:pPr>
        <w:widowControl/>
        <w:spacing w:line="600" w:lineRule="exact"/>
        <w:rPr>
          <w:rFonts w:cs="宋体" w:asciiTheme="minorEastAsia" w:hAnsiTheme="minorEastAsia"/>
          <w:kern w:val="0"/>
          <w:sz w:val="28"/>
          <w:szCs w:val="28"/>
        </w:rPr>
      </w:pPr>
      <w:bookmarkStart w:id="8" w:name="_GoBack"/>
      <w:bookmarkEnd w:id="8"/>
      <w:bookmarkStart w:id="4" w:name="_Toc35393811"/>
      <w:bookmarkEnd w:id="4"/>
      <w:bookmarkStart w:id="5" w:name="_Toc35393642"/>
      <w:bookmarkEnd w:id="5"/>
      <w:bookmarkStart w:id="6" w:name="_Toc28359101"/>
      <w:bookmarkEnd w:id="6"/>
      <w:bookmarkStart w:id="7" w:name="_Toc28359024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A6"/>
    <w:rsid w:val="000834B0"/>
    <w:rsid w:val="000D5951"/>
    <w:rsid w:val="00144CAC"/>
    <w:rsid w:val="001932A8"/>
    <w:rsid w:val="002C7720"/>
    <w:rsid w:val="0037138D"/>
    <w:rsid w:val="006441C0"/>
    <w:rsid w:val="00792F4C"/>
    <w:rsid w:val="007B79A6"/>
    <w:rsid w:val="008667CB"/>
    <w:rsid w:val="00990AA7"/>
    <w:rsid w:val="009F554A"/>
    <w:rsid w:val="00A402CA"/>
    <w:rsid w:val="00A43668"/>
    <w:rsid w:val="00C3755B"/>
    <w:rsid w:val="00D76B05"/>
    <w:rsid w:val="00FC1C96"/>
    <w:rsid w:val="059A7820"/>
    <w:rsid w:val="37B721F4"/>
    <w:rsid w:val="38C417C3"/>
    <w:rsid w:val="39422A5C"/>
    <w:rsid w:val="51B16CF2"/>
    <w:rsid w:val="5CAE11D0"/>
    <w:rsid w:val="7A94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9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8">
    <w:name w:val="标题 1 Char"/>
    <w:basedOn w:val="5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正文文本 Char"/>
    <w:basedOn w:val="5"/>
    <w:link w:val="3"/>
    <w:semiHidden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27</Words>
  <Characters>159</Characters>
  <Lines>1</Lines>
  <Paragraphs>1</Paragraphs>
  <TotalTime>1</TotalTime>
  <ScaleCrop>false</ScaleCrop>
  <LinksUpToDate>false</LinksUpToDate>
  <CharactersWithSpaces>185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2021-12-30T09:02:00Z</dcterms:created>
  <dc:creator>NTKO</dc:creator>
  <cp:lastModifiedBy>加娟</cp:lastModifiedBy>
  <dcterms:modified xsi:type="dcterms:W3CDTF">2025-04-17T08:46:48Z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