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center"/>
        <w:outlineLvl w:val="0"/>
        <w:rPr>
          <w:rFonts w:ascii="宋体" w:cs="Segoe UI"/>
          <w:b/>
          <w:bCs/>
          <w:color w:val="333333"/>
          <w:kern w:val="36"/>
          <w:sz w:val="36"/>
          <w:szCs w:val="28"/>
        </w:rPr>
      </w:pPr>
      <w:r>
        <w:rPr>
          <w:rFonts w:ascii="宋体" w:cs="Segoe UI" w:hint="eastAsia"/>
          <w:b/>
          <w:bCs/>
          <w:color w:val="333333"/>
          <w:kern w:val="36"/>
          <w:sz w:val="36"/>
          <w:szCs w:val="28"/>
        </w:rPr>
        <w:t>南京市雨花台烈士陵园管理局</w:t>
      </w:r>
    </w:p>
    <w:p>
      <w:pPr>
        <w:widowControl/>
        <w:jc w:val="center"/>
        <w:outlineLvl w:val="0"/>
        <w:rPr>
          <w:rFonts w:ascii="宋体" w:cs="Segoe UI"/>
          <w:b/>
          <w:bCs/>
          <w:color w:val="333333"/>
          <w:kern w:val="36"/>
          <w:sz w:val="36"/>
          <w:szCs w:val="28"/>
        </w:rPr>
      </w:pPr>
      <w:r>
        <w:rPr>
          <w:rFonts w:ascii="宋体" w:cs="Segoe UI"/>
          <w:b/>
          <w:bCs/>
          <w:color w:val="333333"/>
          <w:kern w:val="36"/>
          <w:sz w:val="36"/>
          <w:szCs w:val="28"/>
        </w:rPr>
        <w:t>大屏及多媒体设备维护保养项目</w:t>
      </w:r>
      <w:r>
        <w:rPr>
          <w:rFonts w:ascii="宋体" w:cs="Segoe UI" w:hint="eastAsia"/>
          <w:b/>
          <w:bCs/>
          <w:color w:val="333333"/>
          <w:kern w:val="36"/>
          <w:sz w:val="36"/>
          <w:szCs w:val="28"/>
        </w:rPr>
        <w:t>成交结果公告</w:t>
      </w:r>
    </w:p>
    <w:p>
      <w:pPr>
        <w:widowControl/>
        <w:rPr>
          <w:rFonts w:ascii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一、项目名称：</w:t>
      </w:r>
      <w:r>
        <w:rPr>
          <w:rFonts w:ascii="宋体" w:cs="宋体"/>
          <w:bCs/>
          <w:kern w:val="0"/>
          <w:sz w:val="28"/>
          <w:szCs w:val="28"/>
        </w:rPr>
        <w:t>2025年度</w:t>
      </w:r>
      <w:r>
        <w:rPr>
          <w:rFonts w:ascii="宋体" w:cs="宋体"/>
          <w:kern w:val="0"/>
          <w:sz w:val="28"/>
          <w:szCs w:val="28"/>
        </w:rPr>
        <w:t>大屏及</w:t>
      </w:r>
      <w:r>
        <w:rPr>
          <w:rFonts w:ascii="宋体" w:cs="宋体"/>
          <w:kern w:val="0"/>
          <w:sz w:val="28"/>
          <w:szCs w:val="28"/>
        </w:rPr>
        <w:t>多媒体设备维护保养项目。</w:t>
      </w:r>
    </w:p>
    <w:p>
      <w:pPr>
        <w:widowControl/>
        <w:spacing w:line="600" w:lineRule="exact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二、成交信息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供应商名称：</w:t>
      </w:r>
      <w:r>
        <w:rPr>
          <w:rFonts w:ascii="宋体" w:cs="宋体"/>
          <w:kern w:val="0"/>
          <w:sz w:val="28"/>
          <w:szCs w:val="28"/>
        </w:rPr>
        <w:t>南京贝龙通信科技有限公司。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供应商地址：</w:t>
      </w:r>
      <w:r>
        <w:rPr>
          <w:rFonts w:ascii="宋体" w:cs="宋体"/>
          <w:kern w:val="0"/>
          <w:sz w:val="28"/>
          <w:szCs w:val="28"/>
        </w:rPr>
        <w:t>南京市玄武区玄武大道699—8号徐庄软件园研发一区7栋201室。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三、</w:t>
      </w:r>
      <w:r>
        <w:rPr>
          <w:rFonts w:ascii="宋体" w:cs="宋体" w:hint="eastAsia"/>
          <w:b/>
          <w:kern w:val="0"/>
          <w:sz w:val="28"/>
          <w:szCs w:val="28"/>
        </w:rPr>
        <w:t>成交金额：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成交金额为：</w:t>
      </w:r>
      <w:r>
        <w:rPr>
          <w:rFonts w:ascii="宋体" w:cs="宋体"/>
          <w:kern w:val="0"/>
          <w:sz w:val="28"/>
          <w:szCs w:val="28"/>
        </w:rPr>
        <w:t>105258.00元（大写金额：壹拾万伍仟贰佰伍拾捌元整）。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四、主要标的信息</w:t>
      </w:r>
    </w:p>
    <w:p>
      <w:pPr>
        <w:widowControl/>
        <w:spacing w:line="6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维护</w:t>
      </w:r>
      <w:r>
        <w:rPr>
          <w:rFonts w:ascii="宋体" w:hint="eastAsia"/>
          <w:sz w:val="28"/>
          <w:szCs w:val="28"/>
        </w:rPr>
        <w:t>保养全局22块电子大屏以及纪念馆弘扬厅、西式厅、二泉展览馆、红苑楼、职工文化活动中心等会议室会务系统，全园讲解系统、纪念馆投影显示设备、纪念碑音响系统等</w:t>
      </w:r>
      <w:r>
        <w:rPr>
          <w:rFonts w:ascii="宋体"/>
          <w:sz w:val="28"/>
          <w:szCs w:val="28"/>
        </w:rPr>
        <w:t>多媒体设备。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服务期限：</w:t>
      </w:r>
      <w:r>
        <w:rPr>
          <w:rFonts w:ascii="宋体" w:cs="宋体"/>
          <w:kern w:val="0"/>
          <w:sz w:val="28"/>
          <w:szCs w:val="28"/>
        </w:rPr>
        <w:t>自</w:t>
      </w:r>
      <w:bookmarkStart w:id="0" w:name="_GoBack"/>
      <w:bookmarkEnd w:id="0"/>
      <w:r>
        <w:rPr>
          <w:rFonts w:ascii="宋体" w:cs="宋体"/>
          <w:kern w:val="0"/>
          <w:sz w:val="28"/>
          <w:szCs w:val="28"/>
        </w:rPr>
        <w:t>合同签订之日起1年。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五、公告期限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自本公告发布之日起1个工作日。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六、凡对本次公告内容提出询问，请按以下方式联系。</w:t>
      </w:r>
    </w:p>
    <w:p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bookmarkStart w:id="1" w:name="_Toc28359100"/>
      <w:bookmarkStart w:id="2" w:name="_Toc35393641"/>
      <w:bookmarkStart w:id="3" w:name="_Toc35393810"/>
      <w:bookmarkStart w:id="4" w:name="_Toc28359023"/>
      <w:bookmarkEnd w:id="1"/>
      <w:bookmarkEnd w:id="2"/>
      <w:bookmarkEnd w:id="3"/>
      <w:bookmarkEnd w:id="4"/>
      <w:r>
        <w:rPr>
          <w:rFonts w:ascii="宋体" w:cs="宋体" w:hint="eastAsia"/>
          <w:kern w:val="0"/>
          <w:sz w:val="28"/>
          <w:szCs w:val="28"/>
        </w:rPr>
        <w:t>名    称：南京市雨花台烈士陵园管理局</w:t>
      </w:r>
    </w:p>
    <w:p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地    址：南京市雨花台区雨花路215号</w:t>
      </w:r>
    </w:p>
    <w:p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联系方式：</w:t>
      </w:r>
      <w:r>
        <w:rPr>
          <w:rFonts w:ascii="宋体" w:cs="宋体"/>
          <w:kern w:val="0"/>
          <w:sz w:val="28"/>
          <w:szCs w:val="28"/>
        </w:rPr>
        <w:t>025-68783035。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bookmarkStart w:id="5" w:name="_Toc35393811"/>
      <w:bookmarkStart w:id="6" w:name="_Toc35393642"/>
      <w:bookmarkStart w:id="7" w:name="_Toc28359101"/>
      <w:bookmarkStart w:id="8" w:name="_Toc28359024"/>
      <w:bookmarkEnd w:id="5"/>
      <w:bookmarkEnd w:id="6"/>
      <w:bookmarkEnd w:id="7"/>
      <w:bookmarkEnd w:id="8"/>
      <w:r>
        <w:rPr>
          <w:rFonts w:ascii="宋体" w:cs="宋体" w:hint="eastAsia"/>
          <w:kern w:val="0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DejaVu Sans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Strong"/>
    <w:basedOn w:val="10"/>
    <w:rPr>
      <w:b/>
      <w:bCs/>
    </w:rPr>
  </w:style>
  <w:style w:type="paragraph" w:styleId="16">
    <w:name w:val="Body Text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7">
    <w:name w:val="1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</TotalTime>
  <Application>Yozo_Office27021597764231179</Application>
  <Pages>1</Pages>
  <Words>341</Words>
  <Characters>371</Characters>
  <Lines>23</Lines>
  <Paragraphs>17</Paragraphs>
  <CharactersWithSpaces>380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NTKO</dc:creator>
  <cp:lastModifiedBy>y_058</cp:lastModifiedBy>
  <cp:revision>16</cp:revision>
  <dcterms:created xsi:type="dcterms:W3CDTF">2021-12-30T09:02:00Z</dcterms:created>
  <dcterms:modified xsi:type="dcterms:W3CDTF">2025-05-19T01:26:43Z</dcterms:modified>
</cp:coreProperties>
</file>