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90"/>
          <w:tab w:val="center" w:pos="4404"/>
        </w:tabs>
        <w:jc w:val="center"/>
        <w:rPr>
          <w:rFonts w:hint="eastAsia" w:ascii="黑体" w:eastAsia="黑体"/>
          <w:sz w:val="64"/>
          <w:szCs w:val="64"/>
        </w:rPr>
      </w:pPr>
    </w:p>
    <w:p>
      <w:pPr>
        <w:tabs>
          <w:tab w:val="left" w:pos="390"/>
          <w:tab w:val="center" w:pos="4404"/>
        </w:tabs>
        <w:jc w:val="center"/>
        <w:rPr>
          <w:rFonts w:hint="eastAsia" w:ascii="黑体" w:eastAsia="黑体"/>
          <w:sz w:val="64"/>
          <w:szCs w:val="64"/>
        </w:rPr>
      </w:pPr>
      <w:r>
        <w:rPr>
          <w:rFonts w:hint="eastAsia" w:ascii="黑体" w:eastAsia="黑体"/>
          <w:sz w:val="64"/>
          <w:szCs w:val="64"/>
        </w:rPr>
        <w:t>竞争性谈判文件</w:t>
      </w:r>
    </w:p>
    <w:p>
      <w:pPr>
        <w:tabs>
          <w:tab w:val="left" w:pos="390"/>
          <w:tab w:val="center" w:pos="4404"/>
        </w:tabs>
        <w:jc w:val="center"/>
        <w:rPr>
          <w:rFonts w:hint="eastAsia" w:ascii="黑体" w:eastAsia="黑体"/>
          <w:sz w:val="64"/>
          <w:szCs w:val="64"/>
        </w:rPr>
      </w:pPr>
    </w:p>
    <w:p>
      <w:pPr>
        <w:tabs>
          <w:tab w:val="left" w:pos="390"/>
          <w:tab w:val="center" w:pos="4404"/>
        </w:tabs>
        <w:jc w:val="center"/>
        <w:rPr>
          <w:rFonts w:hint="eastAsia" w:ascii="黑体" w:eastAsia="黑体"/>
          <w:sz w:val="64"/>
          <w:szCs w:val="64"/>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5" w:hRule="atLeast"/>
          <w:jc w:val="center"/>
        </w:trPr>
        <w:tc>
          <w:tcPr>
            <w:tcW w:w="7800" w:type="dxa"/>
            <w:tcBorders>
              <w:top w:val="nil"/>
              <w:left w:val="nil"/>
              <w:bottom w:val="nil"/>
              <w:right w:val="nil"/>
            </w:tcBorders>
            <w:noWrap w:val="0"/>
            <w:vAlign w:val="top"/>
          </w:tcPr>
          <w:p>
            <w:pPr>
              <w:adjustRightInd w:val="0"/>
              <w:snapToGrid w:val="0"/>
              <w:spacing w:line="300" w:lineRule="auto"/>
              <w:rPr>
                <w:rFonts w:hint="eastAsia" w:ascii="黑体" w:eastAsia="黑体"/>
                <w:sz w:val="36"/>
                <w:szCs w:val="36"/>
                <w:lang w:val="en-US" w:eastAsia="zh-CN"/>
              </w:rPr>
            </w:pPr>
            <w:r>
              <w:rPr>
                <w:rFonts w:hint="eastAsia" w:ascii="黑体" w:eastAsia="黑体"/>
                <w:sz w:val="36"/>
                <w:szCs w:val="36"/>
              </w:rPr>
              <w:t>采购项目：</w:t>
            </w:r>
            <w:r>
              <w:rPr>
                <w:rFonts w:hint="eastAsia" w:ascii="黑体" w:eastAsia="黑体"/>
                <w:sz w:val="36"/>
                <w:szCs w:val="36"/>
                <w:lang w:val="en-US" w:eastAsia="zh-CN"/>
              </w:rPr>
              <w:t>新媒体产品平面设计</w:t>
            </w:r>
            <w:r>
              <w:rPr>
                <w:rFonts w:hint="eastAsia" w:ascii="黑体" w:eastAsia="黑体"/>
                <w:sz w:val="36"/>
                <w:szCs w:val="36"/>
              </w:rPr>
              <w:t>制作</w:t>
            </w:r>
            <w:r>
              <w:rPr>
                <w:rFonts w:hint="eastAsia" w:ascii="黑体" w:eastAsia="黑体"/>
                <w:sz w:val="36"/>
                <w:szCs w:val="36"/>
                <w:lang w:val="en-US" w:eastAsia="zh-CN"/>
              </w:rPr>
              <w:t>项目</w:t>
            </w:r>
          </w:p>
          <w:p>
            <w:pPr>
              <w:autoSpaceDE w:val="0"/>
              <w:autoSpaceDN w:val="0"/>
              <w:adjustRightInd w:val="0"/>
              <w:snapToGrid w:val="0"/>
              <w:spacing w:line="360" w:lineRule="auto"/>
              <w:rPr>
                <w:rFonts w:hint="eastAsia" w:ascii="黑体" w:eastAsia="黑体"/>
                <w:sz w:val="36"/>
                <w:szCs w:val="36"/>
              </w:rPr>
            </w:pPr>
            <w:r>
              <w:rPr>
                <w:rFonts w:hint="eastAsia" w:ascii="黑体" w:eastAsia="黑体"/>
                <w:sz w:val="36"/>
                <w:szCs w:val="36"/>
              </w:rPr>
              <w:t>采购单位：</w:t>
            </w:r>
            <w:r>
              <w:rPr>
                <w:rFonts w:hint="eastAsia" w:ascii="黑体" w:eastAsia="黑体" w:cs="黑体"/>
                <w:sz w:val="36"/>
                <w:szCs w:val="36"/>
              </w:rPr>
              <w:t>南京市雨花台烈士陵园管理局</w:t>
            </w:r>
          </w:p>
        </w:tc>
      </w:tr>
    </w:tbl>
    <w:p>
      <w:pPr>
        <w:jc w:val="center"/>
        <w:rPr>
          <w:rFonts w:hint="eastAsia" w:ascii="黑体" w:eastAsia="黑体"/>
          <w:sz w:val="32"/>
        </w:rPr>
      </w:pPr>
    </w:p>
    <w:p>
      <w:pPr>
        <w:jc w:val="center"/>
        <w:rPr>
          <w:rFonts w:hint="eastAsia" w:ascii="黑体" w:eastAsia="黑体"/>
          <w:sz w:val="32"/>
        </w:rPr>
      </w:pPr>
    </w:p>
    <w:p>
      <w:pPr>
        <w:jc w:val="center"/>
        <w:rPr>
          <w:rFonts w:hint="eastAsia" w:ascii="黑体" w:eastAsia="黑体"/>
          <w:sz w:val="100"/>
          <w:szCs w:val="100"/>
        </w:rPr>
      </w:pPr>
    </w:p>
    <w:p>
      <w:pPr>
        <w:jc w:val="center"/>
        <w:rPr>
          <w:rFonts w:ascii="黑体" w:eastAsia="黑体"/>
          <w:sz w:val="100"/>
          <w:szCs w:val="100"/>
        </w:rPr>
      </w:pPr>
    </w:p>
    <w:p>
      <w:pPr>
        <w:jc w:val="center"/>
        <w:rPr>
          <w:rFonts w:ascii="黑体" w:eastAsia="黑体"/>
          <w:sz w:val="100"/>
          <w:szCs w:val="100"/>
        </w:rPr>
      </w:pPr>
    </w:p>
    <w:p>
      <w:pPr>
        <w:jc w:val="center"/>
        <w:rPr>
          <w:rFonts w:hint="eastAsia" w:ascii="黑体" w:eastAsia="黑体"/>
          <w:sz w:val="32"/>
        </w:rPr>
      </w:pPr>
    </w:p>
    <w:p>
      <w:pPr>
        <w:rPr>
          <w:rFonts w:hint="eastAsia" w:ascii="黑体" w:eastAsia="黑体"/>
          <w:sz w:val="32"/>
        </w:rPr>
      </w:pPr>
    </w:p>
    <w:p>
      <w:pPr>
        <w:rPr>
          <w:rFonts w:hint="eastAsia" w:ascii="黑体" w:eastAsia="黑体"/>
          <w:b/>
          <w:bCs/>
          <w:sz w:val="32"/>
        </w:rPr>
      </w:pPr>
    </w:p>
    <w:p>
      <w:pPr>
        <w:rPr>
          <w:rFonts w:hint="eastAsia" w:ascii="黑体" w:eastAsia="黑体"/>
          <w:b/>
          <w:bCs/>
          <w:sz w:val="32"/>
        </w:rPr>
      </w:pPr>
    </w:p>
    <w:p>
      <w:pPr>
        <w:autoSpaceDE w:val="0"/>
        <w:autoSpaceDN w:val="0"/>
        <w:adjustRightInd w:val="0"/>
        <w:spacing w:line="360" w:lineRule="auto"/>
        <w:jc w:val="center"/>
        <w:rPr>
          <w:rFonts w:hint="eastAsia" w:ascii="黑体" w:eastAsia="黑体" w:cs="黑体"/>
          <w:sz w:val="36"/>
          <w:szCs w:val="36"/>
        </w:rPr>
      </w:pPr>
      <w:r>
        <w:rPr>
          <w:rFonts w:hint="eastAsia" w:ascii="黑体" w:eastAsia="黑体" w:cs="黑体"/>
          <w:sz w:val="36"/>
          <w:szCs w:val="36"/>
        </w:rPr>
        <w:t>南京市</w:t>
      </w:r>
      <w:r>
        <w:rPr>
          <w:rFonts w:ascii="黑体" w:eastAsia="黑体" w:cs="黑体"/>
          <w:sz w:val="36"/>
          <w:szCs w:val="36"/>
        </w:rPr>
        <w:t>雨花台烈士陵园管理局</w:t>
      </w:r>
    </w:p>
    <w:p>
      <w:pPr>
        <w:autoSpaceDE w:val="0"/>
        <w:autoSpaceDN w:val="0"/>
        <w:adjustRightInd w:val="0"/>
        <w:spacing w:line="360" w:lineRule="auto"/>
        <w:jc w:val="center"/>
        <w:rPr>
          <w:rFonts w:hint="eastAsia" w:ascii="宋体" w:hAnsi="宋体"/>
          <w:b/>
          <w:bCs/>
          <w:sz w:val="36"/>
          <w:szCs w:val="36"/>
        </w:rPr>
        <w:sectPr>
          <w:headerReference r:id="rId3" w:type="default"/>
          <w:footerReference r:id="rId4" w:type="default"/>
          <w:pgSz w:w="11906" w:h="16838"/>
          <w:pgMar w:top="1418" w:right="1418" w:bottom="1418" w:left="1418" w:header="851" w:footer="680" w:gutter="0"/>
          <w:pgNumType w:start="1"/>
          <w:cols w:space="720" w:num="1"/>
          <w:titlePg/>
          <w:docGrid w:linePitch="290" w:charSpace="0"/>
        </w:sectPr>
      </w:pPr>
      <w:r>
        <w:rPr>
          <w:rFonts w:hint="eastAsia" w:ascii="黑体" w:eastAsia="黑体" w:cs="黑体"/>
          <w:sz w:val="36"/>
          <w:szCs w:val="36"/>
        </w:rPr>
        <w:t>二○二</w:t>
      </w:r>
      <w:r>
        <w:rPr>
          <w:rFonts w:hint="eastAsia" w:ascii="黑体" w:eastAsia="黑体" w:cs="黑体"/>
          <w:sz w:val="36"/>
          <w:szCs w:val="36"/>
          <w:lang w:val="en-US" w:eastAsia="zh-CN"/>
        </w:rPr>
        <w:t>四</w:t>
      </w:r>
      <w:r>
        <w:rPr>
          <w:rFonts w:hint="eastAsia" w:ascii="黑体" w:eastAsia="黑体" w:cs="黑体"/>
          <w:sz w:val="36"/>
          <w:szCs w:val="36"/>
        </w:rPr>
        <w:t>年</w:t>
      </w:r>
      <w:r>
        <w:rPr>
          <w:rFonts w:hint="eastAsia" w:ascii="黑体" w:eastAsia="黑体" w:cs="黑体"/>
          <w:sz w:val="36"/>
          <w:szCs w:val="36"/>
          <w:lang w:val="en-US" w:eastAsia="zh-CN"/>
        </w:rPr>
        <w:t>三</w:t>
      </w:r>
      <w:r>
        <w:rPr>
          <w:rFonts w:hint="eastAsia" w:ascii="黑体" w:eastAsia="黑体" w:cs="黑体"/>
          <w:sz w:val="36"/>
          <w:szCs w:val="36"/>
        </w:rPr>
        <w:t>月</w:t>
      </w:r>
    </w:p>
    <w:p>
      <w:pPr>
        <w:spacing w:before="100" w:beforeAutospacing="1" w:after="100" w:afterAutospacing="1"/>
        <w:jc w:val="center"/>
        <w:rPr>
          <w:rFonts w:hint="eastAsia" w:ascii="黑体" w:eastAsia="黑体"/>
          <w:bCs/>
          <w:sz w:val="32"/>
          <w:szCs w:val="32"/>
        </w:rPr>
      </w:pPr>
      <w:r>
        <w:rPr>
          <w:rFonts w:hint="eastAsia" w:ascii="黑体" w:eastAsia="黑体"/>
          <w:bCs/>
          <w:sz w:val="32"/>
          <w:szCs w:val="32"/>
        </w:rPr>
        <w:t>目  录</w:t>
      </w:r>
    </w:p>
    <w:p>
      <w:pPr>
        <w:pStyle w:val="40"/>
        <w:tabs>
          <w:tab w:val="right" w:leader="dot" w:pos="9070"/>
        </w:tabs>
        <w:adjustRightInd w:val="0"/>
        <w:snapToGrid w:val="0"/>
        <w:spacing w:line="360" w:lineRule="auto"/>
        <w:rPr>
          <w:rFonts w:hint="eastAsia"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TOC \o "1-3" \h \z \u </w:instrText>
      </w:r>
      <w:r>
        <w:rPr>
          <w:rFonts w:hint="eastAsia" w:ascii="宋体" w:eastAsia="宋体"/>
          <w:sz w:val="24"/>
          <w:szCs w:val="24"/>
        </w:rPr>
        <w:fldChar w:fldCharType="separate"/>
      </w:r>
      <w:r>
        <w:rPr>
          <w:rFonts w:hint="eastAsia" w:ascii="宋体" w:eastAsia="宋体"/>
          <w:sz w:val="24"/>
          <w:szCs w:val="24"/>
        </w:rPr>
        <w:fldChar w:fldCharType="begin"/>
      </w:r>
      <w:r>
        <w:rPr>
          <w:rFonts w:hint="eastAsia" w:ascii="宋体" w:eastAsia="宋体"/>
          <w:sz w:val="24"/>
          <w:szCs w:val="24"/>
        </w:rPr>
        <w:instrText xml:space="preserve"> HYPERLINK \l _Toc3494 </w:instrText>
      </w:r>
      <w:r>
        <w:rPr>
          <w:rFonts w:hint="eastAsia" w:ascii="宋体" w:eastAsia="宋体"/>
          <w:sz w:val="24"/>
          <w:szCs w:val="24"/>
        </w:rPr>
        <w:fldChar w:fldCharType="separate"/>
      </w:r>
      <w:r>
        <w:rPr>
          <w:rFonts w:hint="eastAsia" w:ascii="宋体" w:eastAsia="宋体"/>
          <w:sz w:val="24"/>
          <w:szCs w:val="24"/>
        </w:rPr>
        <w:t>第一章  竞争性谈判邀请</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_Toc3494 \h </w:instrText>
      </w:r>
      <w:r>
        <w:rPr>
          <w:rFonts w:hint="eastAsia" w:ascii="宋体" w:eastAsia="宋体"/>
          <w:sz w:val="24"/>
          <w:szCs w:val="24"/>
        </w:rPr>
        <w:fldChar w:fldCharType="separate"/>
      </w:r>
      <w:r>
        <w:rPr>
          <w:rFonts w:hint="eastAsia" w:ascii="宋体" w:eastAsia="宋体"/>
          <w:sz w:val="24"/>
          <w:szCs w:val="24"/>
        </w:rPr>
        <w:t>2</w:t>
      </w:r>
      <w:r>
        <w:rPr>
          <w:rFonts w:hint="eastAsia" w:ascii="宋体" w:eastAsia="宋体"/>
          <w:sz w:val="24"/>
          <w:szCs w:val="24"/>
        </w:rPr>
        <w:fldChar w:fldCharType="end"/>
      </w:r>
      <w:r>
        <w:rPr>
          <w:rFonts w:hint="eastAsia" w:ascii="宋体" w:eastAsia="宋体"/>
          <w:sz w:val="24"/>
          <w:szCs w:val="24"/>
        </w:rPr>
        <w:fldChar w:fldCharType="end"/>
      </w:r>
    </w:p>
    <w:p>
      <w:pPr>
        <w:pStyle w:val="40"/>
        <w:tabs>
          <w:tab w:val="right" w:leader="dot" w:pos="9070"/>
        </w:tabs>
        <w:adjustRightInd w:val="0"/>
        <w:snapToGrid w:val="0"/>
        <w:spacing w:line="360" w:lineRule="auto"/>
        <w:rPr>
          <w:rFonts w:hint="eastAsia"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HYPERLINK \l _Toc18384 </w:instrText>
      </w:r>
      <w:r>
        <w:rPr>
          <w:rFonts w:hint="eastAsia" w:ascii="宋体" w:eastAsia="宋体"/>
          <w:sz w:val="24"/>
          <w:szCs w:val="24"/>
        </w:rPr>
        <w:fldChar w:fldCharType="separate"/>
      </w:r>
      <w:r>
        <w:rPr>
          <w:rFonts w:hint="eastAsia" w:ascii="宋体" w:eastAsia="宋体"/>
          <w:sz w:val="24"/>
          <w:szCs w:val="24"/>
        </w:rPr>
        <w:t>第二章  供应商须知</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_Toc18384 \h </w:instrText>
      </w:r>
      <w:r>
        <w:rPr>
          <w:rFonts w:hint="eastAsia" w:ascii="宋体" w:eastAsia="宋体"/>
          <w:sz w:val="24"/>
          <w:szCs w:val="24"/>
        </w:rPr>
        <w:fldChar w:fldCharType="separate"/>
      </w:r>
      <w:r>
        <w:rPr>
          <w:rFonts w:hint="eastAsia" w:ascii="宋体" w:eastAsia="宋体"/>
          <w:sz w:val="24"/>
          <w:szCs w:val="24"/>
        </w:rPr>
        <w:t>5</w:t>
      </w:r>
      <w:r>
        <w:rPr>
          <w:rFonts w:hint="eastAsia" w:ascii="宋体" w:eastAsia="宋体"/>
          <w:sz w:val="24"/>
          <w:szCs w:val="24"/>
        </w:rPr>
        <w:fldChar w:fldCharType="end"/>
      </w:r>
      <w:r>
        <w:rPr>
          <w:rFonts w:hint="eastAsia" w:ascii="宋体" w:eastAsia="宋体"/>
          <w:sz w:val="24"/>
          <w:szCs w:val="24"/>
        </w:rPr>
        <w:fldChar w:fldCharType="end"/>
      </w:r>
    </w:p>
    <w:p>
      <w:pPr>
        <w:pStyle w:val="40"/>
        <w:tabs>
          <w:tab w:val="right" w:leader="dot" w:pos="9070"/>
        </w:tabs>
        <w:adjustRightInd w:val="0"/>
        <w:snapToGrid w:val="0"/>
        <w:spacing w:line="360" w:lineRule="auto"/>
        <w:rPr>
          <w:rFonts w:hint="eastAsia"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HYPERLINK \l _Toc13252 </w:instrText>
      </w:r>
      <w:r>
        <w:rPr>
          <w:rFonts w:hint="eastAsia" w:ascii="宋体" w:eastAsia="宋体"/>
          <w:sz w:val="24"/>
          <w:szCs w:val="24"/>
        </w:rPr>
        <w:fldChar w:fldCharType="separate"/>
      </w:r>
      <w:r>
        <w:rPr>
          <w:rFonts w:hint="eastAsia" w:ascii="宋体" w:eastAsia="宋体"/>
          <w:sz w:val="24"/>
          <w:szCs w:val="24"/>
        </w:rPr>
        <w:t xml:space="preserve">第三章 </w:t>
      </w:r>
      <w:r>
        <w:rPr>
          <w:rFonts w:hint="eastAsia" w:ascii="宋体" w:eastAsia="宋体"/>
          <w:sz w:val="24"/>
          <w:szCs w:val="24"/>
          <w:lang w:val="en-US" w:eastAsia="en-US"/>
        </w:rPr>
        <w:t xml:space="preserve"> </w:t>
      </w:r>
      <w:r>
        <w:rPr>
          <w:rFonts w:hint="eastAsia" w:ascii="宋体" w:eastAsia="宋体"/>
          <w:sz w:val="24"/>
          <w:szCs w:val="24"/>
        </w:rPr>
        <w:t>成交标准</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_Toc13252 \h </w:instrText>
      </w:r>
      <w:r>
        <w:rPr>
          <w:rFonts w:hint="eastAsia" w:ascii="宋体" w:eastAsia="宋体"/>
          <w:sz w:val="24"/>
          <w:szCs w:val="24"/>
        </w:rPr>
        <w:fldChar w:fldCharType="separate"/>
      </w:r>
      <w:r>
        <w:rPr>
          <w:rFonts w:hint="eastAsia" w:ascii="宋体" w:eastAsia="宋体"/>
          <w:sz w:val="24"/>
          <w:szCs w:val="24"/>
        </w:rPr>
        <w:t>12</w:t>
      </w:r>
      <w:r>
        <w:rPr>
          <w:rFonts w:hint="eastAsia" w:ascii="宋体" w:eastAsia="宋体"/>
          <w:sz w:val="24"/>
          <w:szCs w:val="24"/>
        </w:rPr>
        <w:fldChar w:fldCharType="end"/>
      </w:r>
      <w:r>
        <w:rPr>
          <w:rFonts w:hint="eastAsia" w:ascii="宋体" w:eastAsia="宋体"/>
          <w:sz w:val="24"/>
          <w:szCs w:val="24"/>
        </w:rPr>
        <w:fldChar w:fldCharType="end"/>
      </w:r>
    </w:p>
    <w:p>
      <w:pPr>
        <w:pStyle w:val="40"/>
        <w:tabs>
          <w:tab w:val="right" w:leader="dot" w:pos="9070"/>
        </w:tabs>
        <w:adjustRightInd w:val="0"/>
        <w:snapToGrid w:val="0"/>
        <w:spacing w:line="360" w:lineRule="auto"/>
        <w:rPr>
          <w:rFonts w:hint="eastAsia"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HYPERLINK \l _Toc20740 </w:instrText>
      </w:r>
      <w:r>
        <w:rPr>
          <w:rFonts w:hint="eastAsia" w:ascii="宋体" w:eastAsia="宋体"/>
          <w:sz w:val="24"/>
          <w:szCs w:val="24"/>
        </w:rPr>
        <w:fldChar w:fldCharType="separate"/>
      </w:r>
      <w:r>
        <w:rPr>
          <w:rFonts w:hint="eastAsia" w:ascii="宋体" w:eastAsia="宋体"/>
          <w:sz w:val="24"/>
          <w:szCs w:val="24"/>
        </w:rPr>
        <w:t xml:space="preserve">第四章 </w:t>
      </w:r>
      <w:r>
        <w:rPr>
          <w:rFonts w:hint="eastAsia" w:ascii="宋体" w:eastAsia="宋体"/>
          <w:sz w:val="24"/>
          <w:szCs w:val="24"/>
          <w:lang w:val="en-US" w:eastAsia="en-US"/>
        </w:rPr>
        <w:t xml:space="preserve"> </w:t>
      </w:r>
      <w:r>
        <w:rPr>
          <w:rFonts w:hint="eastAsia" w:ascii="宋体" w:eastAsia="宋体"/>
          <w:sz w:val="24"/>
          <w:szCs w:val="24"/>
        </w:rPr>
        <w:t>谈判项目需求</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_Toc20740 \h </w:instrText>
      </w:r>
      <w:r>
        <w:rPr>
          <w:rFonts w:hint="eastAsia" w:ascii="宋体" w:eastAsia="宋体"/>
          <w:sz w:val="24"/>
          <w:szCs w:val="24"/>
        </w:rPr>
        <w:fldChar w:fldCharType="separate"/>
      </w:r>
      <w:r>
        <w:rPr>
          <w:rFonts w:hint="eastAsia" w:ascii="宋体" w:eastAsia="宋体"/>
          <w:sz w:val="24"/>
          <w:szCs w:val="24"/>
        </w:rPr>
        <w:t>13</w:t>
      </w:r>
      <w:r>
        <w:rPr>
          <w:rFonts w:hint="eastAsia" w:ascii="宋体" w:eastAsia="宋体"/>
          <w:sz w:val="24"/>
          <w:szCs w:val="24"/>
        </w:rPr>
        <w:fldChar w:fldCharType="end"/>
      </w:r>
      <w:r>
        <w:rPr>
          <w:rFonts w:hint="eastAsia" w:ascii="宋体" w:eastAsia="宋体"/>
          <w:sz w:val="24"/>
          <w:szCs w:val="24"/>
        </w:rPr>
        <w:fldChar w:fldCharType="end"/>
      </w:r>
    </w:p>
    <w:p>
      <w:pPr>
        <w:pStyle w:val="40"/>
        <w:tabs>
          <w:tab w:val="right" w:leader="dot" w:pos="9070"/>
        </w:tabs>
        <w:adjustRightInd w:val="0"/>
        <w:snapToGrid w:val="0"/>
        <w:spacing w:line="360" w:lineRule="auto"/>
        <w:rPr>
          <w:rFonts w:hint="eastAsia"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HYPERLINK \l _Toc31657 </w:instrText>
      </w:r>
      <w:r>
        <w:rPr>
          <w:rFonts w:hint="eastAsia" w:ascii="宋体" w:eastAsia="宋体"/>
          <w:sz w:val="24"/>
          <w:szCs w:val="24"/>
        </w:rPr>
        <w:fldChar w:fldCharType="separate"/>
      </w:r>
      <w:r>
        <w:rPr>
          <w:rFonts w:hint="eastAsia" w:ascii="宋体" w:eastAsia="宋体"/>
          <w:sz w:val="24"/>
          <w:szCs w:val="24"/>
        </w:rPr>
        <w:t>第五章  响应文件格式</w:t>
      </w:r>
      <w:r>
        <w:rPr>
          <w:rFonts w:hint="eastAsia" w:ascii="宋体" w:eastAsia="宋体"/>
          <w:sz w:val="24"/>
          <w:szCs w:val="24"/>
        </w:rPr>
        <w:tab/>
      </w:r>
      <w:r>
        <w:rPr>
          <w:rFonts w:ascii="宋体" w:eastAsia="宋体"/>
          <w:sz w:val="24"/>
          <w:szCs w:val="24"/>
        </w:rPr>
        <w:t>1</w:t>
      </w:r>
      <w:r>
        <w:rPr>
          <w:rFonts w:hint="eastAsia" w:ascii="宋体" w:eastAsia="宋体"/>
          <w:sz w:val="24"/>
          <w:szCs w:val="24"/>
          <w:lang w:val="en-US" w:eastAsia="zh-CN"/>
        </w:rPr>
        <w:t>5</w:t>
      </w:r>
      <w:r>
        <w:rPr>
          <w:rFonts w:hint="eastAsia" w:ascii="宋体" w:eastAsia="宋体"/>
          <w:sz w:val="24"/>
          <w:szCs w:val="24"/>
        </w:rPr>
        <w:fldChar w:fldCharType="end"/>
      </w:r>
    </w:p>
    <w:p>
      <w:pPr>
        <w:autoSpaceDE w:val="0"/>
        <w:autoSpaceDN w:val="0"/>
        <w:adjustRightInd w:val="0"/>
        <w:snapToGrid w:val="0"/>
        <w:spacing w:line="360" w:lineRule="auto"/>
        <w:jc w:val="center"/>
        <w:rPr>
          <w:rFonts w:hint="eastAsia" w:ascii="宋体" w:eastAsia="宋体"/>
          <w:sz w:val="24"/>
          <w:szCs w:val="24"/>
          <w:lang w:eastAsia="zh-CN"/>
        </w:rPr>
      </w:pPr>
      <w:r>
        <w:rPr>
          <w:rFonts w:hint="eastAsia" w:ascii="宋体" w:eastAsia="宋体"/>
          <w:b/>
          <w:sz w:val="24"/>
          <w:szCs w:val="24"/>
        </w:rPr>
        <w:fldChar w:fldCharType="end"/>
      </w:r>
    </w:p>
    <w:p>
      <w:pPr>
        <w:autoSpaceDE w:val="0"/>
        <w:autoSpaceDN w:val="0"/>
        <w:adjustRightInd w:val="0"/>
        <w:spacing w:line="360" w:lineRule="auto"/>
        <w:jc w:val="center"/>
        <w:outlineLvl w:val="0"/>
        <w:rPr>
          <w:rFonts w:hint="eastAsia" w:ascii="黑体" w:eastAsia="黑体" w:cs="黑体"/>
          <w:sz w:val="32"/>
          <w:szCs w:val="32"/>
          <w:lang w:val="en-US"/>
        </w:rPr>
      </w:pPr>
      <w:r>
        <w:rPr>
          <w:rFonts w:hint="eastAsia" w:ascii="宋体" w:eastAsia="宋体"/>
          <w:sz w:val="24"/>
          <w:szCs w:val="24"/>
        </w:rPr>
        <w:br w:type="page"/>
      </w:r>
      <w:bookmarkStart w:id="0" w:name="_Toc3494"/>
      <w:r>
        <w:rPr>
          <w:rFonts w:hint="eastAsia" w:ascii="黑体" w:eastAsia="黑体" w:cs="黑体"/>
          <w:sz w:val="32"/>
          <w:szCs w:val="32"/>
        </w:rPr>
        <w:t>第一章  竞争性谈判邀请</w:t>
      </w:r>
      <w:bookmarkEnd w:id="0"/>
      <w:r>
        <w:rPr>
          <w:rFonts w:hint="eastAsia" w:ascii="黑体" w:eastAsia="黑体" w:cs="黑体"/>
          <w:sz w:val="32"/>
          <w:szCs w:val="32"/>
          <w:lang w:val="en-US"/>
        </w:rPr>
        <w:t xml:space="preserve"> </w:t>
      </w:r>
    </w:p>
    <w:p>
      <w:pPr>
        <w:autoSpaceDE w:val="0"/>
        <w:autoSpaceDN w:val="0"/>
        <w:adjustRightInd w:val="0"/>
        <w:spacing w:line="360" w:lineRule="auto"/>
        <w:jc w:val="left"/>
        <w:rPr>
          <w:rFonts w:hint="eastAsia" w:ascii="宋体" w:eastAsia="宋体"/>
          <w:sz w:val="24"/>
          <w:szCs w:val="24"/>
        </w:rPr>
      </w:pPr>
      <w:r>
        <w:rPr>
          <w:rFonts w:hint="eastAsia" w:ascii="宋体" w:hAnsi="宋体"/>
          <w:b/>
          <w:sz w:val="28"/>
          <w:szCs w:val="28"/>
        </w:rPr>
        <w:t xml:space="preserve">    </w:t>
      </w:r>
      <w:r>
        <w:rPr>
          <w:rFonts w:hint="eastAsia" w:ascii="宋体" w:eastAsia="宋体"/>
          <w:b/>
          <w:sz w:val="24"/>
          <w:szCs w:val="24"/>
          <w:u w:val="single"/>
        </w:rPr>
        <w:t>南京市雨花台烈士陵园管理局</w:t>
      </w:r>
      <w:r>
        <w:rPr>
          <w:rFonts w:hint="eastAsia" w:ascii="宋体" w:eastAsia="宋体"/>
          <w:sz w:val="24"/>
          <w:szCs w:val="24"/>
        </w:rPr>
        <w:t>就</w:t>
      </w:r>
      <w:r>
        <w:rPr>
          <w:rFonts w:hint="eastAsia" w:ascii="宋体" w:eastAsia="宋体"/>
          <w:sz w:val="24"/>
          <w:szCs w:val="24"/>
          <w:u w:val="single"/>
          <w:lang w:val="en-US" w:eastAsia="zh-CN"/>
        </w:rPr>
        <w:t>新媒体产品平面设计</w:t>
      </w:r>
      <w:r>
        <w:rPr>
          <w:rFonts w:hint="eastAsia" w:ascii="宋体" w:eastAsia="宋体"/>
          <w:sz w:val="24"/>
          <w:szCs w:val="24"/>
          <w:u w:val="single"/>
        </w:rPr>
        <w:t>制作</w:t>
      </w:r>
      <w:r>
        <w:rPr>
          <w:rFonts w:hint="eastAsia" w:ascii="宋体" w:eastAsia="宋体"/>
          <w:sz w:val="24"/>
          <w:szCs w:val="24"/>
          <w:u w:val="single"/>
          <w:lang w:val="en-US" w:eastAsia="zh-CN"/>
        </w:rPr>
        <w:t>项目</w:t>
      </w:r>
      <w:r>
        <w:rPr>
          <w:rFonts w:hint="eastAsia" w:ascii="宋体" w:eastAsia="宋体"/>
          <w:sz w:val="24"/>
          <w:szCs w:val="24"/>
        </w:rPr>
        <w:t>（谈判项目名称）进行竞争性谈判，兹邀请符合资格条件的供应商提交响应文件和谈判。</w:t>
      </w:r>
    </w:p>
    <w:p>
      <w:pPr>
        <w:tabs>
          <w:tab w:val="left" w:pos="7005"/>
        </w:tabs>
        <w:autoSpaceDE w:val="0"/>
        <w:autoSpaceDN w:val="0"/>
        <w:adjustRightInd w:val="0"/>
        <w:spacing w:line="360" w:lineRule="auto"/>
        <w:rPr>
          <w:rFonts w:hint="eastAsia" w:ascii="宋体" w:eastAsia="宋体"/>
          <w:b/>
          <w:bCs/>
          <w:sz w:val="24"/>
          <w:szCs w:val="24"/>
        </w:rPr>
      </w:pPr>
      <w:r>
        <w:rPr>
          <w:rFonts w:hint="eastAsia" w:ascii="宋体" w:eastAsia="宋体"/>
          <w:sz w:val="24"/>
          <w:szCs w:val="24"/>
        </w:rPr>
        <w:t xml:space="preserve">  </w:t>
      </w:r>
      <w:r>
        <w:rPr>
          <w:rFonts w:hint="eastAsia" w:ascii="宋体" w:eastAsia="宋体"/>
          <w:b/>
          <w:bCs/>
          <w:sz w:val="24"/>
          <w:szCs w:val="24"/>
        </w:rPr>
        <w:t xml:space="preserve">1、采购编号： </w:t>
      </w:r>
    </w:p>
    <w:p>
      <w:pPr>
        <w:spacing w:line="360" w:lineRule="auto"/>
        <w:rPr>
          <w:rFonts w:hint="eastAsia" w:ascii="宋体" w:hAnsi="宋体" w:eastAsia="宋体"/>
          <w:sz w:val="24"/>
          <w:szCs w:val="24"/>
        </w:rPr>
      </w:pPr>
      <w:r>
        <w:rPr>
          <w:rFonts w:hint="eastAsia" w:ascii="宋体" w:eastAsia="宋体"/>
          <w:sz w:val="24"/>
          <w:szCs w:val="24"/>
        </w:rPr>
        <w:t xml:space="preserve">  </w:t>
      </w:r>
      <w:r>
        <w:rPr>
          <w:rFonts w:hint="eastAsia" w:ascii="宋体" w:eastAsia="宋体"/>
          <w:b/>
          <w:bCs/>
          <w:sz w:val="24"/>
          <w:szCs w:val="24"/>
        </w:rPr>
        <w:t>2、项目内容：</w:t>
      </w:r>
      <w:r>
        <w:rPr>
          <w:rFonts w:hint="eastAsia" w:ascii="宋体" w:eastAsia="宋体" w:cs="宋体"/>
          <w:bCs/>
          <w:sz w:val="24"/>
          <w:szCs w:val="24"/>
          <w:lang w:val="en-US" w:eastAsia="zh-CN"/>
        </w:rPr>
        <w:t>为丰富“中国雨花台”新媒体平台宣传产品形式，在全年重要时间节点策划推出优质新媒体平面宣传产品，助力雨花台红色文化高质量传播。拟围绕清明、930、年终等5个重要时间节点，开展5组新媒体产品的平面设计策划与制作，每组产品内容包括但不局限于系列海报、长图等平面设计产品，总数量不少于40张。完成时间不得影响新媒体平台宣传计划。</w:t>
      </w:r>
    </w:p>
    <w:p>
      <w:pPr>
        <w:spacing w:line="360" w:lineRule="auto"/>
        <w:rPr>
          <w:rFonts w:hint="eastAsia" w:ascii="宋体" w:eastAsia="宋体"/>
          <w:b w:val="0"/>
          <w:bCs/>
          <w:sz w:val="24"/>
          <w:szCs w:val="24"/>
        </w:rPr>
      </w:pPr>
      <w:r>
        <w:rPr>
          <w:rFonts w:hint="eastAsia" w:ascii="宋体" w:eastAsia="宋体"/>
          <w:bCs/>
          <w:sz w:val="24"/>
          <w:szCs w:val="24"/>
        </w:rPr>
        <w:t xml:space="preserve"> </w:t>
      </w:r>
      <w:r>
        <w:rPr>
          <w:rFonts w:hint="eastAsia" w:ascii="宋体" w:eastAsia="宋体" w:cs="宋体"/>
          <w:b/>
          <w:sz w:val="24"/>
          <w:szCs w:val="24"/>
        </w:rPr>
        <w:t xml:space="preserve">   项目</w:t>
      </w:r>
      <w:r>
        <w:rPr>
          <w:rFonts w:hint="eastAsia" w:ascii="宋体" w:eastAsia="宋体" w:cs="宋体"/>
          <w:b/>
          <w:sz w:val="24"/>
          <w:szCs w:val="24"/>
          <w:lang w:val="en-US" w:eastAsia="zh-CN"/>
        </w:rPr>
        <w:t>预算及最高限价</w:t>
      </w:r>
      <w:r>
        <w:rPr>
          <w:rFonts w:hint="eastAsia" w:ascii="宋体" w:eastAsia="宋体" w:cs="宋体"/>
          <w:b/>
          <w:sz w:val="24"/>
          <w:szCs w:val="24"/>
        </w:rPr>
        <w:t>：</w:t>
      </w:r>
      <w:r>
        <w:rPr>
          <w:rFonts w:hint="eastAsia" w:ascii="宋体" w:eastAsia="宋体" w:cs="宋体"/>
          <w:b w:val="0"/>
          <w:bCs/>
          <w:sz w:val="24"/>
          <w:szCs w:val="24"/>
          <w:lang w:val="en-US"/>
        </w:rPr>
        <w:t>人民币</w:t>
      </w:r>
      <w:r>
        <w:rPr>
          <w:rFonts w:hint="eastAsia" w:ascii="宋体" w:eastAsia="宋体" w:cs="宋体"/>
          <w:b w:val="0"/>
          <w:bCs/>
          <w:sz w:val="24"/>
          <w:szCs w:val="24"/>
          <w:lang w:val="en-US" w:eastAsia="zh-CN"/>
        </w:rPr>
        <w:t>8</w:t>
      </w:r>
      <w:r>
        <w:rPr>
          <w:rFonts w:hint="eastAsia" w:ascii="宋体" w:eastAsia="宋体" w:cs="宋体"/>
          <w:b w:val="0"/>
          <w:bCs/>
          <w:sz w:val="24"/>
          <w:szCs w:val="24"/>
          <w:lang w:val="en-US"/>
        </w:rPr>
        <w:t>万元，</w:t>
      </w:r>
      <w:r>
        <w:rPr>
          <w:rFonts w:hint="eastAsia" w:ascii="宋体" w:eastAsia="宋体" w:cs="宋体"/>
          <w:b w:val="0"/>
          <w:bCs/>
          <w:sz w:val="24"/>
          <w:szCs w:val="24"/>
        </w:rPr>
        <w:t>最终报价超过采购项目预算的为无效响应文件。</w:t>
      </w:r>
    </w:p>
    <w:p>
      <w:pPr>
        <w:autoSpaceDE w:val="0"/>
        <w:autoSpaceDN w:val="0"/>
        <w:adjustRightInd w:val="0"/>
        <w:spacing w:line="360" w:lineRule="auto"/>
        <w:rPr>
          <w:rFonts w:hint="eastAsia" w:ascii="宋体" w:eastAsia="宋体"/>
          <w:b/>
          <w:bCs/>
          <w:sz w:val="24"/>
          <w:szCs w:val="24"/>
        </w:rPr>
      </w:pPr>
      <w:r>
        <w:rPr>
          <w:rFonts w:hint="eastAsia" w:ascii="宋体" w:eastAsia="宋体"/>
          <w:sz w:val="24"/>
          <w:szCs w:val="24"/>
        </w:rPr>
        <w:t xml:space="preserve">  </w:t>
      </w:r>
      <w:r>
        <w:rPr>
          <w:rFonts w:hint="eastAsia" w:ascii="宋体" w:eastAsia="宋体"/>
          <w:b/>
          <w:bCs/>
          <w:sz w:val="24"/>
          <w:szCs w:val="24"/>
        </w:rPr>
        <w:t>3、供应商应具备下列资格条件</w:t>
      </w:r>
      <w:r>
        <w:rPr>
          <w:rFonts w:hint="eastAsia" w:ascii="宋体" w:eastAsia="宋体"/>
          <w:b/>
          <w:bCs/>
          <w:sz w:val="24"/>
          <w:szCs w:val="24"/>
          <w:lang w:eastAsia="zh-CN"/>
        </w:rPr>
        <w:t>，</w:t>
      </w:r>
      <w:r>
        <w:rPr>
          <w:rFonts w:hint="eastAsia" w:ascii="宋体" w:eastAsia="宋体"/>
          <w:b/>
          <w:bCs/>
          <w:sz w:val="24"/>
          <w:szCs w:val="24"/>
        </w:rPr>
        <w:t>并提供证明材料</w:t>
      </w:r>
      <w:r>
        <w:rPr>
          <w:rFonts w:hint="eastAsia" w:ascii="宋体" w:eastAsia="宋体"/>
          <w:b/>
          <w:bCs/>
          <w:sz w:val="24"/>
          <w:szCs w:val="24"/>
          <w:lang w:eastAsia="zh-CN"/>
        </w:rPr>
        <w:t>（</w:t>
      </w:r>
      <w:r>
        <w:rPr>
          <w:rFonts w:hint="eastAsia" w:ascii="宋体" w:eastAsia="宋体"/>
          <w:b/>
          <w:bCs/>
          <w:sz w:val="24"/>
          <w:szCs w:val="24"/>
        </w:rPr>
        <w:t>包括但不限于</w:t>
      </w:r>
      <w:r>
        <w:rPr>
          <w:rFonts w:hint="eastAsia" w:ascii="宋体" w:eastAsia="宋体"/>
          <w:b/>
          <w:bCs/>
          <w:sz w:val="24"/>
          <w:szCs w:val="24"/>
          <w:lang w:eastAsia="zh-CN"/>
        </w:rPr>
        <w:t>）：</w:t>
      </w:r>
    </w:p>
    <w:p>
      <w:pPr>
        <w:autoSpaceDE w:val="0"/>
        <w:autoSpaceDN w:val="0"/>
        <w:adjustRightInd w:val="0"/>
        <w:spacing w:line="360" w:lineRule="auto"/>
        <w:rPr>
          <w:rFonts w:hint="eastAsia" w:ascii="宋体" w:eastAsia="宋体"/>
          <w:b/>
          <w:bCs/>
          <w:sz w:val="24"/>
          <w:szCs w:val="24"/>
        </w:rPr>
      </w:pPr>
      <w:r>
        <w:rPr>
          <w:rFonts w:hint="eastAsia" w:ascii="宋体" w:eastAsia="宋体"/>
          <w:b/>
          <w:bCs/>
          <w:sz w:val="24"/>
          <w:szCs w:val="24"/>
        </w:rPr>
        <w:t xml:space="preserve">  3.1供应商的基本条件</w:t>
      </w:r>
      <w:r>
        <w:rPr>
          <w:rFonts w:hint="eastAsia" w:ascii="宋体" w:eastAsia="宋体"/>
          <w:b/>
          <w:bCs/>
          <w:sz w:val="24"/>
          <w:szCs w:val="24"/>
          <w:lang w:eastAsia="zh-CN"/>
        </w:rPr>
        <w:t>：</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（1）具有独立承担民事责任的能力（提供法人或者其他组织的营业执照等其他证明材料，自然人的身份证明）；</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（2）具有良好的商业信誉和健全的财务会计制度（提供参加本次采购活动前的会计报表</w:t>
      </w:r>
      <w:r>
        <w:rPr>
          <w:rFonts w:hint="eastAsia" w:ascii="宋体" w:eastAsia="宋体"/>
          <w:sz w:val="24"/>
          <w:szCs w:val="24"/>
          <w:lang w:eastAsia="zh-CN"/>
        </w:rPr>
        <w:t>，</w:t>
      </w:r>
      <w:r>
        <w:rPr>
          <w:rFonts w:hint="eastAsia" w:ascii="宋体" w:eastAsia="宋体"/>
          <w:sz w:val="24"/>
          <w:szCs w:val="24"/>
        </w:rPr>
        <w:t>成立不满一个月不需提供）；</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（3）具有履行合同所必需的设备和专业技术能力（根据项目需求提供履行合同所必需的设备和专业技术能力的证明材料或相关加盖公章的承诺函）； </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（4）有依法缴纳税收和社会保障资金的良好记录（提供参加本次采购活动前六个月内（至少一个月）依法缴纳税收和社会保障资金的相关材料）；</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（5）参加采购活动前三年内，在经营活动中没有重大违法记录（提供参加本次采购活动前3年内在经营活动中没有重大违法记录的书面声明）。</w:t>
      </w:r>
    </w:p>
    <w:p>
      <w:pPr>
        <w:spacing w:line="360" w:lineRule="auto"/>
        <w:rPr>
          <w:rFonts w:hint="eastAsia" w:ascii="宋体" w:eastAsia="宋体"/>
          <w:bCs/>
          <w:sz w:val="24"/>
          <w:szCs w:val="24"/>
          <w:lang w:val="en-US" w:eastAsia="zh-CN"/>
        </w:rPr>
      </w:pPr>
      <w:r>
        <w:rPr>
          <w:rFonts w:hint="eastAsia" w:ascii="宋体" w:eastAsia="宋体"/>
          <w:b/>
          <w:bCs/>
          <w:sz w:val="24"/>
          <w:szCs w:val="24"/>
        </w:rPr>
        <w:t xml:space="preserve">  3.2采购人根据谈判项目的特殊要求规定的特定条件，</w:t>
      </w:r>
      <w:r>
        <w:rPr>
          <w:rFonts w:ascii="宋体" w:eastAsia="宋体"/>
          <w:b/>
          <w:bCs/>
          <w:sz w:val="24"/>
          <w:szCs w:val="24"/>
        </w:rPr>
        <w:t>并提供符合特殊要求的证明材料或者情况说明</w:t>
      </w:r>
      <w:r>
        <w:rPr>
          <w:rFonts w:hint="eastAsia" w:ascii="宋体" w:eastAsia="宋体"/>
          <w:b/>
          <w:bCs/>
          <w:sz w:val="24"/>
          <w:szCs w:val="24"/>
        </w:rPr>
        <w:t>：</w:t>
      </w:r>
      <w:r>
        <w:rPr>
          <w:rFonts w:hint="eastAsia" w:ascii="宋体" w:eastAsia="宋体" w:cs="宋体"/>
          <w:bCs/>
          <w:sz w:val="24"/>
          <w:szCs w:val="24"/>
          <w:highlight w:val="none"/>
          <w:lang w:val="en-US" w:eastAsia="zh-CN"/>
        </w:rPr>
        <w:t>无</w:t>
      </w:r>
    </w:p>
    <w:p>
      <w:pPr>
        <w:tabs>
          <w:tab w:val="left" w:pos="321"/>
        </w:tabs>
        <w:spacing w:line="360" w:lineRule="auto"/>
        <w:ind w:firstLine="240" w:firstLineChars="100"/>
        <w:rPr>
          <w:rFonts w:hint="eastAsia" w:ascii="宋体" w:eastAsia="宋体"/>
          <w:b/>
          <w:sz w:val="24"/>
          <w:szCs w:val="24"/>
        </w:rPr>
      </w:pPr>
      <w:r>
        <w:rPr>
          <w:rFonts w:hint="eastAsia" w:ascii="宋体" w:eastAsia="宋体"/>
          <w:b/>
          <w:sz w:val="24"/>
          <w:szCs w:val="24"/>
        </w:rPr>
        <w:t>3.3拒绝下述供应商参加本次谈判活动：</w:t>
      </w:r>
    </w:p>
    <w:p>
      <w:pPr>
        <w:autoSpaceDE w:val="0"/>
        <w:autoSpaceDN w:val="0"/>
        <w:adjustRightInd w:val="0"/>
        <w:spacing w:line="360" w:lineRule="auto"/>
        <w:rPr>
          <w:rFonts w:hint="eastAsia" w:ascii="宋体" w:eastAsia="宋体"/>
          <w:bCs/>
          <w:sz w:val="24"/>
          <w:szCs w:val="24"/>
        </w:rPr>
      </w:pPr>
      <w:r>
        <w:rPr>
          <w:rFonts w:hint="eastAsia" w:ascii="宋体" w:eastAsia="宋体"/>
          <w:bCs/>
          <w:sz w:val="24"/>
          <w:szCs w:val="24"/>
        </w:rPr>
        <w:t xml:space="preserve">  （1）供应商单位负责人为同一人或者存在直接控股、管理关系的不同供应商，不得参加同一合同项下的谈判活动；</w:t>
      </w:r>
    </w:p>
    <w:p>
      <w:pPr>
        <w:autoSpaceDE w:val="0"/>
        <w:autoSpaceDN w:val="0"/>
        <w:adjustRightInd w:val="0"/>
        <w:spacing w:line="360" w:lineRule="auto"/>
        <w:rPr>
          <w:rFonts w:hint="eastAsia" w:ascii="宋体" w:eastAsia="宋体"/>
          <w:bCs/>
          <w:sz w:val="24"/>
          <w:szCs w:val="24"/>
        </w:rPr>
      </w:pPr>
      <w:r>
        <w:rPr>
          <w:rFonts w:hint="eastAsia" w:ascii="宋体" w:eastAsia="宋体"/>
          <w:bCs/>
          <w:sz w:val="24"/>
          <w:szCs w:val="24"/>
        </w:rPr>
        <w:t xml:space="preserve">  （2）凡为谈判项目提供整体设计、规范编制或者项目管理、监理、检测等服务的供应商，不得再参加本项目的谈判活动；</w:t>
      </w:r>
    </w:p>
    <w:p>
      <w:pPr>
        <w:wordWrap w:val="0"/>
        <w:spacing w:line="360" w:lineRule="auto"/>
        <w:ind w:right="-159"/>
        <w:rPr>
          <w:rFonts w:hint="eastAsia" w:ascii="宋体" w:eastAsia="宋体"/>
          <w:bCs/>
          <w:sz w:val="24"/>
          <w:szCs w:val="24"/>
        </w:rPr>
      </w:pPr>
      <w:r>
        <w:rPr>
          <w:rFonts w:hint="eastAsia" w:ascii="宋体" w:eastAsia="宋体"/>
          <w:bCs/>
          <w:sz w:val="24"/>
          <w:szCs w:val="24"/>
        </w:rPr>
        <w:t xml:space="preserve">  （3）拒绝列入失信被执行人、税收违法黑名单、政府采购严重违法失信行为记录名单中的供应商参加本项目的谈判活动。采购人通过“信用中国”网站（www.creditchina.gov.cn）、“中国政府采购网”网站（www.ccgp.gov.cn）等渠道查询供应商信用记录并保存。</w:t>
      </w:r>
    </w:p>
    <w:p>
      <w:pPr>
        <w:spacing w:line="360" w:lineRule="auto"/>
        <w:ind w:right="-159"/>
        <w:rPr>
          <w:rFonts w:hint="eastAsia" w:ascii="宋体" w:eastAsia="宋体"/>
          <w:b/>
          <w:bCs/>
          <w:sz w:val="24"/>
          <w:szCs w:val="24"/>
          <w:shd w:val="clear" w:color="auto" w:fill="FFFFFF"/>
        </w:rPr>
      </w:pPr>
      <w:r>
        <w:rPr>
          <w:rFonts w:hint="eastAsia" w:ascii="宋体" w:eastAsia="宋体"/>
          <w:sz w:val="24"/>
          <w:szCs w:val="24"/>
        </w:rPr>
        <w:t xml:space="preserve">  </w:t>
      </w:r>
      <w:r>
        <w:rPr>
          <w:rFonts w:hint="eastAsia" w:ascii="宋体" w:eastAsia="宋体"/>
          <w:b/>
          <w:bCs/>
          <w:sz w:val="24"/>
          <w:szCs w:val="24"/>
        </w:rPr>
        <w:t>4、</w:t>
      </w:r>
      <w:r>
        <w:rPr>
          <w:rFonts w:hint="eastAsia" w:ascii="宋体" w:eastAsia="宋体"/>
          <w:b/>
          <w:bCs/>
          <w:sz w:val="24"/>
          <w:szCs w:val="24"/>
          <w:shd w:val="clear" w:color="auto" w:fill="FFFFFF"/>
        </w:rPr>
        <w:t>欢迎各潜在供应商前来报名：</w:t>
      </w:r>
    </w:p>
    <w:p>
      <w:pPr>
        <w:widowControl/>
        <w:spacing w:line="360" w:lineRule="auto"/>
        <w:jc w:val="left"/>
        <w:rPr>
          <w:rFonts w:hint="eastAsia" w:ascii="宋体" w:eastAsia="宋体"/>
          <w:b/>
          <w:bCs/>
          <w:sz w:val="24"/>
          <w:szCs w:val="24"/>
          <w:lang w:val="en-US"/>
        </w:rPr>
      </w:pPr>
      <w:r>
        <w:rPr>
          <w:rFonts w:hint="eastAsia" w:ascii="宋体" w:eastAsia="宋体"/>
          <w:sz w:val="24"/>
          <w:szCs w:val="24"/>
          <w:lang w:val="en-US"/>
        </w:rPr>
        <w:t xml:space="preserve">  </w:t>
      </w:r>
      <w:r>
        <w:rPr>
          <w:rFonts w:hint="eastAsia" w:ascii="宋体" w:eastAsia="宋体"/>
          <w:b/>
          <w:bCs/>
          <w:sz w:val="24"/>
          <w:szCs w:val="24"/>
          <w:lang w:val="en-US"/>
        </w:rPr>
        <w:t>4.</w:t>
      </w:r>
      <w:r>
        <w:rPr>
          <w:rFonts w:hint="eastAsia" w:ascii="宋体" w:eastAsia="宋体"/>
          <w:b/>
          <w:bCs/>
          <w:sz w:val="24"/>
          <w:szCs w:val="24"/>
          <w:lang w:val="en-US" w:eastAsia="zh-CN"/>
        </w:rPr>
        <w:t>1</w:t>
      </w:r>
      <w:r>
        <w:rPr>
          <w:rFonts w:hint="eastAsia" w:ascii="宋体" w:eastAsia="宋体"/>
          <w:b/>
          <w:bCs/>
          <w:sz w:val="24"/>
          <w:szCs w:val="24"/>
          <w:lang w:val="en-US"/>
        </w:rPr>
        <w:t>采购文件获取信息：</w:t>
      </w:r>
    </w:p>
    <w:p>
      <w:pPr>
        <w:widowControl/>
        <w:spacing w:line="360" w:lineRule="auto"/>
        <w:ind w:firstLine="240" w:firstLineChars="100"/>
        <w:jc w:val="left"/>
        <w:rPr>
          <w:rFonts w:hint="eastAsia" w:ascii="宋体" w:eastAsia="宋体"/>
          <w:b/>
          <w:bCs/>
          <w:sz w:val="24"/>
          <w:szCs w:val="24"/>
          <w:u w:val="single"/>
        </w:rPr>
      </w:pPr>
      <w:r>
        <w:rPr>
          <w:rFonts w:hint="eastAsia" w:ascii="宋体" w:eastAsia="宋体"/>
          <w:sz w:val="24"/>
          <w:szCs w:val="24"/>
        </w:rPr>
        <w:t>（</w:t>
      </w:r>
      <w:r>
        <w:rPr>
          <w:rFonts w:ascii="宋体" w:eastAsia="宋体"/>
          <w:sz w:val="24"/>
          <w:szCs w:val="24"/>
          <w:lang w:val="en-US"/>
        </w:rPr>
        <w:t>1</w:t>
      </w:r>
      <w:r>
        <w:rPr>
          <w:rFonts w:hint="eastAsia" w:ascii="宋体" w:eastAsia="宋体"/>
          <w:sz w:val="24"/>
          <w:szCs w:val="24"/>
        </w:rPr>
        <w:t>）采购文件获取日期：</w:t>
      </w:r>
      <w:r>
        <w:rPr>
          <w:rFonts w:hint="eastAsia" w:ascii="宋体" w:eastAsia="宋体"/>
          <w:b/>
          <w:bCs/>
          <w:sz w:val="24"/>
          <w:szCs w:val="24"/>
          <w:u w:val="single"/>
          <w:lang w:val="en-US" w:eastAsia="zh-CN"/>
        </w:rPr>
        <w:t>采购公告发布之日起</w:t>
      </w:r>
      <w:r>
        <w:rPr>
          <w:rFonts w:hint="eastAsia" w:ascii="宋体" w:hAnsi="宋体" w:eastAsia="宋体"/>
          <w:b/>
          <w:bCs/>
          <w:sz w:val="24"/>
          <w:szCs w:val="24"/>
          <w:u w:val="single"/>
        </w:rPr>
        <w:t>至提交响应文件截止时间为止</w:t>
      </w:r>
      <w:r>
        <w:rPr>
          <w:rFonts w:hint="eastAsia" w:ascii="宋体" w:eastAsia="宋体"/>
          <w:b/>
          <w:bCs/>
          <w:sz w:val="24"/>
          <w:szCs w:val="24"/>
        </w:rPr>
        <w:t>；</w:t>
      </w:r>
    </w:p>
    <w:p>
      <w:pPr>
        <w:widowControl/>
        <w:spacing w:line="360" w:lineRule="auto"/>
        <w:ind w:firstLine="240" w:firstLineChars="100"/>
        <w:jc w:val="left"/>
        <w:rPr>
          <w:rFonts w:hint="eastAsia" w:ascii="宋体" w:eastAsia="宋体"/>
          <w:b/>
          <w:bCs/>
          <w:sz w:val="24"/>
          <w:szCs w:val="24"/>
        </w:rPr>
      </w:pPr>
      <w:r>
        <w:rPr>
          <w:rFonts w:hint="eastAsia" w:ascii="宋体" w:eastAsia="宋体"/>
          <w:sz w:val="24"/>
          <w:szCs w:val="24"/>
        </w:rPr>
        <w:t>（</w:t>
      </w:r>
      <w:r>
        <w:rPr>
          <w:rFonts w:hint="eastAsia" w:ascii="宋体" w:eastAsia="宋体"/>
          <w:sz w:val="24"/>
          <w:szCs w:val="24"/>
          <w:lang w:val="en-US"/>
        </w:rPr>
        <w:t>3</w:t>
      </w:r>
      <w:r>
        <w:rPr>
          <w:rFonts w:hint="eastAsia" w:ascii="宋体" w:eastAsia="宋体"/>
          <w:sz w:val="24"/>
          <w:szCs w:val="24"/>
        </w:rPr>
        <w:t>）采购文件获取地址：</w:t>
      </w:r>
      <w:r>
        <w:rPr>
          <w:rFonts w:hint="eastAsia" w:ascii="宋体" w:eastAsia="宋体"/>
          <w:sz w:val="24"/>
          <w:szCs w:val="24"/>
          <w:lang w:eastAsia="zh-CN"/>
        </w:rPr>
        <w:t>登录</w:t>
      </w:r>
      <w:r>
        <w:rPr>
          <w:rFonts w:hint="eastAsia" w:ascii="宋体" w:hAnsi="宋体" w:eastAsia="宋体"/>
          <w:b/>
          <w:bCs/>
          <w:sz w:val="24"/>
          <w:szCs w:val="24"/>
          <w:u w:val="single"/>
        </w:rPr>
        <w:t>南京市雨花台烈士陵园管理局官方网站免费下载获取（http://www.travel-yuhuatai.com）。</w:t>
      </w:r>
    </w:p>
    <w:p>
      <w:pPr>
        <w:widowControl/>
        <w:spacing w:line="360" w:lineRule="auto"/>
        <w:ind w:firstLine="240" w:firstLineChars="100"/>
        <w:jc w:val="left"/>
        <w:rPr>
          <w:rFonts w:hint="eastAsia" w:ascii="宋体" w:eastAsia="宋体"/>
          <w:b/>
          <w:bCs/>
          <w:sz w:val="24"/>
          <w:szCs w:val="24"/>
          <w:lang w:val="en-US"/>
        </w:rPr>
      </w:pPr>
      <w:r>
        <w:rPr>
          <w:rFonts w:hint="eastAsia" w:ascii="宋体" w:eastAsia="宋体"/>
          <w:b/>
          <w:bCs/>
          <w:sz w:val="24"/>
          <w:szCs w:val="24"/>
          <w:lang w:val="en-US"/>
        </w:rPr>
        <w:t>4.</w:t>
      </w:r>
      <w:r>
        <w:rPr>
          <w:rFonts w:hint="eastAsia" w:ascii="宋体" w:eastAsia="宋体"/>
          <w:b/>
          <w:bCs/>
          <w:sz w:val="24"/>
          <w:szCs w:val="24"/>
          <w:lang w:val="en-US" w:eastAsia="zh-CN"/>
        </w:rPr>
        <w:t>2</w:t>
      </w:r>
      <w:r>
        <w:rPr>
          <w:rFonts w:hint="eastAsia" w:ascii="宋体" w:eastAsia="宋体"/>
          <w:b/>
          <w:bCs/>
          <w:sz w:val="24"/>
          <w:szCs w:val="24"/>
          <w:lang w:val="en-US"/>
        </w:rPr>
        <w:t>供应商报名咨询联系方式：</w:t>
      </w:r>
    </w:p>
    <w:p>
      <w:pPr>
        <w:widowControl/>
        <w:adjustRightInd w:val="0"/>
        <w:snapToGrid w:val="0"/>
        <w:spacing w:line="360" w:lineRule="auto"/>
        <w:jc w:val="left"/>
        <w:rPr>
          <w:rFonts w:hint="eastAsia" w:ascii="宋体" w:eastAsia="宋体"/>
          <w:sz w:val="24"/>
          <w:szCs w:val="24"/>
          <w:shd w:val="clear" w:color="auto" w:fill="FFFFFF"/>
          <w:lang w:val="en-US"/>
        </w:rPr>
      </w:pPr>
      <w:r>
        <w:rPr>
          <w:rFonts w:hint="eastAsia" w:ascii="宋体" w:eastAsia="宋体"/>
          <w:b/>
          <w:bCs/>
          <w:sz w:val="24"/>
          <w:szCs w:val="24"/>
          <w:lang w:val="en-US"/>
        </w:rPr>
        <w:t xml:space="preserve"> </w:t>
      </w:r>
      <w:r>
        <w:rPr>
          <w:rFonts w:hint="eastAsia" w:ascii="宋体" w:eastAsia="宋体"/>
          <w:sz w:val="24"/>
          <w:szCs w:val="24"/>
          <w:lang w:val="en-US"/>
        </w:rPr>
        <w:t xml:space="preserve"> </w:t>
      </w:r>
      <w:r>
        <w:rPr>
          <w:rFonts w:hint="eastAsia" w:ascii="宋体" w:eastAsia="宋体"/>
          <w:sz w:val="24"/>
          <w:szCs w:val="24"/>
          <w:shd w:val="clear" w:color="auto" w:fill="FFFFFF"/>
          <w:lang w:val="en-US"/>
        </w:rPr>
        <w:t xml:space="preserve"> 报名联系人：</w:t>
      </w:r>
      <w:r>
        <w:rPr>
          <w:rFonts w:hint="eastAsia" w:ascii="宋体" w:eastAsia="宋体"/>
          <w:sz w:val="24"/>
          <w:szCs w:val="24"/>
          <w:shd w:val="clear" w:color="auto" w:fill="FFFFFF"/>
          <w:lang w:val="en-US" w:eastAsia="zh-CN"/>
        </w:rPr>
        <w:t>沈</w:t>
      </w:r>
      <w:r>
        <w:rPr>
          <w:rFonts w:ascii="宋体" w:eastAsia="宋体"/>
          <w:sz w:val="24"/>
          <w:szCs w:val="24"/>
          <w:shd w:val="clear" w:color="auto" w:fill="FFFFFF"/>
          <w:lang w:val="en-US"/>
        </w:rPr>
        <w:t>老师</w:t>
      </w:r>
    </w:p>
    <w:p>
      <w:pPr>
        <w:widowControl/>
        <w:adjustRightInd w:val="0"/>
        <w:snapToGrid w:val="0"/>
        <w:spacing w:line="360" w:lineRule="auto"/>
        <w:ind w:firstLine="360" w:firstLineChars="150"/>
        <w:jc w:val="left"/>
        <w:rPr>
          <w:rFonts w:hint="default" w:ascii="宋体" w:eastAsia="等线"/>
          <w:sz w:val="24"/>
          <w:szCs w:val="24"/>
          <w:shd w:val="clear" w:color="auto" w:fill="FFFFFF"/>
          <w:lang w:val="en-US" w:eastAsia="zh-CN"/>
        </w:rPr>
      </w:pPr>
      <w:r>
        <w:rPr>
          <w:rFonts w:hint="eastAsia" w:ascii="宋体" w:eastAsia="宋体"/>
          <w:sz w:val="24"/>
          <w:szCs w:val="24"/>
          <w:shd w:val="clear" w:color="auto" w:fill="FFFFFF"/>
          <w:lang w:val="en-US"/>
        </w:rPr>
        <w:t>联系电话</w:t>
      </w:r>
      <w:r>
        <w:rPr>
          <w:rFonts w:ascii="宋体" w:eastAsia="宋体"/>
          <w:sz w:val="24"/>
          <w:szCs w:val="24"/>
          <w:shd w:val="clear" w:color="auto" w:fill="FFFFFF"/>
          <w:lang w:val="en-US"/>
        </w:rPr>
        <w:t>：</w:t>
      </w:r>
      <w:r>
        <w:rPr>
          <w:rFonts w:hint="eastAsia"/>
          <w:sz w:val="24"/>
          <w:szCs w:val="24"/>
        </w:rPr>
        <w:t>025-</w:t>
      </w:r>
      <w:r>
        <w:rPr>
          <w:rFonts w:eastAsia="等线"/>
          <w:sz w:val="24"/>
          <w:szCs w:val="24"/>
        </w:rPr>
        <w:t>6878</w:t>
      </w:r>
      <w:r>
        <w:rPr>
          <w:rFonts w:hint="eastAsia" w:eastAsia="等线"/>
          <w:sz w:val="24"/>
          <w:szCs w:val="24"/>
          <w:lang w:val="en-US" w:eastAsia="zh-CN"/>
        </w:rPr>
        <w:t>3128</w:t>
      </w:r>
    </w:p>
    <w:p>
      <w:pPr>
        <w:widowControl/>
        <w:adjustRightInd w:val="0"/>
        <w:snapToGrid w:val="0"/>
        <w:spacing w:line="360" w:lineRule="auto"/>
        <w:ind w:firstLine="120" w:firstLineChars="50"/>
        <w:jc w:val="left"/>
        <w:rPr>
          <w:rFonts w:hint="eastAsia" w:ascii="宋体" w:eastAsia="宋体"/>
          <w:sz w:val="24"/>
          <w:szCs w:val="24"/>
        </w:rPr>
      </w:pPr>
      <w:r>
        <w:rPr>
          <w:rFonts w:hint="eastAsia" w:ascii="宋体" w:eastAsia="宋体"/>
          <w:sz w:val="24"/>
          <w:szCs w:val="24"/>
          <w:lang w:val="en-US"/>
        </w:rPr>
        <w:t xml:space="preserve"> </w:t>
      </w:r>
      <w:r>
        <w:rPr>
          <w:rFonts w:hint="eastAsia" w:ascii="宋体" w:eastAsia="宋体"/>
          <w:b/>
          <w:bCs/>
          <w:sz w:val="24"/>
          <w:szCs w:val="24"/>
        </w:rPr>
        <w:t>5、集中现场考察或答疑：</w:t>
      </w:r>
      <w:r>
        <w:rPr>
          <w:rFonts w:hint="eastAsia" w:ascii="宋体" w:eastAsia="宋体"/>
          <w:bCs/>
          <w:sz w:val="24"/>
          <w:szCs w:val="24"/>
        </w:rPr>
        <w:t>采购人不组织，供应商可自行联系采购人。</w:t>
      </w:r>
      <w:r>
        <w:rPr>
          <w:rFonts w:hint="eastAsia" w:ascii="宋体" w:eastAsia="宋体"/>
          <w:sz w:val="24"/>
          <w:szCs w:val="24"/>
        </w:rPr>
        <w:t>未考察现场或考察工作不详细的供应商成交后，不得以不完全了解现场情况为理由而向采购人提出任何索赔或其他要求，对此采购人不承担任何责任并将不作任何答复。</w:t>
      </w:r>
    </w:p>
    <w:p>
      <w:pPr>
        <w:tabs>
          <w:tab w:val="left" w:pos="241"/>
        </w:tabs>
        <w:spacing w:line="360" w:lineRule="auto"/>
        <w:ind w:firstLine="240" w:firstLineChars="100"/>
        <w:rPr>
          <w:rFonts w:hint="eastAsia" w:ascii="宋体" w:eastAsia="宋体"/>
          <w:sz w:val="24"/>
          <w:szCs w:val="24"/>
          <w:lang w:val="en-US"/>
        </w:rPr>
      </w:pPr>
      <w:r>
        <w:rPr>
          <w:rFonts w:hint="eastAsia" w:ascii="宋体" w:eastAsia="宋体"/>
          <w:b/>
          <w:bCs/>
          <w:sz w:val="24"/>
          <w:szCs w:val="24"/>
          <w:lang w:val="en-US"/>
        </w:rPr>
        <w:t>6、是否接受联合体：</w:t>
      </w:r>
      <w:r>
        <w:rPr>
          <w:rFonts w:hint="eastAsia" w:ascii="宋体" w:eastAsia="宋体"/>
          <w:sz w:val="24"/>
          <w:szCs w:val="24"/>
          <w:lang w:val="en-US"/>
        </w:rPr>
        <w:t>否。</w:t>
      </w:r>
    </w:p>
    <w:p>
      <w:pPr>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b/>
          <w:bCs/>
          <w:sz w:val="24"/>
          <w:szCs w:val="24"/>
          <w:lang w:val="en-US"/>
        </w:rPr>
        <w:t>7</w:t>
      </w:r>
      <w:r>
        <w:rPr>
          <w:rFonts w:hint="eastAsia" w:ascii="宋体" w:eastAsia="宋体"/>
          <w:b/>
          <w:bCs/>
          <w:sz w:val="24"/>
          <w:szCs w:val="24"/>
        </w:rPr>
        <w:t>、谈判保证金数额及</w:t>
      </w:r>
      <w:r>
        <w:rPr>
          <w:rFonts w:hint="eastAsia" w:ascii="宋体" w:eastAsia="宋体"/>
          <w:b/>
          <w:bCs/>
          <w:sz w:val="24"/>
          <w:szCs w:val="24"/>
          <w:lang w:eastAsia="zh-CN"/>
        </w:rPr>
        <w:t>缴纳</w:t>
      </w:r>
      <w:r>
        <w:rPr>
          <w:rFonts w:hint="eastAsia" w:ascii="宋体" w:eastAsia="宋体"/>
          <w:b/>
          <w:bCs/>
          <w:sz w:val="24"/>
          <w:szCs w:val="24"/>
        </w:rPr>
        <w:t>办法：</w:t>
      </w:r>
      <w:r>
        <w:rPr>
          <w:rFonts w:hint="eastAsia" w:ascii="宋体" w:eastAsia="宋体"/>
          <w:sz w:val="24"/>
          <w:szCs w:val="24"/>
        </w:rPr>
        <w:t>本项目无需缴纳谈判保证金。</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b/>
          <w:bCs/>
          <w:sz w:val="24"/>
          <w:szCs w:val="24"/>
          <w:lang w:val="en-US"/>
        </w:rPr>
        <w:t>8</w:t>
      </w:r>
      <w:r>
        <w:rPr>
          <w:rFonts w:hint="eastAsia" w:ascii="宋体" w:eastAsia="宋体"/>
          <w:b/>
          <w:bCs/>
          <w:sz w:val="24"/>
          <w:szCs w:val="24"/>
        </w:rPr>
        <w:t>、响应文件份数：</w:t>
      </w:r>
      <w:r>
        <w:rPr>
          <w:rFonts w:hint="eastAsia" w:ascii="宋体" w:eastAsia="宋体"/>
          <w:sz w:val="24"/>
          <w:szCs w:val="24"/>
        </w:rPr>
        <w:t>纸质版响应文件</w:t>
      </w:r>
      <w:r>
        <w:rPr>
          <w:rFonts w:hint="eastAsia" w:ascii="宋体" w:eastAsia="宋体"/>
          <w:bCs/>
          <w:sz w:val="24"/>
          <w:szCs w:val="24"/>
        </w:rPr>
        <w:t>一式叁份（壹份正本、贰份副本），电子版响应文件壹份</w:t>
      </w:r>
      <w:r>
        <w:rPr>
          <w:rFonts w:hint="eastAsia" w:ascii="宋体" w:eastAsia="宋体"/>
          <w:sz w:val="24"/>
          <w:szCs w:val="24"/>
        </w:rPr>
        <w:t>（一般应为PDF格式、U盘或光盘形式、随纸质正本文件一并提交）。当纸质正本文件与副本、电子版文件不一致时，以纸质正本文件为准。电子版文件用于存档，供应商须承担前述不一致造成的不利后果。每份纸质文件须清楚标明“正本”或“副本”字样。</w:t>
      </w:r>
    </w:p>
    <w:p>
      <w:pPr>
        <w:autoSpaceDE w:val="0"/>
        <w:autoSpaceDN w:val="0"/>
        <w:adjustRightInd w:val="0"/>
        <w:spacing w:line="360" w:lineRule="auto"/>
        <w:rPr>
          <w:rFonts w:hint="eastAsia" w:ascii="宋体" w:eastAsia="宋体" w:cs="宋体"/>
          <w:b/>
          <w:bCs w:val="0"/>
          <w:sz w:val="24"/>
          <w:szCs w:val="24"/>
        </w:rPr>
      </w:pPr>
      <w:r>
        <w:rPr>
          <w:rFonts w:hint="eastAsia" w:ascii="宋体" w:eastAsia="宋体"/>
          <w:b/>
          <w:sz w:val="24"/>
          <w:szCs w:val="24"/>
        </w:rPr>
        <w:t xml:space="preserve"> </w:t>
      </w:r>
      <w:r>
        <w:rPr>
          <w:rFonts w:hint="eastAsia" w:ascii="宋体" w:eastAsia="宋体" w:cs="宋体"/>
          <w:bCs/>
          <w:sz w:val="24"/>
          <w:szCs w:val="24"/>
        </w:rPr>
        <w:t xml:space="preserve"> </w:t>
      </w:r>
      <w:r>
        <w:rPr>
          <w:rFonts w:hint="eastAsia" w:ascii="宋体" w:eastAsia="宋体" w:cs="宋体"/>
          <w:bCs/>
          <w:sz w:val="24"/>
          <w:szCs w:val="24"/>
          <w:lang w:val="en-US"/>
        </w:rPr>
        <w:t>9</w:t>
      </w:r>
      <w:r>
        <w:rPr>
          <w:rFonts w:hint="eastAsia" w:ascii="宋体" w:eastAsia="宋体" w:cs="宋体"/>
          <w:bCs/>
          <w:sz w:val="24"/>
          <w:szCs w:val="24"/>
        </w:rPr>
        <w:t>、</w:t>
      </w:r>
      <w:r>
        <w:rPr>
          <w:rFonts w:hint="eastAsia" w:ascii="宋体" w:eastAsia="宋体" w:cs="宋体"/>
          <w:b/>
          <w:bCs w:val="0"/>
          <w:sz w:val="24"/>
          <w:szCs w:val="24"/>
        </w:rPr>
        <w:t>提交响应文件开始时间：</w:t>
      </w:r>
      <w:r>
        <w:rPr>
          <w:rFonts w:hint="eastAsia" w:ascii="宋体" w:eastAsia="宋体" w:cs="宋体"/>
          <w:b/>
          <w:bCs w:val="0"/>
          <w:sz w:val="24"/>
          <w:szCs w:val="24"/>
          <w:lang w:val="en-US" w:eastAsia="zh-CN"/>
        </w:rPr>
        <w:t>2024</w:t>
      </w:r>
      <w:r>
        <w:rPr>
          <w:rFonts w:hint="eastAsia" w:ascii="宋体" w:eastAsia="宋体" w:cs="宋体"/>
          <w:b/>
          <w:bCs w:val="0"/>
          <w:sz w:val="24"/>
          <w:szCs w:val="24"/>
          <w:lang w:val="en-US"/>
        </w:rPr>
        <w:t>年</w:t>
      </w:r>
      <w:r>
        <w:rPr>
          <w:rFonts w:hint="eastAsia" w:ascii="宋体" w:eastAsia="宋体" w:cs="宋体"/>
          <w:b/>
          <w:bCs w:val="0"/>
          <w:sz w:val="24"/>
          <w:szCs w:val="24"/>
          <w:lang w:val="en-US" w:eastAsia="zh-CN"/>
        </w:rPr>
        <w:t>3</w:t>
      </w:r>
      <w:r>
        <w:rPr>
          <w:rFonts w:hint="eastAsia" w:ascii="宋体" w:eastAsia="宋体" w:cs="宋体"/>
          <w:b/>
          <w:bCs w:val="0"/>
          <w:sz w:val="24"/>
          <w:szCs w:val="24"/>
          <w:lang w:val="en-US"/>
        </w:rPr>
        <w:t>月</w:t>
      </w:r>
      <w:r>
        <w:rPr>
          <w:rFonts w:hint="eastAsia" w:ascii="宋体" w:eastAsia="宋体" w:cs="宋体"/>
          <w:b/>
          <w:bCs w:val="0"/>
          <w:sz w:val="24"/>
          <w:szCs w:val="24"/>
          <w:lang w:val="en-US" w:eastAsia="zh-CN"/>
        </w:rPr>
        <w:t>28</w:t>
      </w:r>
      <w:r>
        <w:rPr>
          <w:rFonts w:hint="eastAsia" w:ascii="宋体" w:eastAsia="宋体" w:cs="宋体"/>
          <w:b/>
          <w:bCs w:val="0"/>
          <w:sz w:val="24"/>
          <w:szCs w:val="24"/>
          <w:lang w:val="en-US"/>
        </w:rPr>
        <w:t>日</w:t>
      </w:r>
      <w:r>
        <w:rPr>
          <w:rFonts w:hint="eastAsia" w:ascii="宋体" w:eastAsia="宋体" w:cs="宋体"/>
          <w:b/>
          <w:bCs w:val="0"/>
          <w:sz w:val="24"/>
          <w:szCs w:val="24"/>
          <w:lang w:val="en-US" w:eastAsia="zh-CN"/>
        </w:rPr>
        <w:t>9</w:t>
      </w:r>
      <w:r>
        <w:rPr>
          <w:rFonts w:hint="eastAsia" w:ascii="宋体" w:eastAsia="宋体" w:cs="宋体"/>
          <w:b/>
          <w:bCs w:val="0"/>
          <w:sz w:val="24"/>
          <w:szCs w:val="24"/>
          <w:lang w:val="en-US"/>
        </w:rPr>
        <w:t>时</w:t>
      </w:r>
      <w:r>
        <w:rPr>
          <w:rFonts w:hint="eastAsia" w:ascii="宋体" w:eastAsia="宋体" w:cs="宋体"/>
          <w:b/>
          <w:bCs w:val="0"/>
          <w:sz w:val="24"/>
          <w:szCs w:val="24"/>
          <w:lang w:val="en-US" w:eastAsia="zh-CN"/>
        </w:rPr>
        <w:t>30分</w:t>
      </w:r>
      <w:r>
        <w:rPr>
          <w:rFonts w:hint="eastAsia" w:ascii="宋体" w:eastAsia="宋体" w:cs="宋体"/>
          <w:b/>
          <w:bCs w:val="0"/>
          <w:sz w:val="24"/>
          <w:szCs w:val="24"/>
          <w:lang w:val="en-US"/>
        </w:rPr>
        <w:t>；</w:t>
      </w:r>
    </w:p>
    <w:p>
      <w:pPr>
        <w:autoSpaceDE w:val="0"/>
        <w:autoSpaceDN w:val="0"/>
        <w:adjustRightInd w:val="0"/>
        <w:spacing w:line="360" w:lineRule="auto"/>
        <w:rPr>
          <w:rFonts w:hint="eastAsia" w:ascii="宋体" w:eastAsia="宋体" w:cs="宋体"/>
          <w:b/>
          <w:bCs w:val="0"/>
          <w:sz w:val="24"/>
          <w:szCs w:val="24"/>
          <w:lang w:eastAsia="zh-CN"/>
        </w:rPr>
      </w:pPr>
      <w:r>
        <w:rPr>
          <w:rFonts w:hint="eastAsia" w:ascii="宋体" w:eastAsia="宋体" w:cs="宋体"/>
          <w:b/>
          <w:bCs w:val="0"/>
          <w:sz w:val="24"/>
          <w:szCs w:val="24"/>
        </w:rPr>
        <w:t xml:space="preserve">   </w:t>
      </w:r>
      <w:r>
        <w:rPr>
          <w:rFonts w:hint="eastAsia" w:ascii="宋体" w:eastAsia="宋体" w:cs="宋体"/>
          <w:b/>
          <w:bCs w:val="0"/>
          <w:sz w:val="24"/>
          <w:szCs w:val="24"/>
          <w:lang w:val="en-US"/>
        </w:rPr>
        <w:t xml:space="preserve">  </w:t>
      </w:r>
      <w:r>
        <w:rPr>
          <w:rFonts w:hint="eastAsia" w:ascii="宋体" w:eastAsia="宋体" w:cs="宋体"/>
          <w:b/>
          <w:bCs w:val="0"/>
          <w:sz w:val="24"/>
          <w:szCs w:val="24"/>
        </w:rPr>
        <w:t>提交响应文件截止时间：</w:t>
      </w:r>
      <w:r>
        <w:rPr>
          <w:rFonts w:hint="eastAsia" w:ascii="宋体" w:eastAsia="宋体" w:cs="宋体"/>
          <w:b/>
          <w:bCs w:val="0"/>
          <w:sz w:val="24"/>
          <w:szCs w:val="24"/>
          <w:lang w:val="en-US" w:eastAsia="zh-CN"/>
        </w:rPr>
        <w:t>2024</w:t>
      </w:r>
      <w:r>
        <w:rPr>
          <w:rFonts w:hint="eastAsia" w:ascii="宋体" w:eastAsia="宋体" w:cs="宋体"/>
          <w:b/>
          <w:bCs w:val="0"/>
          <w:sz w:val="24"/>
          <w:szCs w:val="24"/>
          <w:lang w:val="en-US"/>
        </w:rPr>
        <w:t>年</w:t>
      </w:r>
      <w:r>
        <w:rPr>
          <w:rFonts w:hint="eastAsia" w:ascii="宋体" w:eastAsia="宋体" w:cs="宋体"/>
          <w:b/>
          <w:bCs w:val="0"/>
          <w:sz w:val="24"/>
          <w:szCs w:val="24"/>
          <w:lang w:val="en-US" w:eastAsia="zh-CN"/>
        </w:rPr>
        <w:t>3</w:t>
      </w:r>
      <w:r>
        <w:rPr>
          <w:rFonts w:hint="eastAsia" w:ascii="宋体" w:eastAsia="宋体" w:cs="宋体"/>
          <w:b/>
          <w:bCs w:val="0"/>
          <w:sz w:val="24"/>
          <w:szCs w:val="24"/>
          <w:lang w:val="en-US"/>
        </w:rPr>
        <w:t>月</w:t>
      </w:r>
      <w:r>
        <w:rPr>
          <w:rFonts w:hint="eastAsia" w:ascii="宋体" w:eastAsia="宋体" w:cs="宋体"/>
          <w:b/>
          <w:bCs w:val="0"/>
          <w:sz w:val="24"/>
          <w:szCs w:val="24"/>
          <w:lang w:val="en-US" w:eastAsia="zh-CN"/>
        </w:rPr>
        <w:t>28</w:t>
      </w:r>
      <w:r>
        <w:rPr>
          <w:rFonts w:hint="eastAsia" w:ascii="宋体" w:eastAsia="宋体" w:cs="宋体"/>
          <w:b/>
          <w:bCs w:val="0"/>
          <w:sz w:val="24"/>
          <w:szCs w:val="24"/>
          <w:lang w:val="en-US"/>
        </w:rPr>
        <w:t>日</w:t>
      </w:r>
      <w:r>
        <w:rPr>
          <w:rFonts w:hint="eastAsia" w:ascii="宋体" w:eastAsia="宋体" w:cs="宋体"/>
          <w:b/>
          <w:bCs w:val="0"/>
          <w:sz w:val="24"/>
          <w:szCs w:val="24"/>
          <w:lang w:val="en-US" w:eastAsia="zh-CN"/>
        </w:rPr>
        <w:t>10</w:t>
      </w:r>
      <w:r>
        <w:rPr>
          <w:rFonts w:hint="eastAsia" w:ascii="宋体" w:eastAsia="宋体" w:cs="宋体"/>
          <w:b/>
          <w:bCs w:val="0"/>
          <w:sz w:val="24"/>
          <w:szCs w:val="24"/>
        </w:rPr>
        <w:t>时</w:t>
      </w:r>
      <w:r>
        <w:rPr>
          <w:rFonts w:hint="eastAsia" w:ascii="宋体" w:eastAsia="宋体" w:cs="宋体"/>
          <w:b/>
          <w:bCs w:val="0"/>
          <w:sz w:val="24"/>
          <w:szCs w:val="24"/>
          <w:lang w:eastAsia="zh-CN"/>
        </w:rPr>
        <w:t>；</w:t>
      </w:r>
    </w:p>
    <w:p>
      <w:pPr>
        <w:autoSpaceDE w:val="0"/>
        <w:autoSpaceDN w:val="0"/>
        <w:adjustRightInd w:val="0"/>
        <w:spacing w:line="360" w:lineRule="auto"/>
        <w:ind w:firstLine="480" w:firstLineChars="200"/>
        <w:rPr>
          <w:rFonts w:hint="default" w:ascii="宋体" w:eastAsia="宋体" w:cs="宋体"/>
          <w:b/>
          <w:bCs w:val="0"/>
          <w:sz w:val="24"/>
          <w:szCs w:val="24"/>
          <w:lang w:val="en-US" w:eastAsia="zh-CN"/>
        </w:rPr>
      </w:pPr>
      <w:r>
        <w:rPr>
          <w:rFonts w:hint="eastAsia" w:ascii="宋体" w:eastAsia="宋体" w:cs="宋体"/>
          <w:b/>
          <w:bCs w:val="0"/>
          <w:sz w:val="24"/>
          <w:szCs w:val="24"/>
          <w:lang w:val="en-US" w:eastAsia="zh-CN"/>
        </w:rPr>
        <w:t xml:space="preserve"> 响应文件开启时间：2024年3月28日10时。</w:t>
      </w:r>
    </w:p>
    <w:p>
      <w:pPr>
        <w:autoSpaceDE w:val="0"/>
        <w:autoSpaceDN w:val="0"/>
        <w:adjustRightInd w:val="0"/>
        <w:spacing w:line="360" w:lineRule="auto"/>
        <w:rPr>
          <w:rFonts w:hint="eastAsia" w:ascii="宋体" w:eastAsia="宋体" w:cs="宋体"/>
          <w:bCs/>
          <w:sz w:val="24"/>
          <w:szCs w:val="24"/>
        </w:rPr>
      </w:pPr>
      <w:r>
        <w:rPr>
          <w:rFonts w:hint="eastAsia" w:ascii="宋体" w:eastAsia="宋体" w:cs="宋体"/>
          <w:bCs/>
          <w:sz w:val="24"/>
          <w:szCs w:val="24"/>
        </w:rPr>
        <w:t xml:space="preserve">  </w:t>
      </w:r>
      <w:r>
        <w:rPr>
          <w:rFonts w:hint="eastAsia" w:ascii="宋体" w:eastAsia="宋体" w:cs="宋体"/>
          <w:bCs/>
          <w:sz w:val="24"/>
          <w:szCs w:val="24"/>
          <w:lang w:val="en-US"/>
        </w:rPr>
        <w:t>10</w:t>
      </w:r>
      <w:r>
        <w:rPr>
          <w:rFonts w:hint="eastAsia" w:ascii="宋体" w:eastAsia="宋体" w:cs="宋体"/>
          <w:bCs/>
          <w:sz w:val="24"/>
          <w:szCs w:val="24"/>
        </w:rPr>
        <w:t>、</w:t>
      </w:r>
      <w:r>
        <w:rPr>
          <w:rFonts w:hint="eastAsia" w:ascii="宋体" w:eastAsia="宋体" w:cs="宋体"/>
          <w:b/>
          <w:bCs w:val="0"/>
          <w:sz w:val="24"/>
          <w:szCs w:val="24"/>
        </w:rPr>
        <w:t>提交响应文件地点：</w:t>
      </w:r>
      <w:r>
        <w:rPr>
          <w:rFonts w:hint="eastAsia" w:ascii="宋体" w:eastAsia="宋体" w:cs="宋体"/>
          <w:b/>
          <w:bCs w:val="0"/>
          <w:sz w:val="24"/>
          <w:szCs w:val="24"/>
          <w:u w:val="single"/>
        </w:rPr>
        <w:t>南京市雨花路215号雨花台烈士陵园管理局</w:t>
      </w:r>
      <w:r>
        <w:rPr>
          <w:rFonts w:hint="eastAsia" w:ascii="宋体" w:eastAsia="宋体" w:cs="宋体"/>
          <w:b/>
          <w:bCs w:val="0"/>
          <w:sz w:val="24"/>
          <w:szCs w:val="24"/>
        </w:rPr>
        <w:t>。</w:t>
      </w:r>
      <w:r>
        <w:rPr>
          <w:rFonts w:hint="eastAsia" w:ascii="宋体" w:eastAsia="宋体" w:cs="宋体"/>
          <w:bCs/>
          <w:sz w:val="24"/>
          <w:szCs w:val="24"/>
        </w:rPr>
        <w:t>提交响应文件截止时间过后，</w:t>
      </w:r>
      <w:r>
        <w:rPr>
          <w:rFonts w:hint="eastAsia" w:ascii="宋体" w:eastAsia="宋体" w:cs="宋体"/>
          <w:bCs/>
          <w:sz w:val="24"/>
          <w:szCs w:val="24"/>
          <w:lang w:val="en-US" w:eastAsia="zh-CN"/>
        </w:rPr>
        <w:t>采购单位</w:t>
      </w:r>
      <w:r>
        <w:rPr>
          <w:rFonts w:hint="eastAsia" w:ascii="宋体" w:eastAsia="宋体" w:cs="宋体"/>
          <w:bCs/>
          <w:sz w:val="24"/>
          <w:szCs w:val="24"/>
        </w:rPr>
        <w:t>将与供应商进行谈判，请供应商法定代表人或其授权委托代表出席。</w:t>
      </w:r>
    </w:p>
    <w:p>
      <w:pPr>
        <w:spacing w:line="360" w:lineRule="auto"/>
        <w:ind w:firstLine="240" w:firstLineChars="100"/>
        <w:rPr>
          <w:rFonts w:hint="eastAsia" w:ascii="宋体" w:eastAsia="宋体"/>
          <w:b/>
          <w:bCs/>
          <w:sz w:val="24"/>
          <w:szCs w:val="24"/>
          <w:shd w:val="clear" w:color="auto" w:fill="FFFFFF"/>
        </w:rPr>
      </w:pPr>
      <w:r>
        <w:rPr>
          <w:rFonts w:hint="eastAsia" w:ascii="宋体" w:eastAsia="宋体"/>
          <w:b/>
          <w:bCs/>
          <w:sz w:val="24"/>
          <w:szCs w:val="24"/>
          <w:shd w:val="clear" w:color="auto" w:fill="FFFFFF"/>
          <w:lang w:val="en-US"/>
        </w:rPr>
        <w:t>1</w:t>
      </w:r>
      <w:r>
        <w:rPr>
          <w:rFonts w:ascii="宋体" w:eastAsia="宋体"/>
          <w:b/>
          <w:bCs/>
          <w:sz w:val="24"/>
          <w:szCs w:val="24"/>
          <w:shd w:val="clear" w:color="auto" w:fill="FFFFFF"/>
          <w:lang w:val="en-US"/>
        </w:rPr>
        <w:t>1</w:t>
      </w:r>
      <w:r>
        <w:rPr>
          <w:rFonts w:hint="eastAsia" w:ascii="宋体" w:eastAsia="宋体"/>
          <w:b/>
          <w:bCs/>
          <w:sz w:val="24"/>
          <w:szCs w:val="24"/>
          <w:shd w:val="clear" w:color="auto" w:fill="FFFFFF"/>
          <w:lang w:val="en-US"/>
        </w:rPr>
        <w:t>、</w:t>
      </w:r>
      <w:r>
        <w:rPr>
          <w:rFonts w:hint="eastAsia" w:ascii="宋体" w:eastAsia="宋体"/>
          <w:b/>
          <w:bCs/>
          <w:sz w:val="24"/>
          <w:szCs w:val="24"/>
          <w:shd w:val="clear" w:color="auto" w:fill="FFFFFF"/>
        </w:rPr>
        <w:t>发布媒体</w:t>
      </w:r>
    </w:p>
    <w:p>
      <w:pPr>
        <w:spacing w:line="360" w:lineRule="auto"/>
        <w:ind w:firstLine="240" w:firstLineChars="100"/>
        <w:rPr>
          <w:rFonts w:hint="eastAsia" w:ascii="宋体" w:eastAsia="宋体"/>
          <w:sz w:val="24"/>
          <w:szCs w:val="24"/>
          <w:shd w:val="clear" w:color="auto" w:fill="FFFFFF"/>
        </w:rPr>
      </w:pPr>
      <w:r>
        <w:rPr>
          <w:rFonts w:hint="eastAsia" w:ascii="宋体" w:eastAsia="宋体"/>
          <w:sz w:val="24"/>
          <w:szCs w:val="24"/>
          <w:shd w:val="clear" w:color="auto" w:fill="FFFFFF"/>
        </w:rPr>
        <w:t>1</w:t>
      </w:r>
      <w:r>
        <w:rPr>
          <w:rFonts w:ascii="宋体" w:eastAsia="宋体"/>
          <w:sz w:val="24"/>
          <w:szCs w:val="24"/>
          <w:shd w:val="clear" w:color="auto" w:fill="FFFFFF"/>
          <w:lang w:val="en-US"/>
        </w:rPr>
        <w:t>1</w:t>
      </w:r>
      <w:r>
        <w:rPr>
          <w:rFonts w:hint="eastAsia" w:ascii="宋体" w:eastAsia="宋体"/>
          <w:sz w:val="24"/>
          <w:szCs w:val="24"/>
          <w:shd w:val="clear" w:color="auto" w:fill="FFFFFF"/>
        </w:rPr>
        <w:t>.1本采购公告在雨花台</w:t>
      </w:r>
      <w:r>
        <w:rPr>
          <w:rFonts w:ascii="宋体" w:eastAsia="宋体"/>
          <w:sz w:val="24"/>
          <w:szCs w:val="24"/>
          <w:shd w:val="clear" w:color="auto" w:fill="FFFFFF"/>
        </w:rPr>
        <w:t>烈士陵园管理局</w:t>
      </w:r>
      <w:r>
        <w:rPr>
          <w:rFonts w:hint="eastAsia" w:ascii="宋体" w:eastAsia="宋体"/>
          <w:sz w:val="24"/>
          <w:szCs w:val="24"/>
          <w:shd w:val="clear" w:color="auto" w:fill="FFFFFF"/>
          <w:lang w:val="en-US" w:eastAsia="zh-CN"/>
        </w:rPr>
        <w:t>官方网站</w:t>
      </w:r>
      <w:r>
        <w:rPr>
          <w:rFonts w:hint="eastAsia" w:ascii="宋体" w:eastAsia="宋体"/>
          <w:sz w:val="24"/>
          <w:szCs w:val="24"/>
          <w:shd w:val="clear" w:color="auto" w:fill="FFFFFF"/>
        </w:rPr>
        <w:t>（</w:t>
      </w:r>
      <w:r>
        <w:rPr>
          <w:rFonts w:ascii="宋体" w:eastAsia="宋体"/>
          <w:sz w:val="24"/>
          <w:szCs w:val="24"/>
          <w:shd w:val="clear" w:color="auto" w:fill="FFFFFF"/>
        </w:rPr>
        <w:t>http://zwb.travel-yuhuatai.com/</w:t>
      </w:r>
      <w:r>
        <w:rPr>
          <w:rFonts w:hint="eastAsia" w:ascii="宋体" w:eastAsia="宋体"/>
          <w:sz w:val="24"/>
          <w:szCs w:val="24"/>
          <w:shd w:val="clear" w:color="auto" w:fill="FFFFFF"/>
        </w:rPr>
        <w:t>）公示发布，敬请各供应商关注；</w:t>
      </w:r>
    </w:p>
    <w:p>
      <w:pPr>
        <w:spacing w:line="360" w:lineRule="auto"/>
        <w:ind w:firstLine="240" w:firstLineChars="100"/>
        <w:rPr>
          <w:rFonts w:hint="eastAsia" w:ascii="宋体" w:eastAsia="宋体"/>
          <w:sz w:val="24"/>
          <w:szCs w:val="24"/>
          <w:shd w:val="clear" w:color="auto" w:fill="FFFFFF"/>
        </w:rPr>
      </w:pPr>
      <w:r>
        <w:rPr>
          <w:rFonts w:hint="eastAsia" w:ascii="宋体" w:eastAsia="宋体"/>
          <w:sz w:val="24"/>
          <w:szCs w:val="24"/>
          <w:shd w:val="clear" w:color="auto" w:fill="FFFFFF"/>
          <w:lang w:val="en-US"/>
        </w:rPr>
        <w:t>1</w:t>
      </w:r>
      <w:r>
        <w:rPr>
          <w:rFonts w:ascii="宋体" w:eastAsia="宋体"/>
          <w:sz w:val="24"/>
          <w:szCs w:val="24"/>
          <w:shd w:val="clear" w:color="auto" w:fill="FFFFFF"/>
          <w:lang w:val="en-US"/>
        </w:rPr>
        <w:t>1</w:t>
      </w:r>
      <w:r>
        <w:rPr>
          <w:rFonts w:hint="eastAsia" w:ascii="宋体" w:eastAsia="宋体"/>
          <w:sz w:val="24"/>
          <w:szCs w:val="24"/>
          <w:shd w:val="clear" w:color="auto" w:fill="FFFFFF"/>
        </w:rPr>
        <w:t>.2若有关本次采购人存在变动或修改，敬请各供应商及时关注</w:t>
      </w:r>
      <w:r>
        <w:rPr>
          <w:rFonts w:hint="eastAsia" w:ascii="宋体" w:eastAsia="宋体"/>
          <w:sz w:val="24"/>
          <w:szCs w:val="24"/>
          <w:shd w:val="clear" w:color="auto" w:fill="FFFFFF"/>
        </w:rPr>
        <w:t>雨花台</w:t>
      </w:r>
      <w:r>
        <w:rPr>
          <w:rFonts w:ascii="宋体" w:eastAsia="宋体"/>
          <w:sz w:val="24"/>
          <w:szCs w:val="24"/>
          <w:shd w:val="clear" w:color="auto" w:fill="FFFFFF"/>
        </w:rPr>
        <w:t>烈士陵园管理局</w:t>
      </w:r>
      <w:r>
        <w:rPr>
          <w:rFonts w:hint="eastAsia" w:ascii="宋体" w:eastAsia="宋体"/>
          <w:sz w:val="24"/>
          <w:szCs w:val="24"/>
          <w:shd w:val="clear" w:color="auto" w:fill="FFFFFF"/>
          <w:lang w:val="en-US" w:eastAsia="zh-CN"/>
        </w:rPr>
        <w:t>官方网站</w:t>
      </w:r>
      <w:r>
        <w:rPr>
          <w:rFonts w:hint="eastAsia" w:ascii="宋体" w:eastAsia="宋体"/>
          <w:sz w:val="24"/>
          <w:szCs w:val="24"/>
          <w:shd w:val="clear" w:color="auto" w:fill="FFFFFF"/>
        </w:rPr>
        <w:t>（</w:t>
      </w:r>
      <w:r>
        <w:rPr>
          <w:rFonts w:ascii="宋体" w:eastAsia="宋体"/>
          <w:sz w:val="24"/>
          <w:szCs w:val="24"/>
          <w:shd w:val="clear" w:color="auto" w:fill="FFFFFF"/>
        </w:rPr>
        <w:t>http://zwb.travel-yuhuatai.com/</w:t>
      </w:r>
      <w:r>
        <w:rPr>
          <w:rFonts w:hint="eastAsia" w:ascii="宋体" w:eastAsia="宋体"/>
          <w:sz w:val="24"/>
          <w:szCs w:val="24"/>
          <w:shd w:val="clear" w:color="auto" w:fill="FFFFFF"/>
        </w:rPr>
        <w:t>）发布的关于本项目的信息更正公告。</w:t>
      </w:r>
    </w:p>
    <w:p>
      <w:pPr>
        <w:spacing w:line="360" w:lineRule="auto"/>
        <w:ind w:firstLine="480" w:firstLineChars="200"/>
        <w:rPr>
          <w:rFonts w:hint="eastAsia" w:ascii="宋体" w:eastAsia="宋体"/>
          <w:sz w:val="24"/>
          <w:szCs w:val="24"/>
          <w:shd w:val="clear" w:color="auto" w:fill="FFFFFF"/>
        </w:rPr>
      </w:pPr>
      <w:r>
        <w:rPr>
          <w:rFonts w:hint="eastAsia" w:ascii="宋体" w:eastAsia="宋体"/>
          <w:sz w:val="24"/>
          <w:szCs w:val="24"/>
          <w:shd w:val="clear" w:color="auto" w:fill="FFFFFF"/>
        </w:rPr>
        <w:t>请各供应商领取本次谈判文件后，认真阅读各项内容，进行必要的谈判准备，按谈判文件的要求详细填写和编制响应文件，并按以上确定的时间、地点准时提交响应文件。</w:t>
      </w:r>
    </w:p>
    <w:p>
      <w:pPr>
        <w:spacing w:line="360" w:lineRule="auto"/>
        <w:jc w:val="right"/>
        <w:rPr>
          <w:rFonts w:hint="eastAsia" w:ascii="宋体" w:hAnsi="宋体"/>
          <w:szCs w:val="21"/>
        </w:rPr>
      </w:pPr>
      <w:r>
        <w:rPr>
          <w:rFonts w:hint="eastAsia" w:ascii="宋体" w:hAnsi="宋体"/>
          <w:szCs w:val="21"/>
        </w:rPr>
        <w:t xml:space="preserve"> </w:t>
      </w:r>
    </w:p>
    <w:p>
      <w:pPr>
        <w:spacing w:line="360" w:lineRule="auto"/>
        <w:jc w:val="right"/>
        <w:rPr>
          <w:rFonts w:hint="eastAsia" w:ascii="宋体" w:eastAsia="宋体"/>
          <w:sz w:val="24"/>
          <w:szCs w:val="24"/>
          <w:highlight w:val="none"/>
        </w:rPr>
      </w:pPr>
      <w:r>
        <w:rPr>
          <w:rFonts w:hint="eastAsia" w:ascii="宋体" w:eastAsia="宋体"/>
          <w:sz w:val="24"/>
          <w:szCs w:val="24"/>
        </w:rPr>
        <w:t>南京</w:t>
      </w:r>
      <w:r>
        <w:rPr>
          <w:rFonts w:hint="eastAsia" w:ascii="宋体" w:eastAsia="宋体"/>
          <w:sz w:val="24"/>
          <w:szCs w:val="24"/>
          <w:highlight w:val="none"/>
        </w:rPr>
        <w:t>市</w:t>
      </w:r>
      <w:r>
        <w:rPr>
          <w:rFonts w:ascii="宋体" w:eastAsia="宋体"/>
          <w:sz w:val="24"/>
          <w:szCs w:val="24"/>
          <w:highlight w:val="none"/>
        </w:rPr>
        <w:t>雨花台烈士陵园管理局</w:t>
      </w:r>
    </w:p>
    <w:p>
      <w:pPr>
        <w:spacing w:line="360" w:lineRule="auto"/>
        <w:jc w:val="right"/>
        <w:rPr>
          <w:rFonts w:hint="eastAsia" w:ascii="宋体" w:eastAsia="宋体"/>
          <w:sz w:val="24"/>
          <w:szCs w:val="24"/>
          <w:highlight w:val="none"/>
          <w:lang w:val="en-US"/>
        </w:rPr>
      </w:pPr>
      <w:r>
        <w:rPr>
          <w:rFonts w:hint="eastAsia" w:ascii="宋体" w:eastAsia="宋体"/>
          <w:sz w:val="24"/>
          <w:szCs w:val="24"/>
          <w:highlight w:val="none"/>
          <w:lang w:val="en-US"/>
        </w:rPr>
        <w:t>202</w:t>
      </w:r>
      <w:r>
        <w:rPr>
          <w:rFonts w:hint="eastAsia" w:ascii="宋体" w:eastAsia="宋体"/>
          <w:sz w:val="24"/>
          <w:szCs w:val="24"/>
          <w:highlight w:val="none"/>
          <w:lang w:val="en-US" w:eastAsia="zh-CN"/>
        </w:rPr>
        <w:t>4</w:t>
      </w:r>
      <w:r>
        <w:rPr>
          <w:rFonts w:hint="eastAsia" w:ascii="宋体" w:eastAsia="宋体"/>
          <w:sz w:val="24"/>
          <w:szCs w:val="24"/>
          <w:highlight w:val="none"/>
          <w:lang w:val="en-US"/>
        </w:rPr>
        <w:t>年</w:t>
      </w:r>
      <w:r>
        <w:rPr>
          <w:rFonts w:hint="eastAsia" w:ascii="宋体" w:eastAsia="宋体"/>
          <w:sz w:val="24"/>
          <w:szCs w:val="24"/>
          <w:highlight w:val="none"/>
          <w:lang w:val="en-US" w:eastAsia="zh-CN"/>
        </w:rPr>
        <w:t>3</w:t>
      </w:r>
      <w:r>
        <w:rPr>
          <w:rFonts w:hint="eastAsia" w:ascii="宋体" w:eastAsia="宋体"/>
          <w:sz w:val="24"/>
          <w:szCs w:val="24"/>
          <w:highlight w:val="none"/>
          <w:lang w:val="en-US"/>
        </w:rPr>
        <w:t>月</w:t>
      </w:r>
      <w:r>
        <w:rPr>
          <w:rFonts w:hint="eastAsia" w:ascii="宋体" w:eastAsia="宋体"/>
          <w:sz w:val="24"/>
          <w:szCs w:val="24"/>
          <w:highlight w:val="none"/>
          <w:lang w:val="en-US" w:eastAsia="zh-CN"/>
        </w:rPr>
        <w:t>21</w:t>
      </w:r>
      <w:bookmarkStart w:id="5" w:name="_GoBack"/>
      <w:bookmarkEnd w:id="5"/>
      <w:r>
        <w:rPr>
          <w:rFonts w:hint="eastAsia" w:ascii="宋体" w:eastAsia="宋体"/>
          <w:sz w:val="24"/>
          <w:szCs w:val="24"/>
          <w:highlight w:val="none"/>
          <w:lang w:val="en-US"/>
        </w:rPr>
        <w:t>日</w:t>
      </w:r>
    </w:p>
    <w:p>
      <w:pPr>
        <w:spacing w:line="360" w:lineRule="auto"/>
        <w:jc w:val="center"/>
        <w:rPr>
          <w:rFonts w:ascii="宋体" w:hAnsi="宋体"/>
          <w:szCs w:val="21"/>
          <w:highlight w:val="none"/>
        </w:rPr>
      </w:pPr>
      <w:r>
        <w:rPr>
          <w:rFonts w:ascii="宋体" w:hAnsi="宋体"/>
          <w:szCs w:val="21"/>
          <w:highlight w:val="none"/>
        </w:rPr>
        <w:br w:type="page"/>
      </w:r>
    </w:p>
    <w:p>
      <w:pPr>
        <w:spacing w:line="360" w:lineRule="auto"/>
        <w:jc w:val="center"/>
        <w:outlineLvl w:val="0"/>
        <w:rPr>
          <w:rFonts w:hint="eastAsia" w:ascii="黑体" w:eastAsia="黑体" w:cs="黑体"/>
          <w:bCs/>
          <w:sz w:val="32"/>
          <w:szCs w:val="36"/>
        </w:rPr>
      </w:pPr>
      <w:bookmarkStart w:id="1" w:name="_Toc18384"/>
      <w:r>
        <w:rPr>
          <w:rFonts w:hint="eastAsia" w:ascii="黑体" w:eastAsia="黑体" w:cs="黑体"/>
          <w:bCs/>
          <w:sz w:val="32"/>
          <w:szCs w:val="36"/>
        </w:rPr>
        <w:t>第二章  供应商须知</w:t>
      </w:r>
      <w:bookmarkEnd w:id="1"/>
    </w:p>
    <w:p>
      <w:pPr>
        <w:widowControl/>
        <w:shd w:val="clear" w:color="auto" w:fill="FFFFFF"/>
        <w:spacing w:line="360" w:lineRule="auto"/>
        <w:jc w:val="center"/>
        <w:rPr>
          <w:rFonts w:hint="eastAsia" w:ascii="宋体" w:eastAsia="宋体"/>
          <w:b/>
          <w:bCs/>
          <w:sz w:val="21"/>
          <w:szCs w:val="21"/>
        </w:rPr>
      </w:pPr>
      <w:r>
        <w:rPr>
          <w:rFonts w:hint="eastAsia" w:ascii="宋体" w:eastAsia="宋体"/>
          <w:b/>
          <w:bCs/>
          <w:sz w:val="21"/>
          <w:szCs w:val="21"/>
        </w:rPr>
        <w:t>供应商须知前附表</w:t>
      </w:r>
    </w:p>
    <w:tbl>
      <w:tblPr>
        <w:tblStyle w:val="61"/>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9"/>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noWrap w:val="0"/>
            <w:vAlign w:val="center"/>
          </w:tcPr>
          <w:p>
            <w:pPr>
              <w:spacing w:line="360" w:lineRule="auto"/>
              <w:jc w:val="center"/>
              <w:rPr>
                <w:rFonts w:hint="eastAsia" w:ascii="宋体" w:eastAsia="宋体"/>
                <w:b/>
                <w:sz w:val="21"/>
                <w:szCs w:val="21"/>
              </w:rPr>
            </w:pPr>
            <w:r>
              <w:rPr>
                <w:rFonts w:hint="eastAsia" w:ascii="宋体" w:eastAsia="宋体"/>
                <w:b/>
                <w:sz w:val="21"/>
                <w:szCs w:val="21"/>
              </w:rPr>
              <w:t>序号</w:t>
            </w:r>
          </w:p>
        </w:tc>
        <w:tc>
          <w:tcPr>
            <w:tcW w:w="2169" w:type="dxa"/>
            <w:noWrap w:val="0"/>
            <w:vAlign w:val="center"/>
          </w:tcPr>
          <w:p>
            <w:pPr>
              <w:spacing w:line="360" w:lineRule="auto"/>
              <w:jc w:val="center"/>
              <w:rPr>
                <w:rFonts w:hint="eastAsia" w:ascii="宋体" w:eastAsia="宋体"/>
                <w:b/>
                <w:sz w:val="21"/>
                <w:szCs w:val="21"/>
              </w:rPr>
            </w:pPr>
            <w:r>
              <w:rPr>
                <w:rFonts w:hint="eastAsia" w:ascii="宋体" w:eastAsia="宋体"/>
                <w:b/>
                <w:sz w:val="21"/>
                <w:szCs w:val="21"/>
              </w:rPr>
              <w:t xml:space="preserve">名 </w:t>
            </w:r>
            <w:r>
              <w:rPr>
                <w:rFonts w:hint="eastAsia" w:ascii="宋体" w:eastAsia="宋体"/>
                <w:b/>
                <w:sz w:val="21"/>
                <w:szCs w:val="21"/>
                <w:lang w:val="en-US" w:eastAsia="en-US"/>
              </w:rPr>
              <w:t xml:space="preserve"> </w:t>
            </w:r>
            <w:r>
              <w:rPr>
                <w:rFonts w:hint="eastAsia" w:ascii="宋体" w:eastAsia="宋体"/>
                <w:b/>
                <w:sz w:val="21"/>
                <w:szCs w:val="21"/>
              </w:rPr>
              <w:t>称</w:t>
            </w:r>
          </w:p>
        </w:tc>
        <w:tc>
          <w:tcPr>
            <w:tcW w:w="7054" w:type="dxa"/>
            <w:noWrap w:val="0"/>
            <w:vAlign w:val="center"/>
          </w:tcPr>
          <w:p>
            <w:pPr>
              <w:spacing w:line="360" w:lineRule="auto"/>
              <w:jc w:val="center"/>
              <w:rPr>
                <w:rFonts w:hint="eastAsia" w:ascii="宋体" w:eastAsia="宋体"/>
                <w:b/>
                <w:sz w:val="21"/>
                <w:szCs w:val="21"/>
              </w:rPr>
            </w:pPr>
            <w:r>
              <w:rPr>
                <w:rFonts w:hint="eastAsia" w:ascii="宋体" w:eastAsia="宋体"/>
                <w:b/>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noWrap w:val="0"/>
            <w:vAlign w:val="center"/>
          </w:tcPr>
          <w:p>
            <w:pPr>
              <w:widowControl/>
              <w:shd w:val="clear" w:color="auto" w:fill="FFFFFF"/>
              <w:spacing w:line="360" w:lineRule="auto"/>
              <w:jc w:val="center"/>
              <w:rPr>
                <w:rFonts w:hint="eastAsia" w:ascii="宋体" w:eastAsia="宋体"/>
                <w:sz w:val="21"/>
                <w:szCs w:val="21"/>
              </w:rPr>
            </w:pPr>
            <w:r>
              <w:rPr>
                <w:rFonts w:hint="eastAsia" w:ascii="宋体" w:eastAsia="宋体"/>
                <w:sz w:val="21"/>
                <w:szCs w:val="21"/>
              </w:rPr>
              <w:t>1</w:t>
            </w:r>
          </w:p>
        </w:tc>
        <w:tc>
          <w:tcPr>
            <w:tcW w:w="2169" w:type="dxa"/>
            <w:noWrap w:val="0"/>
            <w:vAlign w:val="center"/>
          </w:tcPr>
          <w:p>
            <w:pPr>
              <w:widowControl/>
              <w:shd w:val="clear" w:color="auto" w:fill="FFFFFF"/>
              <w:spacing w:line="360" w:lineRule="auto"/>
              <w:jc w:val="center"/>
              <w:rPr>
                <w:rFonts w:hint="eastAsia" w:ascii="宋体" w:eastAsia="宋体"/>
                <w:sz w:val="21"/>
                <w:szCs w:val="21"/>
              </w:rPr>
            </w:pPr>
            <w:r>
              <w:rPr>
                <w:rFonts w:hint="eastAsia" w:ascii="宋体" w:eastAsia="宋体"/>
                <w:sz w:val="21"/>
                <w:szCs w:val="21"/>
              </w:rPr>
              <w:t>采购人</w:t>
            </w:r>
          </w:p>
        </w:tc>
        <w:tc>
          <w:tcPr>
            <w:tcW w:w="7054" w:type="dxa"/>
            <w:noWrap w:val="0"/>
            <w:vAlign w:val="top"/>
          </w:tcPr>
          <w:p>
            <w:pPr>
              <w:widowControl/>
              <w:shd w:val="clear" w:color="auto" w:fill="FFFFFF"/>
              <w:spacing w:line="360" w:lineRule="auto"/>
              <w:rPr>
                <w:rFonts w:hint="eastAsia" w:ascii="宋体" w:eastAsia="宋体"/>
                <w:sz w:val="21"/>
                <w:szCs w:val="21"/>
              </w:rPr>
            </w:pPr>
            <w:r>
              <w:rPr>
                <w:rFonts w:hint="eastAsia" w:ascii="宋体" w:eastAsia="宋体"/>
                <w:sz w:val="21"/>
                <w:szCs w:val="21"/>
              </w:rPr>
              <w:t>名称：南京市雨花台烈士陵园管理局</w:t>
            </w:r>
          </w:p>
          <w:p>
            <w:pPr>
              <w:widowControl/>
              <w:shd w:val="clear" w:color="auto" w:fill="FFFFFF"/>
              <w:spacing w:line="360" w:lineRule="auto"/>
              <w:rPr>
                <w:rFonts w:hint="eastAsia" w:ascii="宋体" w:eastAsia="宋体"/>
                <w:sz w:val="21"/>
                <w:szCs w:val="21"/>
                <w:highlight w:val="yellow"/>
              </w:rPr>
            </w:pPr>
            <w:r>
              <w:rPr>
                <w:rFonts w:hint="eastAsia" w:ascii="宋体" w:eastAsia="宋体"/>
                <w:sz w:val="21"/>
                <w:szCs w:val="21"/>
                <w:highlight w:val="none"/>
              </w:rPr>
              <w:t>地址：</w:t>
            </w:r>
            <w:r>
              <w:rPr>
                <w:rFonts w:hint="eastAsia" w:ascii="宋体" w:eastAsia="宋体"/>
                <w:sz w:val="21"/>
                <w:szCs w:val="21"/>
                <w:highlight w:val="none"/>
                <w:lang w:val="en-US"/>
              </w:rPr>
              <w:t>南京市雨花台区雨花路215号</w:t>
            </w:r>
          </w:p>
          <w:p>
            <w:pPr>
              <w:widowControl/>
              <w:shd w:val="clear" w:color="auto" w:fill="FFFFFF"/>
              <w:spacing w:line="360" w:lineRule="auto"/>
              <w:jc w:val="left"/>
              <w:rPr>
                <w:rFonts w:hint="eastAsia" w:ascii="宋体" w:eastAsia="宋体"/>
                <w:sz w:val="21"/>
                <w:szCs w:val="21"/>
                <w:lang w:val="en-US" w:eastAsia="zh-Hans"/>
              </w:rPr>
            </w:pPr>
            <w:r>
              <w:rPr>
                <w:rFonts w:hint="eastAsia" w:ascii="宋体" w:eastAsia="宋体"/>
                <w:sz w:val="21"/>
                <w:szCs w:val="21"/>
              </w:rPr>
              <w:t>联系人：</w:t>
            </w:r>
            <w:r>
              <w:rPr>
                <w:rFonts w:hint="eastAsia" w:ascii="宋体" w:eastAsia="宋体"/>
                <w:sz w:val="21"/>
                <w:szCs w:val="21"/>
                <w:lang w:val="en-US" w:eastAsia="zh-CN"/>
              </w:rPr>
              <w:t>沈</w:t>
            </w:r>
            <w:r>
              <w:rPr>
                <w:rFonts w:hint="eastAsia" w:ascii="宋体" w:eastAsia="宋体"/>
                <w:sz w:val="21"/>
                <w:szCs w:val="21"/>
              </w:rPr>
              <w:t>老师</w:t>
            </w:r>
          </w:p>
          <w:p>
            <w:pPr>
              <w:widowControl/>
              <w:shd w:val="clear" w:color="auto" w:fill="FFFFFF"/>
              <w:spacing w:line="360" w:lineRule="auto"/>
              <w:jc w:val="left"/>
              <w:rPr>
                <w:rFonts w:hint="default" w:ascii="宋体" w:eastAsia="宋体"/>
                <w:sz w:val="21"/>
                <w:szCs w:val="21"/>
                <w:lang w:val="en-US" w:eastAsia="zh-CN"/>
              </w:rPr>
            </w:pPr>
            <w:r>
              <w:rPr>
                <w:rFonts w:hint="eastAsia" w:ascii="宋体" w:eastAsia="宋体"/>
                <w:sz w:val="21"/>
                <w:szCs w:val="21"/>
              </w:rPr>
              <w:t>联系方式：</w:t>
            </w:r>
            <w:r>
              <w:rPr>
                <w:rFonts w:ascii="宋体" w:eastAsia="宋体"/>
                <w:sz w:val="21"/>
                <w:szCs w:val="21"/>
              </w:rPr>
              <w:t>025-68783</w:t>
            </w:r>
            <w:r>
              <w:rPr>
                <w:rFonts w:hint="eastAsia" w:ascii="宋体" w:eastAsia="宋体"/>
                <w:sz w:val="21"/>
                <w:szCs w:val="21"/>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noWrap w:val="0"/>
            <w:vAlign w:val="center"/>
          </w:tcPr>
          <w:p>
            <w:pPr>
              <w:widowControl/>
              <w:shd w:val="clear" w:color="auto" w:fill="FFFFFF"/>
              <w:spacing w:line="360" w:lineRule="auto"/>
              <w:jc w:val="center"/>
              <w:rPr>
                <w:rFonts w:hint="eastAsia" w:ascii="宋体" w:eastAsia="宋体"/>
                <w:sz w:val="21"/>
                <w:szCs w:val="21"/>
              </w:rPr>
            </w:pPr>
            <w:r>
              <w:rPr>
                <w:rFonts w:ascii="宋体" w:eastAsia="宋体"/>
                <w:sz w:val="21"/>
                <w:szCs w:val="21"/>
              </w:rPr>
              <w:t>2</w:t>
            </w:r>
          </w:p>
        </w:tc>
        <w:tc>
          <w:tcPr>
            <w:tcW w:w="2169" w:type="dxa"/>
            <w:noWrap w:val="0"/>
            <w:vAlign w:val="center"/>
          </w:tcPr>
          <w:p>
            <w:pPr>
              <w:widowControl/>
              <w:shd w:val="clear" w:color="auto" w:fill="FFFFFF"/>
              <w:spacing w:line="360" w:lineRule="auto"/>
              <w:jc w:val="center"/>
              <w:rPr>
                <w:rFonts w:hint="eastAsia" w:ascii="宋体" w:eastAsia="宋体"/>
                <w:sz w:val="21"/>
                <w:szCs w:val="21"/>
              </w:rPr>
            </w:pPr>
            <w:r>
              <w:rPr>
                <w:rFonts w:hint="eastAsia" w:ascii="宋体" w:eastAsia="宋体"/>
                <w:sz w:val="21"/>
                <w:szCs w:val="21"/>
              </w:rPr>
              <w:t>谈判项目名称</w:t>
            </w:r>
          </w:p>
        </w:tc>
        <w:tc>
          <w:tcPr>
            <w:tcW w:w="7054" w:type="dxa"/>
            <w:noWrap w:val="0"/>
            <w:vAlign w:val="center"/>
          </w:tcPr>
          <w:p>
            <w:pPr>
              <w:widowControl/>
              <w:shd w:val="clear" w:color="auto" w:fill="FFFFFF"/>
              <w:spacing w:line="360" w:lineRule="auto"/>
              <w:rPr>
                <w:rFonts w:hint="eastAsia" w:ascii="宋体" w:eastAsia="宋体"/>
                <w:sz w:val="21"/>
                <w:szCs w:val="21"/>
              </w:rPr>
            </w:pPr>
            <w:r>
              <w:rPr>
                <w:rFonts w:hint="eastAsia" w:ascii="宋体" w:eastAsia="宋体"/>
                <w:sz w:val="21"/>
                <w:szCs w:val="21"/>
                <w:lang w:val="en-US" w:eastAsia="zh-CN"/>
              </w:rPr>
              <w:t>新媒体产品平面设计制作项目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noWrap w:val="0"/>
            <w:vAlign w:val="center"/>
          </w:tcPr>
          <w:p>
            <w:pPr>
              <w:widowControl/>
              <w:shd w:val="clear" w:color="auto" w:fill="FFFFFF"/>
              <w:spacing w:line="360" w:lineRule="auto"/>
              <w:jc w:val="center"/>
              <w:rPr>
                <w:rFonts w:hint="eastAsia" w:ascii="宋体" w:eastAsia="宋体"/>
                <w:sz w:val="21"/>
                <w:szCs w:val="21"/>
              </w:rPr>
            </w:pPr>
            <w:r>
              <w:rPr>
                <w:rFonts w:ascii="宋体" w:eastAsia="宋体"/>
                <w:sz w:val="21"/>
                <w:szCs w:val="21"/>
                <w:lang w:val="en-US" w:eastAsia="en-US"/>
              </w:rPr>
              <w:t>3</w:t>
            </w:r>
          </w:p>
        </w:tc>
        <w:tc>
          <w:tcPr>
            <w:tcW w:w="2169" w:type="dxa"/>
            <w:noWrap w:val="0"/>
            <w:vAlign w:val="center"/>
          </w:tcPr>
          <w:p>
            <w:pPr>
              <w:widowControl/>
              <w:shd w:val="clear" w:color="auto" w:fill="FFFFFF"/>
              <w:spacing w:line="360" w:lineRule="auto"/>
              <w:jc w:val="center"/>
              <w:rPr>
                <w:rFonts w:hint="eastAsia" w:ascii="宋体" w:eastAsia="宋体"/>
                <w:sz w:val="21"/>
                <w:szCs w:val="21"/>
                <w:highlight w:val="none"/>
              </w:rPr>
            </w:pPr>
            <w:r>
              <w:rPr>
                <w:rFonts w:hint="eastAsia" w:ascii="宋体" w:eastAsia="宋体"/>
                <w:sz w:val="21"/>
                <w:szCs w:val="21"/>
                <w:highlight w:val="none"/>
              </w:rPr>
              <w:t>分包划分与实施地点</w:t>
            </w:r>
          </w:p>
        </w:tc>
        <w:tc>
          <w:tcPr>
            <w:tcW w:w="7054" w:type="dxa"/>
            <w:noWrap w:val="0"/>
            <w:vAlign w:val="center"/>
          </w:tcPr>
          <w:p>
            <w:pPr>
              <w:widowControl/>
              <w:shd w:val="clear" w:color="auto" w:fill="FFFFFF"/>
              <w:spacing w:line="360" w:lineRule="auto"/>
              <w:rPr>
                <w:rFonts w:hint="eastAsia" w:ascii="宋体" w:eastAsia="宋体"/>
                <w:b/>
                <w:color w:val="FF0000"/>
                <w:sz w:val="21"/>
                <w:szCs w:val="21"/>
                <w:highlight w:val="none"/>
              </w:rPr>
            </w:pPr>
            <w:r>
              <w:rPr>
                <w:rFonts w:hint="eastAsia" w:ascii="宋体" w:eastAsia="宋体"/>
                <w:sz w:val="21"/>
                <w:szCs w:val="21"/>
                <w:highlight w:val="none"/>
              </w:rPr>
              <w:t>一个分包，南京市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8" w:hRule="atLeast"/>
          <w:jc w:val="center"/>
        </w:trPr>
        <w:tc>
          <w:tcPr>
            <w:tcW w:w="720" w:type="dxa"/>
            <w:noWrap w:val="0"/>
            <w:vAlign w:val="center"/>
          </w:tcPr>
          <w:p>
            <w:pPr>
              <w:widowControl/>
              <w:shd w:val="clear" w:color="auto" w:fill="FFFFFF"/>
              <w:spacing w:line="360" w:lineRule="auto"/>
              <w:jc w:val="center"/>
              <w:rPr>
                <w:rFonts w:hint="eastAsia" w:ascii="宋体" w:eastAsia="宋体"/>
                <w:sz w:val="21"/>
                <w:szCs w:val="21"/>
                <w:lang w:val="en-US" w:eastAsia="zh-CN"/>
              </w:rPr>
            </w:pPr>
            <w:r>
              <w:rPr>
                <w:rFonts w:hint="eastAsia" w:ascii="宋体" w:eastAsia="宋体"/>
                <w:sz w:val="21"/>
                <w:szCs w:val="21"/>
                <w:lang w:val="en-US" w:eastAsia="zh-CN"/>
              </w:rPr>
              <w:t>4</w:t>
            </w:r>
          </w:p>
        </w:tc>
        <w:tc>
          <w:tcPr>
            <w:tcW w:w="2169" w:type="dxa"/>
            <w:noWrap w:val="0"/>
            <w:vAlign w:val="center"/>
          </w:tcPr>
          <w:p>
            <w:pPr>
              <w:widowControl/>
              <w:shd w:val="clear" w:color="auto" w:fill="FFFFFF"/>
              <w:spacing w:line="360" w:lineRule="auto"/>
              <w:jc w:val="center"/>
              <w:rPr>
                <w:rFonts w:hint="eastAsia" w:ascii="宋体" w:eastAsia="宋体"/>
                <w:sz w:val="21"/>
                <w:szCs w:val="21"/>
                <w:highlight w:val="none"/>
              </w:rPr>
            </w:pPr>
            <w:r>
              <w:rPr>
                <w:rFonts w:hint="eastAsia" w:ascii="宋体" w:eastAsia="宋体"/>
                <w:color w:val="auto"/>
                <w:sz w:val="21"/>
                <w:szCs w:val="21"/>
                <w:highlight w:val="none"/>
                <w:lang w:eastAsia="zh-CN"/>
              </w:rPr>
              <w:t>供应商</w:t>
            </w:r>
            <w:r>
              <w:rPr>
                <w:rFonts w:hint="eastAsia" w:ascii="宋体" w:eastAsia="宋体"/>
                <w:color w:val="auto"/>
                <w:sz w:val="21"/>
                <w:szCs w:val="21"/>
                <w:highlight w:val="none"/>
              </w:rPr>
              <w:t>企业信用信息</w:t>
            </w:r>
          </w:p>
        </w:tc>
        <w:tc>
          <w:tcPr>
            <w:tcW w:w="7054" w:type="dxa"/>
            <w:noWrap w:val="0"/>
            <w:vAlign w:val="center"/>
          </w:tcPr>
          <w:p>
            <w:pPr>
              <w:spacing w:line="360" w:lineRule="auto"/>
              <w:rPr>
                <w:rFonts w:hint="eastAsia" w:ascii="宋体" w:eastAsia="宋体"/>
                <w:color w:val="auto"/>
                <w:sz w:val="21"/>
                <w:szCs w:val="21"/>
                <w:highlight w:val="none"/>
                <w:lang w:eastAsia="zh-CN"/>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en-US"/>
              </w:rPr>
              <w:t>1</w:t>
            </w:r>
            <w:r>
              <w:rPr>
                <w:rFonts w:hint="eastAsia" w:ascii="宋体" w:eastAsia="宋体"/>
                <w:color w:val="auto"/>
                <w:sz w:val="21"/>
                <w:szCs w:val="21"/>
                <w:highlight w:val="none"/>
              </w:rPr>
              <w:t>）查询人：</w:t>
            </w:r>
            <w:r>
              <w:rPr>
                <w:rFonts w:hint="eastAsia" w:ascii="宋体" w:eastAsia="宋体"/>
                <w:color w:val="auto"/>
                <w:sz w:val="21"/>
                <w:szCs w:val="21"/>
                <w:highlight w:val="none"/>
                <w:lang w:eastAsia="zh-CN"/>
              </w:rPr>
              <w:t>供应商</w:t>
            </w:r>
          </w:p>
          <w:p>
            <w:pPr>
              <w:spacing w:line="360" w:lineRule="auto"/>
              <w:rPr>
                <w:rFonts w:hint="eastAsia"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en-US"/>
              </w:rPr>
              <w:t>2</w:t>
            </w:r>
            <w:r>
              <w:rPr>
                <w:rFonts w:hint="eastAsia" w:ascii="宋体" w:eastAsia="宋体"/>
                <w:color w:val="auto"/>
                <w:sz w:val="21"/>
                <w:szCs w:val="21"/>
                <w:highlight w:val="none"/>
              </w:rPr>
              <w:t>）查询渠道：“信用中国”（www.creditchina.gov.cn）、“中国政府采购网”（www.ccgp.gov.cn）；</w:t>
            </w:r>
          </w:p>
          <w:p>
            <w:pPr>
              <w:spacing w:line="360" w:lineRule="auto"/>
              <w:rPr>
                <w:rFonts w:hint="eastAsia"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en-US"/>
              </w:rPr>
              <w:t>3</w:t>
            </w:r>
            <w:r>
              <w:rPr>
                <w:rFonts w:hint="eastAsia" w:ascii="宋体" w:eastAsia="宋体"/>
                <w:color w:val="auto"/>
                <w:sz w:val="21"/>
                <w:szCs w:val="21"/>
                <w:highlight w:val="none"/>
              </w:rPr>
              <w:t>）查询截止时间：提交</w:t>
            </w:r>
            <w:r>
              <w:rPr>
                <w:rFonts w:hint="eastAsia" w:ascii="宋体" w:eastAsia="宋体"/>
                <w:color w:val="auto"/>
                <w:sz w:val="21"/>
                <w:szCs w:val="21"/>
                <w:highlight w:val="none"/>
                <w:lang w:eastAsia="zh-CN"/>
              </w:rPr>
              <w:t>响应文件</w:t>
            </w:r>
            <w:r>
              <w:rPr>
                <w:rFonts w:hint="eastAsia" w:ascii="宋体" w:eastAsia="宋体"/>
                <w:color w:val="auto"/>
                <w:sz w:val="21"/>
                <w:szCs w:val="21"/>
                <w:highlight w:val="none"/>
              </w:rPr>
              <w:t>截止时间前一日；</w:t>
            </w:r>
          </w:p>
          <w:p>
            <w:pPr>
              <w:spacing w:line="360" w:lineRule="auto"/>
              <w:rPr>
                <w:rFonts w:hint="eastAsia"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en-US"/>
              </w:rPr>
              <w:t>4</w:t>
            </w:r>
            <w:r>
              <w:rPr>
                <w:rFonts w:hint="eastAsia" w:ascii="宋体" w:eastAsia="宋体"/>
                <w:color w:val="auto"/>
                <w:sz w:val="21"/>
                <w:szCs w:val="21"/>
                <w:highlight w:val="none"/>
              </w:rPr>
              <w:t>）查询记录留存方式：由</w:t>
            </w:r>
            <w:r>
              <w:rPr>
                <w:rFonts w:hint="eastAsia" w:ascii="宋体" w:eastAsia="宋体"/>
                <w:color w:val="auto"/>
                <w:sz w:val="21"/>
                <w:szCs w:val="21"/>
                <w:highlight w:val="none"/>
                <w:lang w:eastAsia="zh-CN"/>
              </w:rPr>
              <w:t>供应商</w:t>
            </w:r>
            <w:r>
              <w:rPr>
                <w:rFonts w:hint="eastAsia" w:ascii="宋体" w:eastAsia="宋体"/>
                <w:color w:val="auto"/>
                <w:sz w:val="21"/>
                <w:szCs w:val="21"/>
                <w:highlight w:val="none"/>
              </w:rPr>
              <w:t>负责将</w:t>
            </w:r>
            <w:r>
              <w:rPr>
                <w:rFonts w:hint="eastAsia" w:ascii="宋体" w:eastAsia="宋体"/>
                <w:color w:val="auto"/>
                <w:sz w:val="21"/>
                <w:szCs w:val="21"/>
                <w:highlight w:val="none"/>
                <w:lang w:eastAsia="zh-CN"/>
              </w:rPr>
              <w:t>其</w:t>
            </w:r>
            <w:r>
              <w:rPr>
                <w:rFonts w:hint="eastAsia" w:ascii="宋体" w:eastAsia="宋体"/>
                <w:color w:val="auto"/>
                <w:sz w:val="21"/>
                <w:szCs w:val="21"/>
                <w:highlight w:val="none"/>
              </w:rPr>
              <w:t>各网站信用记录截图打印保存，并作为本项目档案资料留存；</w:t>
            </w:r>
          </w:p>
          <w:p>
            <w:pPr>
              <w:widowControl/>
              <w:shd w:val="clear" w:color="auto" w:fill="FFFFFF"/>
              <w:spacing w:line="360" w:lineRule="auto"/>
              <w:rPr>
                <w:rFonts w:hint="eastAsia" w:ascii="宋体" w:eastAsia="宋体"/>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en-US"/>
              </w:rPr>
              <w:t>5</w:t>
            </w:r>
            <w:r>
              <w:rPr>
                <w:rFonts w:hint="eastAsia" w:ascii="宋体" w:eastAsia="宋体"/>
                <w:color w:val="auto"/>
                <w:sz w:val="21"/>
                <w:szCs w:val="21"/>
                <w:highlight w:val="none"/>
              </w:rPr>
              <w:t>）查询结果处理：</w:t>
            </w:r>
            <w:r>
              <w:rPr>
                <w:rFonts w:hint="eastAsia" w:ascii="宋体" w:eastAsia="宋体" w:cs="宋体"/>
                <w:color w:val="auto"/>
                <w:sz w:val="21"/>
                <w:szCs w:val="21"/>
                <w:highlight w:val="none"/>
                <w:lang w:eastAsia="zh-CN"/>
              </w:rPr>
              <w:t>对列入失信被执行人、税收违法黑名单、政府采购严重违法失信行为记录名单及其他失信记录的供应商进行书面或电子邮件形式通知，并要求拒绝参加本次谈判活动。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noWrap w:val="0"/>
            <w:vAlign w:val="center"/>
          </w:tcPr>
          <w:p>
            <w:pPr>
              <w:widowControl/>
              <w:shd w:val="clear" w:color="auto" w:fill="FFFFFF"/>
              <w:spacing w:line="360" w:lineRule="auto"/>
              <w:jc w:val="center"/>
              <w:rPr>
                <w:rFonts w:hint="default" w:ascii="宋体" w:eastAsia="宋体"/>
                <w:sz w:val="21"/>
                <w:szCs w:val="21"/>
                <w:lang w:val="en-US" w:eastAsia="zh-CN"/>
              </w:rPr>
            </w:pPr>
            <w:r>
              <w:rPr>
                <w:rFonts w:hint="eastAsia" w:ascii="宋体" w:eastAsia="宋体"/>
                <w:sz w:val="21"/>
                <w:szCs w:val="21"/>
                <w:lang w:val="en-US" w:eastAsia="zh-CN"/>
              </w:rPr>
              <w:t>5</w:t>
            </w:r>
          </w:p>
        </w:tc>
        <w:tc>
          <w:tcPr>
            <w:tcW w:w="2169" w:type="dxa"/>
            <w:noWrap w:val="0"/>
            <w:vAlign w:val="center"/>
          </w:tcPr>
          <w:p>
            <w:pPr>
              <w:widowControl/>
              <w:shd w:val="clear" w:color="auto" w:fill="FFFFFF"/>
              <w:spacing w:line="360" w:lineRule="auto"/>
              <w:jc w:val="center"/>
              <w:rPr>
                <w:rFonts w:hint="eastAsia" w:ascii="宋体" w:eastAsia="宋体"/>
                <w:sz w:val="21"/>
                <w:szCs w:val="21"/>
              </w:rPr>
            </w:pPr>
            <w:r>
              <w:rPr>
                <w:rFonts w:hint="eastAsia" w:ascii="宋体" w:eastAsia="宋体"/>
                <w:sz w:val="21"/>
                <w:szCs w:val="21"/>
              </w:rPr>
              <w:t>响应文件拒收情形</w:t>
            </w:r>
          </w:p>
        </w:tc>
        <w:tc>
          <w:tcPr>
            <w:tcW w:w="7054" w:type="dxa"/>
            <w:noWrap w:val="0"/>
            <w:vAlign w:val="center"/>
          </w:tcPr>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1</w:t>
            </w:r>
            <w:r>
              <w:rPr>
                <w:rFonts w:hint="eastAsia" w:ascii="宋体" w:eastAsia="宋体" w:cs="宋体"/>
                <w:color w:val="auto"/>
                <w:sz w:val="21"/>
                <w:szCs w:val="21"/>
                <w:highlight w:val="none"/>
                <w:lang w:eastAsia="zh-CN"/>
              </w:rPr>
              <w:t>）在谈判文件要求提交响应文件的截止时间之后送达的。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noWrap w:val="0"/>
            <w:vAlign w:val="center"/>
          </w:tcPr>
          <w:p>
            <w:pPr>
              <w:widowControl/>
              <w:shd w:val="clear" w:color="auto" w:fill="FFFFFF"/>
              <w:spacing w:line="360" w:lineRule="auto"/>
              <w:jc w:val="center"/>
              <w:rPr>
                <w:rFonts w:hint="default" w:ascii="宋体" w:eastAsia="宋体"/>
                <w:sz w:val="21"/>
                <w:szCs w:val="21"/>
                <w:lang w:val="en-US" w:eastAsia="zh-CN"/>
              </w:rPr>
            </w:pPr>
            <w:r>
              <w:rPr>
                <w:rFonts w:hint="eastAsia" w:ascii="宋体" w:eastAsia="宋体"/>
                <w:sz w:val="21"/>
                <w:szCs w:val="21"/>
                <w:lang w:val="en-US" w:eastAsia="zh-CN"/>
              </w:rPr>
              <w:t>6</w:t>
            </w:r>
          </w:p>
        </w:tc>
        <w:tc>
          <w:tcPr>
            <w:tcW w:w="2169" w:type="dxa"/>
            <w:noWrap w:val="0"/>
            <w:vAlign w:val="center"/>
          </w:tcPr>
          <w:p>
            <w:pPr>
              <w:widowControl/>
              <w:shd w:val="clear" w:color="auto" w:fill="FFFFFF"/>
              <w:spacing w:line="360" w:lineRule="auto"/>
              <w:jc w:val="center"/>
              <w:rPr>
                <w:rFonts w:hint="eastAsia" w:ascii="宋体" w:eastAsia="宋体"/>
                <w:sz w:val="21"/>
                <w:szCs w:val="21"/>
              </w:rPr>
            </w:pPr>
            <w:r>
              <w:rPr>
                <w:rFonts w:hint="eastAsia" w:ascii="宋体" w:eastAsia="宋体"/>
                <w:sz w:val="21"/>
                <w:szCs w:val="21"/>
              </w:rPr>
              <w:t>无效响应文件情形</w:t>
            </w:r>
          </w:p>
        </w:tc>
        <w:tc>
          <w:tcPr>
            <w:tcW w:w="7054" w:type="dxa"/>
            <w:noWrap w:val="0"/>
            <w:vAlign w:val="center"/>
          </w:tcPr>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（1）本章</w:t>
            </w:r>
            <w:r>
              <w:rPr>
                <w:rFonts w:hint="eastAsia" w:ascii="宋体" w:eastAsia="宋体" w:cs="宋体"/>
                <w:color w:val="auto"/>
                <w:sz w:val="21"/>
                <w:szCs w:val="21"/>
                <w:highlight w:val="none"/>
                <w:lang w:val="en-US" w:eastAsia="zh-CN"/>
              </w:rPr>
              <w:t>7</w:t>
            </w:r>
            <w:r>
              <w:rPr>
                <w:rFonts w:hint="eastAsia" w:ascii="宋体" w:eastAsia="宋体" w:cs="宋体"/>
                <w:color w:val="auto"/>
                <w:sz w:val="21"/>
                <w:szCs w:val="21"/>
                <w:highlight w:val="none"/>
                <w:lang w:eastAsia="zh-CN"/>
              </w:rPr>
              <w:t>.2、</w:t>
            </w:r>
            <w:r>
              <w:rPr>
                <w:rFonts w:hint="eastAsia" w:ascii="宋体" w:eastAsia="宋体" w:cs="宋体"/>
                <w:color w:val="auto"/>
                <w:sz w:val="21"/>
                <w:szCs w:val="21"/>
                <w:highlight w:val="none"/>
                <w:lang w:val="en-US" w:eastAsia="zh-CN"/>
              </w:rPr>
              <w:t>7</w:t>
            </w:r>
            <w:r>
              <w:rPr>
                <w:rFonts w:hint="eastAsia" w:ascii="宋体" w:eastAsia="宋体" w:cs="宋体"/>
                <w:color w:val="auto"/>
                <w:sz w:val="21"/>
                <w:szCs w:val="21"/>
                <w:highlight w:val="none"/>
                <w:lang w:eastAsia="zh-CN"/>
              </w:rPr>
              <w:t>.3加※项要求提供的证明材料缺失或无效的；</w:t>
            </w:r>
          </w:p>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（2）响应文件中未响应谈判项目需求中规定的实质性要求的；</w:t>
            </w:r>
          </w:p>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（3）最终报价超过谈判文件中规定的项目预算或者最高限价的；</w:t>
            </w:r>
          </w:p>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（4）报价低于完成本服务项目发生的所有含税费用、支付给员工的工资（不得低于供应商所在地最低工资标准）和国家强制缴纳的各种社会保障资金、公积金，以及供应商认为需要的其他费用等；</w:t>
            </w:r>
          </w:p>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（5）不符合法律法规和谈判文件规定的其他实质性要求的。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noWrap w:val="0"/>
            <w:vAlign w:val="center"/>
          </w:tcPr>
          <w:p>
            <w:pPr>
              <w:widowControl/>
              <w:shd w:val="clear" w:color="auto" w:fill="FFFFFF"/>
              <w:spacing w:line="360" w:lineRule="auto"/>
              <w:jc w:val="center"/>
              <w:rPr>
                <w:rFonts w:hint="default" w:ascii="宋体" w:eastAsia="宋体"/>
                <w:sz w:val="21"/>
                <w:szCs w:val="21"/>
                <w:lang w:val="en-US" w:eastAsia="zh-CN"/>
              </w:rPr>
            </w:pPr>
            <w:r>
              <w:rPr>
                <w:rFonts w:hint="eastAsia" w:ascii="宋体" w:eastAsia="宋体"/>
                <w:sz w:val="21"/>
                <w:szCs w:val="21"/>
                <w:lang w:val="en-US" w:eastAsia="zh-CN"/>
              </w:rPr>
              <w:t>7</w:t>
            </w:r>
          </w:p>
        </w:tc>
        <w:tc>
          <w:tcPr>
            <w:tcW w:w="2169" w:type="dxa"/>
            <w:noWrap w:val="0"/>
            <w:vAlign w:val="center"/>
          </w:tcPr>
          <w:p>
            <w:pPr>
              <w:spacing w:line="360" w:lineRule="auto"/>
              <w:jc w:val="center"/>
              <w:rPr>
                <w:rFonts w:hint="eastAsia" w:ascii="宋体" w:eastAsia="宋体"/>
                <w:sz w:val="21"/>
                <w:szCs w:val="21"/>
              </w:rPr>
            </w:pPr>
            <w:r>
              <w:rPr>
                <w:rFonts w:hint="eastAsia" w:ascii="宋体" w:eastAsia="宋体"/>
                <w:sz w:val="21"/>
                <w:szCs w:val="21"/>
              </w:rPr>
              <w:t>盖章要求</w:t>
            </w:r>
          </w:p>
        </w:tc>
        <w:tc>
          <w:tcPr>
            <w:tcW w:w="7054" w:type="dxa"/>
            <w:noWrap w:val="0"/>
            <w:vAlign w:val="center"/>
          </w:tcPr>
          <w:p>
            <w:pPr>
              <w:spacing w:line="360" w:lineRule="auto"/>
              <w:rPr>
                <w:rFonts w:hint="eastAsia" w:ascii="宋体" w:eastAsia="宋体"/>
                <w:sz w:val="21"/>
                <w:szCs w:val="21"/>
              </w:rPr>
            </w:pPr>
            <w:r>
              <w:rPr>
                <w:rFonts w:hint="eastAsia" w:ascii="宋体" w:eastAsia="宋体"/>
                <w:sz w:val="21"/>
                <w:szCs w:val="21"/>
              </w:rPr>
              <w:t>供应商响应文件中加盖的公章仅能使用与供应商名称一致的标准公章，不得使用其他形式（如带有“专用章</w:t>
            </w:r>
            <w:r>
              <w:rPr>
                <w:rFonts w:hint="eastAsia" w:ascii="宋体" w:eastAsia="宋体"/>
                <w:sz w:val="21"/>
                <w:szCs w:val="21"/>
                <w:lang w:eastAsia="zh-CN"/>
              </w:rPr>
              <w:t>”“</w:t>
            </w:r>
            <w:r>
              <w:rPr>
                <w:rFonts w:hint="eastAsia" w:ascii="宋体" w:eastAsia="宋体"/>
                <w:sz w:val="21"/>
                <w:szCs w:val="21"/>
              </w:rPr>
              <w:t>合同章</w:t>
            </w:r>
            <w:r>
              <w:rPr>
                <w:rFonts w:hint="eastAsia" w:ascii="宋体" w:eastAsia="宋体"/>
                <w:sz w:val="21"/>
                <w:szCs w:val="21"/>
                <w:lang w:eastAsia="zh-CN"/>
              </w:rPr>
              <w:t>”“</w:t>
            </w:r>
            <w:r>
              <w:rPr>
                <w:rFonts w:hint="eastAsia" w:ascii="宋体" w:eastAsia="宋体"/>
                <w:sz w:val="21"/>
                <w:szCs w:val="21"/>
              </w:rPr>
              <w:t>财务章</w:t>
            </w:r>
            <w:r>
              <w:rPr>
                <w:rFonts w:hint="eastAsia" w:ascii="宋体" w:eastAsia="宋体"/>
                <w:sz w:val="21"/>
                <w:szCs w:val="21"/>
                <w:lang w:eastAsia="zh-CN"/>
              </w:rPr>
              <w:t>”“</w:t>
            </w:r>
            <w:r>
              <w:rPr>
                <w:rFonts w:hint="eastAsia" w:ascii="宋体" w:eastAsia="宋体"/>
                <w:sz w:val="21"/>
                <w:szCs w:val="21"/>
              </w:rPr>
              <w:t>业务章”等字样）的印章；否则，按无效响应文件处理。</w:t>
            </w:r>
          </w:p>
        </w:tc>
      </w:tr>
    </w:tbl>
    <w:p>
      <w:pPr>
        <w:autoSpaceDE w:val="0"/>
        <w:autoSpaceDN w:val="0"/>
        <w:adjustRightInd w:val="0"/>
        <w:snapToGrid w:val="0"/>
        <w:spacing w:line="360" w:lineRule="auto"/>
        <w:rPr>
          <w:rFonts w:hint="eastAsia" w:ascii="宋体" w:eastAsia="宋体"/>
          <w:b/>
          <w:bCs/>
          <w:sz w:val="24"/>
          <w:szCs w:val="24"/>
        </w:rPr>
      </w:pPr>
      <w:r>
        <w:rPr>
          <w:rFonts w:hint="eastAsia" w:ascii="宋体" w:eastAsia="宋体"/>
          <w:b/>
          <w:bCs/>
          <w:sz w:val="24"/>
          <w:szCs w:val="24"/>
        </w:rPr>
        <w:t>一、总则</w:t>
      </w:r>
    </w:p>
    <w:p>
      <w:pPr>
        <w:autoSpaceDE w:val="0"/>
        <w:autoSpaceDN w:val="0"/>
        <w:adjustRightInd w:val="0"/>
        <w:spacing w:line="360" w:lineRule="auto"/>
        <w:ind w:firstLine="240" w:firstLineChars="100"/>
        <w:rPr>
          <w:rFonts w:hint="eastAsia" w:ascii="宋体" w:eastAsia="宋体"/>
          <w:b/>
          <w:bCs/>
          <w:sz w:val="24"/>
          <w:szCs w:val="24"/>
        </w:rPr>
      </w:pPr>
      <w:r>
        <w:rPr>
          <w:rFonts w:hint="eastAsia" w:ascii="宋体" w:eastAsia="宋体"/>
          <w:b/>
          <w:bCs/>
          <w:sz w:val="24"/>
          <w:szCs w:val="24"/>
        </w:rPr>
        <w:t>1、适用法律</w:t>
      </w:r>
    </w:p>
    <w:p>
      <w:pPr>
        <w:autoSpaceDE w:val="0"/>
        <w:autoSpaceDN w:val="0"/>
        <w:adjustRightInd w:val="0"/>
        <w:spacing w:line="360" w:lineRule="auto"/>
        <w:ind w:firstLine="240" w:firstLineChars="100"/>
        <w:rPr>
          <w:rFonts w:hint="eastAsia" w:ascii="宋体" w:eastAsia="宋体"/>
          <w:sz w:val="24"/>
          <w:szCs w:val="24"/>
        </w:rPr>
      </w:pPr>
      <w:r>
        <w:rPr>
          <w:rFonts w:hint="eastAsia" w:ascii="宋体" w:eastAsia="宋体"/>
          <w:sz w:val="24"/>
          <w:szCs w:val="24"/>
        </w:rPr>
        <w:t>1.1中华人民共和国、江苏省及南京市等有关法律、规章和规定等。</w:t>
      </w:r>
    </w:p>
    <w:p>
      <w:pPr>
        <w:autoSpaceDE w:val="0"/>
        <w:autoSpaceDN w:val="0"/>
        <w:adjustRightInd w:val="0"/>
        <w:spacing w:line="360" w:lineRule="auto"/>
        <w:ind w:firstLine="240" w:firstLineChars="100"/>
        <w:rPr>
          <w:rFonts w:hint="eastAsia" w:ascii="宋体" w:eastAsia="宋体"/>
          <w:b/>
          <w:sz w:val="24"/>
          <w:szCs w:val="24"/>
        </w:rPr>
      </w:pPr>
      <w:r>
        <w:rPr>
          <w:rFonts w:hint="eastAsia" w:ascii="宋体" w:eastAsia="宋体"/>
          <w:b/>
          <w:sz w:val="24"/>
          <w:szCs w:val="24"/>
        </w:rPr>
        <w:t>2、定义</w:t>
      </w:r>
    </w:p>
    <w:p>
      <w:pPr>
        <w:autoSpaceDE w:val="0"/>
        <w:autoSpaceDN w:val="0"/>
        <w:adjustRightInd w:val="0"/>
        <w:spacing w:line="360" w:lineRule="auto"/>
        <w:ind w:firstLine="240" w:firstLineChars="100"/>
        <w:rPr>
          <w:rFonts w:hint="eastAsia" w:ascii="宋体" w:eastAsia="宋体"/>
          <w:sz w:val="24"/>
          <w:szCs w:val="24"/>
        </w:rPr>
      </w:pPr>
      <w:r>
        <w:rPr>
          <w:rFonts w:hint="eastAsia" w:ascii="宋体" w:eastAsia="宋体"/>
          <w:sz w:val="24"/>
          <w:szCs w:val="24"/>
        </w:rPr>
        <w:t>2.1“供应商”是指参加谈判竞争，并符合谈判文件规定资格条件的法人、其他组织或者自然人。</w:t>
      </w:r>
    </w:p>
    <w:p>
      <w:pPr>
        <w:autoSpaceDE w:val="0"/>
        <w:autoSpaceDN w:val="0"/>
        <w:adjustRightInd w:val="0"/>
        <w:spacing w:line="360" w:lineRule="auto"/>
        <w:ind w:firstLine="240" w:firstLineChars="100"/>
        <w:rPr>
          <w:rFonts w:hint="eastAsia" w:ascii="宋体" w:eastAsia="宋体"/>
          <w:b/>
          <w:sz w:val="24"/>
          <w:szCs w:val="24"/>
        </w:rPr>
      </w:pPr>
      <w:r>
        <w:rPr>
          <w:rFonts w:hint="eastAsia" w:ascii="宋体" w:eastAsia="宋体"/>
          <w:sz w:val="24"/>
          <w:szCs w:val="24"/>
        </w:rPr>
        <w:t>2.2“服务”指本谈判文件中所述服务。</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2.3“用户或使用单位”是指本项目采购人。</w:t>
      </w:r>
    </w:p>
    <w:p>
      <w:pPr>
        <w:autoSpaceDE w:val="0"/>
        <w:autoSpaceDN w:val="0"/>
        <w:adjustRightInd w:val="0"/>
        <w:spacing w:line="360" w:lineRule="auto"/>
        <w:ind w:firstLine="240" w:firstLineChars="100"/>
        <w:rPr>
          <w:rFonts w:hint="eastAsia" w:ascii="宋体" w:eastAsia="宋体"/>
          <w:b/>
          <w:sz w:val="24"/>
          <w:szCs w:val="24"/>
        </w:rPr>
      </w:pPr>
      <w:r>
        <w:rPr>
          <w:rFonts w:hint="eastAsia" w:ascii="宋体" w:eastAsia="宋体"/>
          <w:b/>
          <w:sz w:val="24"/>
          <w:szCs w:val="24"/>
        </w:rPr>
        <w:t>3、政策功能</w:t>
      </w:r>
    </w:p>
    <w:p>
      <w:pPr>
        <w:spacing w:line="360" w:lineRule="auto"/>
        <w:rPr>
          <w:rFonts w:hint="eastAsia" w:ascii="宋体" w:eastAsia="宋体"/>
          <w:sz w:val="24"/>
          <w:szCs w:val="24"/>
          <w:highlight w:val="none"/>
        </w:rPr>
      </w:pPr>
      <w:r>
        <w:rPr>
          <w:rFonts w:hint="eastAsia" w:ascii="宋体" w:eastAsia="宋体"/>
          <w:bCs/>
          <w:sz w:val="24"/>
          <w:szCs w:val="24"/>
          <w:highlight w:val="none"/>
          <w:lang w:val="en-US"/>
        </w:rPr>
        <w:t xml:space="preserve">  3.1</w:t>
      </w:r>
      <w:r>
        <w:rPr>
          <w:rFonts w:hint="eastAsia" w:ascii="宋体" w:eastAsia="宋体"/>
          <w:bCs/>
          <w:sz w:val="24"/>
          <w:szCs w:val="24"/>
          <w:highlight w:val="none"/>
          <w:lang w:val="en-US" w:eastAsia="zh-CN"/>
        </w:rPr>
        <w:t>供应商应提供</w:t>
      </w:r>
      <w:r>
        <w:rPr>
          <w:rFonts w:hint="eastAsia" w:ascii="宋体" w:eastAsia="宋体"/>
          <w:bCs/>
          <w:sz w:val="24"/>
          <w:szCs w:val="24"/>
          <w:highlight w:val="none"/>
        </w:rPr>
        <w:t>在</w:t>
      </w:r>
      <w:r>
        <w:rPr>
          <w:rFonts w:hint="eastAsia" w:ascii="宋体" w:eastAsia="宋体"/>
          <w:bCs/>
          <w:sz w:val="24"/>
          <w:szCs w:val="24"/>
          <w:highlight w:val="none"/>
          <w:lang w:val="en-US"/>
        </w:rPr>
        <w:t>“</w:t>
      </w:r>
      <w:r>
        <w:rPr>
          <w:rFonts w:hint="eastAsia" w:ascii="宋体" w:eastAsia="宋体"/>
          <w:bCs/>
          <w:sz w:val="24"/>
          <w:szCs w:val="24"/>
          <w:highlight w:val="none"/>
        </w:rPr>
        <w:t>信用中国</w:t>
      </w:r>
      <w:r>
        <w:rPr>
          <w:rFonts w:hint="eastAsia" w:ascii="宋体" w:eastAsia="宋体"/>
          <w:bCs/>
          <w:sz w:val="24"/>
          <w:szCs w:val="24"/>
          <w:highlight w:val="none"/>
          <w:lang w:val="en-US"/>
        </w:rPr>
        <w:t>”（www.creditchina.gov.cn）</w:t>
      </w:r>
      <w:r>
        <w:rPr>
          <w:rFonts w:hint="eastAsia" w:ascii="宋体" w:eastAsia="宋体"/>
          <w:bCs/>
          <w:sz w:val="24"/>
          <w:szCs w:val="24"/>
          <w:highlight w:val="none"/>
        </w:rPr>
        <w:t>、</w:t>
      </w:r>
      <w:r>
        <w:rPr>
          <w:rFonts w:hint="eastAsia" w:ascii="宋体" w:eastAsia="宋体"/>
          <w:bCs/>
          <w:sz w:val="24"/>
          <w:szCs w:val="24"/>
          <w:highlight w:val="none"/>
          <w:lang w:val="en-US"/>
        </w:rPr>
        <w:t>“</w:t>
      </w:r>
      <w:r>
        <w:rPr>
          <w:rFonts w:hint="eastAsia" w:ascii="宋体" w:eastAsia="宋体"/>
          <w:bCs/>
          <w:sz w:val="24"/>
          <w:szCs w:val="24"/>
          <w:highlight w:val="none"/>
        </w:rPr>
        <w:t>中国政府采购网</w:t>
      </w:r>
      <w:r>
        <w:rPr>
          <w:rFonts w:hint="eastAsia" w:ascii="宋体" w:eastAsia="宋体"/>
          <w:bCs/>
          <w:sz w:val="24"/>
          <w:szCs w:val="24"/>
          <w:highlight w:val="none"/>
          <w:lang w:val="en-US"/>
        </w:rPr>
        <w:t>”（www.ccgp.gov.cn）</w:t>
      </w:r>
      <w:r>
        <w:rPr>
          <w:rFonts w:hint="eastAsia" w:ascii="宋体" w:eastAsia="宋体"/>
          <w:bCs/>
          <w:sz w:val="24"/>
          <w:szCs w:val="24"/>
          <w:highlight w:val="none"/>
          <w:lang w:val="en-US" w:eastAsia="zh-CN"/>
        </w:rPr>
        <w:t>查询的</w:t>
      </w:r>
      <w:r>
        <w:rPr>
          <w:rFonts w:hint="eastAsia" w:ascii="宋体" w:eastAsia="宋体"/>
          <w:bCs/>
          <w:sz w:val="24"/>
          <w:szCs w:val="24"/>
          <w:highlight w:val="none"/>
        </w:rPr>
        <w:t>信用</w:t>
      </w:r>
      <w:r>
        <w:rPr>
          <w:rFonts w:hint="eastAsia" w:ascii="宋体" w:eastAsia="宋体"/>
          <w:bCs/>
          <w:sz w:val="24"/>
          <w:szCs w:val="24"/>
          <w:highlight w:val="none"/>
          <w:lang w:eastAsia="zh-CN"/>
        </w:rPr>
        <w:t>记录信息，拒绝列入</w:t>
      </w:r>
      <w:r>
        <w:rPr>
          <w:rFonts w:hint="eastAsia" w:ascii="宋体" w:eastAsia="宋体"/>
          <w:bCs/>
          <w:sz w:val="24"/>
          <w:szCs w:val="24"/>
          <w:highlight w:val="none"/>
        </w:rPr>
        <w:t>失信被执行人、税收违法黑名单、政府采购严重违法失信行为记录名单中的供应商参加本项目的谈判活动。</w:t>
      </w:r>
    </w:p>
    <w:p>
      <w:pPr>
        <w:autoSpaceDE w:val="0"/>
        <w:autoSpaceDN w:val="0"/>
        <w:adjustRightInd w:val="0"/>
        <w:snapToGrid w:val="0"/>
        <w:spacing w:line="360" w:lineRule="auto"/>
        <w:ind w:firstLine="240" w:firstLineChars="100"/>
        <w:rPr>
          <w:rFonts w:hint="eastAsia" w:ascii="宋体" w:eastAsia="宋体"/>
          <w:b/>
          <w:bCs/>
          <w:sz w:val="24"/>
          <w:szCs w:val="24"/>
          <w:highlight w:val="none"/>
        </w:rPr>
      </w:pPr>
      <w:r>
        <w:rPr>
          <w:rFonts w:hint="eastAsia" w:ascii="宋体" w:eastAsia="宋体"/>
          <w:b/>
          <w:sz w:val="24"/>
          <w:szCs w:val="24"/>
          <w:highlight w:val="none"/>
        </w:rPr>
        <w:t>4、</w:t>
      </w:r>
      <w:r>
        <w:rPr>
          <w:rFonts w:hint="eastAsia" w:ascii="宋体" w:eastAsia="宋体"/>
          <w:b/>
          <w:bCs/>
          <w:sz w:val="24"/>
          <w:szCs w:val="24"/>
          <w:highlight w:val="none"/>
        </w:rPr>
        <w:t>谈判费用</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无</w:t>
      </w:r>
    </w:p>
    <w:p>
      <w:pPr>
        <w:autoSpaceDE w:val="0"/>
        <w:autoSpaceDN w:val="0"/>
        <w:adjustRightInd w:val="0"/>
        <w:snapToGrid w:val="0"/>
        <w:spacing w:line="360" w:lineRule="auto"/>
        <w:ind w:firstLine="240" w:firstLineChars="100"/>
        <w:rPr>
          <w:rFonts w:hint="eastAsia" w:ascii="宋体" w:eastAsia="宋体"/>
          <w:b/>
          <w:sz w:val="24"/>
          <w:szCs w:val="24"/>
        </w:rPr>
      </w:pPr>
      <w:r>
        <w:rPr>
          <w:rFonts w:hint="eastAsia" w:ascii="宋体" w:eastAsia="宋体"/>
          <w:b/>
          <w:sz w:val="24"/>
          <w:szCs w:val="24"/>
        </w:rPr>
        <w:t>二、响应文件编制</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
          <w:bCs/>
          <w:sz w:val="24"/>
          <w:szCs w:val="24"/>
        </w:rPr>
        <w:t>5、供应商应当按照谈判文件的要求编制响应文件，并对其提交的响应文件真实性、合法性承担法律责任。</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
          <w:bCs/>
          <w:sz w:val="24"/>
          <w:szCs w:val="24"/>
        </w:rPr>
        <w:t>6、响应文件的语言、计量单位、货币和编制</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6.1提交的响应文件、技术文件和资料，包括相关说明，以及供应商就有关谈判的所有来往函电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6.2供应商所使用的计量单位应为国家法定计量单位。</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6.3供应商应用人民币报价。</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6.4响应文件应字迹清楚、内容齐全、不得涂改。如有修改，修改处须有供应商公章或法定代表人或其授权谈判代表签字。</w:t>
      </w:r>
    </w:p>
    <w:p>
      <w:pPr>
        <w:autoSpaceDE w:val="0"/>
        <w:autoSpaceDN w:val="0"/>
        <w:adjustRightInd w:val="0"/>
        <w:snapToGri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6</w:t>
      </w: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响应文件的编制应按照谈判文件统一规定的格式，供应商可根据自身实际情况进行添加调整。响应文件统一用A4规格幅面打印、装订成册并编制目录，由于编排混乱导致响应文件被误读或查找不到，责任由供应商承担。</w:t>
      </w:r>
    </w:p>
    <w:p>
      <w:pPr>
        <w:autoSpaceDE w:val="0"/>
        <w:autoSpaceDN w:val="0"/>
        <w:adjustRightInd w:val="0"/>
        <w:snapToGri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供应商应在响应文件中写清相应的项目采购编号、项目名称、供应商全称、地址、电话、传真等，如有必要，可以增加附页，作为响应文件的组成部分。</w:t>
      </w:r>
    </w:p>
    <w:p>
      <w:pPr>
        <w:autoSpaceDE w:val="0"/>
        <w:autoSpaceDN w:val="0"/>
        <w:adjustRightInd w:val="0"/>
        <w:snapToGri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供应商应将响应文件用档案袋或封套密封，封面并注明项目采购编号、项目名称、供应商全称等。</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
          <w:bCs/>
          <w:sz w:val="24"/>
          <w:szCs w:val="24"/>
        </w:rPr>
        <w:t>7、响应文件的组成</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7.1供应商应当根据谈判文件要求编制响应文件，并根据自己的商务能力、技术水平对谈判文件提出的要求和条件逐条标明是否响应。响应文件由商务部分、技术部分、价格部分，以及其他部分组成。</w:t>
      </w:r>
    </w:p>
    <w:p>
      <w:pPr>
        <w:autoSpaceDE w:val="0"/>
        <w:autoSpaceDN w:val="0"/>
        <w:adjustRightInd w:val="0"/>
        <w:snapToGrid w:val="0"/>
        <w:spacing w:line="360" w:lineRule="auto"/>
        <w:ind w:firstLine="240" w:firstLineChars="100"/>
        <w:rPr>
          <w:rFonts w:hint="eastAsia" w:ascii="仿宋" w:eastAsia="仿宋" w:cs="仿宋"/>
          <w:b/>
          <w:bCs/>
          <w:sz w:val="24"/>
          <w:szCs w:val="24"/>
        </w:rPr>
      </w:pPr>
      <w:r>
        <w:rPr>
          <w:rFonts w:hint="eastAsia" w:ascii="宋体" w:eastAsia="宋体"/>
          <w:b/>
          <w:sz w:val="24"/>
          <w:szCs w:val="24"/>
        </w:rPr>
        <w:t>7.2响应文件的商务部分。</w:t>
      </w:r>
      <w:r>
        <w:rPr>
          <w:rFonts w:hint="eastAsia" w:ascii="宋体" w:eastAsia="宋体"/>
          <w:sz w:val="24"/>
          <w:szCs w:val="24"/>
        </w:rPr>
        <w:t>商务部分是证明供应商有资格参加谈判和成交后有能力履行合同的文件，这些文件应能满足竞争性谈判文件的要求，包括但不限于下列文件，</w:t>
      </w:r>
      <w:r>
        <w:rPr>
          <w:rFonts w:hint="eastAsia" w:ascii="仿宋" w:eastAsia="仿宋" w:cs="仿宋"/>
          <w:b/>
          <w:bCs/>
          <w:sz w:val="24"/>
          <w:szCs w:val="24"/>
        </w:rPr>
        <w:t>其中加※项目不得有缺失或无效：</w:t>
      </w:r>
    </w:p>
    <w:p>
      <w:pPr>
        <w:autoSpaceDE w:val="0"/>
        <w:autoSpaceDN w:val="0"/>
        <w:adjustRightInd w:val="0"/>
        <w:snapToGrid w:val="0"/>
        <w:spacing w:line="360" w:lineRule="auto"/>
        <w:ind w:firstLine="241" w:firstLineChars="100"/>
        <w:rPr>
          <w:rFonts w:hint="eastAsia" w:ascii="仿宋" w:eastAsia="仿宋" w:cs="仿宋"/>
          <w:b/>
          <w:bCs/>
          <w:sz w:val="24"/>
          <w:szCs w:val="24"/>
        </w:rPr>
      </w:pPr>
      <w:r>
        <w:rPr>
          <w:rFonts w:hint="eastAsia" w:ascii="仿宋" w:eastAsia="仿宋" w:cs="仿宋"/>
          <w:b/>
          <w:bCs/>
          <w:sz w:val="24"/>
          <w:szCs w:val="24"/>
        </w:rPr>
        <w:t>（1）※谈判申请及声明；</w:t>
      </w:r>
    </w:p>
    <w:p>
      <w:pPr>
        <w:autoSpaceDE w:val="0"/>
        <w:autoSpaceDN w:val="0"/>
        <w:adjustRightInd w:val="0"/>
        <w:snapToGrid w:val="0"/>
        <w:spacing w:line="360" w:lineRule="auto"/>
        <w:ind w:firstLine="241" w:firstLineChars="100"/>
        <w:rPr>
          <w:rFonts w:hint="eastAsia" w:ascii="仿宋" w:eastAsia="仿宋" w:cs="仿宋"/>
          <w:b/>
          <w:bCs/>
          <w:sz w:val="24"/>
          <w:szCs w:val="24"/>
        </w:rPr>
      </w:pPr>
      <w:r>
        <w:rPr>
          <w:rFonts w:hint="eastAsia" w:ascii="仿宋" w:eastAsia="仿宋" w:cs="仿宋"/>
          <w:b/>
          <w:bCs/>
          <w:sz w:val="24"/>
          <w:szCs w:val="24"/>
        </w:rPr>
        <w:t xml:space="preserve">（2）※法定代表人授权委托书及委托代理人的身份证复印件； </w:t>
      </w:r>
    </w:p>
    <w:p>
      <w:pPr>
        <w:autoSpaceDE w:val="0"/>
        <w:autoSpaceDN w:val="0"/>
        <w:adjustRightInd w:val="0"/>
        <w:snapToGrid w:val="0"/>
        <w:spacing w:line="360" w:lineRule="auto"/>
        <w:ind w:firstLine="241" w:firstLineChars="100"/>
        <w:rPr>
          <w:rFonts w:hint="eastAsia" w:ascii="仿宋" w:eastAsia="仿宋" w:cs="仿宋"/>
          <w:b/>
          <w:bCs/>
          <w:sz w:val="24"/>
          <w:szCs w:val="24"/>
        </w:rPr>
      </w:pPr>
      <w:r>
        <w:rPr>
          <w:rFonts w:hint="eastAsia" w:ascii="仿宋" w:eastAsia="仿宋" w:cs="仿宋"/>
          <w:b/>
          <w:bCs/>
          <w:sz w:val="24"/>
          <w:szCs w:val="24"/>
        </w:rPr>
        <w:t>（</w:t>
      </w:r>
      <w:r>
        <w:rPr>
          <w:rFonts w:hint="eastAsia" w:ascii="仿宋" w:eastAsia="仿宋" w:cs="仿宋"/>
          <w:b/>
          <w:bCs/>
          <w:sz w:val="24"/>
          <w:szCs w:val="24"/>
          <w:lang w:val="en-US"/>
        </w:rPr>
        <w:t>3</w:t>
      </w:r>
      <w:r>
        <w:rPr>
          <w:rFonts w:hint="eastAsia" w:ascii="仿宋" w:eastAsia="仿宋" w:cs="仿宋"/>
          <w:b/>
          <w:bCs/>
          <w:sz w:val="24"/>
          <w:szCs w:val="24"/>
        </w:rPr>
        <w:t>）※第一章竞争性谈判邀请中3.1供应商的基本条件规定的证明文件；</w:t>
      </w:r>
    </w:p>
    <w:p>
      <w:pPr>
        <w:autoSpaceDE w:val="0"/>
        <w:autoSpaceDN w:val="0"/>
        <w:adjustRightInd w:val="0"/>
        <w:spacing w:line="360" w:lineRule="auto"/>
        <w:rPr>
          <w:rFonts w:hint="eastAsia" w:ascii="仿宋" w:eastAsia="仿宋" w:cs="仿宋"/>
          <w:b/>
          <w:bCs/>
          <w:sz w:val="24"/>
          <w:szCs w:val="24"/>
        </w:rPr>
      </w:pPr>
      <w:r>
        <w:rPr>
          <w:rFonts w:hint="eastAsia" w:ascii="仿宋" w:eastAsia="仿宋" w:cs="仿宋"/>
          <w:b/>
          <w:bCs/>
          <w:sz w:val="24"/>
          <w:szCs w:val="24"/>
        </w:rPr>
        <w:t xml:space="preserve">  （</w:t>
      </w:r>
      <w:r>
        <w:rPr>
          <w:rFonts w:hint="eastAsia" w:ascii="仿宋" w:eastAsia="仿宋" w:cs="仿宋"/>
          <w:b/>
          <w:bCs/>
          <w:sz w:val="24"/>
          <w:szCs w:val="24"/>
          <w:lang w:val="en-US"/>
        </w:rPr>
        <w:t>4</w:t>
      </w:r>
      <w:r>
        <w:rPr>
          <w:rFonts w:hint="eastAsia" w:ascii="仿宋" w:eastAsia="仿宋" w:cs="仿宋"/>
          <w:b/>
          <w:bCs/>
          <w:sz w:val="24"/>
          <w:szCs w:val="24"/>
        </w:rPr>
        <w:t>）※第一章竞争性谈判邀请中3.2采购人根据谈判项目的特殊要求规定的特定条件的证明文件；</w:t>
      </w:r>
    </w:p>
    <w:p>
      <w:pPr>
        <w:widowControl/>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）合同草案条款；</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）供应商认为需要提供的其他资格证明文件和商务资料；</w:t>
      </w:r>
    </w:p>
    <w:p>
      <w:pPr>
        <w:widowControl/>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）《商务条款偏离表》。</w:t>
      </w:r>
    </w:p>
    <w:p>
      <w:pPr>
        <w:autoSpaceDE w:val="0"/>
        <w:autoSpaceDN w:val="0"/>
        <w:adjustRightInd w:val="0"/>
        <w:snapToGrid w:val="0"/>
        <w:spacing w:line="360" w:lineRule="auto"/>
        <w:ind w:firstLine="240" w:firstLineChars="100"/>
        <w:rPr>
          <w:rFonts w:hint="eastAsia" w:ascii="仿宋" w:eastAsia="仿宋" w:cs="仿宋"/>
          <w:b/>
          <w:bCs/>
          <w:sz w:val="24"/>
          <w:szCs w:val="24"/>
        </w:rPr>
      </w:pPr>
      <w:r>
        <w:rPr>
          <w:rFonts w:hint="eastAsia" w:ascii="宋体" w:eastAsia="宋体"/>
          <w:b/>
          <w:sz w:val="24"/>
          <w:szCs w:val="24"/>
        </w:rPr>
        <w:t>7.3响应文件的技术部分。</w:t>
      </w:r>
      <w:r>
        <w:rPr>
          <w:rFonts w:hint="eastAsia" w:ascii="宋体" w:eastAsia="宋体"/>
          <w:sz w:val="24"/>
          <w:szCs w:val="24"/>
        </w:rPr>
        <w:t>技术部分是证明供应商提供的服务是合格的，并符合谈判文件要求的证明文件，以及对服务的详细说明，这些文件可以是文字资料、图纸（表）和数据等。提供的服务如与谈判文件要求有不符之处，应说明其差别之所在。包括但不限于下列文件：</w:t>
      </w:r>
    </w:p>
    <w:p>
      <w:pPr>
        <w:autoSpaceDE w:val="0"/>
        <w:autoSpaceDN w:val="0"/>
        <w:adjustRightInd w:val="0"/>
        <w:spacing w:line="360" w:lineRule="auto"/>
        <w:ind w:firstLine="240" w:firstLineChars="100"/>
        <w:rPr>
          <w:rFonts w:hint="eastAsia" w:ascii="宋体" w:eastAsia="宋体"/>
          <w:sz w:val="24"/>
          <w:szCs w:val="24"/>
        </w:rPr>
      </w:pPr>
      <w:r>
        <w:rPr>
          <w:rFonts w:hint="eastAsia" w:ascii="宋体" w:eastAsia="宋体"/>
          <w:sz w:val="24"/>
          <w:szCs w:val="24"/>
        </w:rPr>
        <w:t>（1）服务内容的详细说明；</w:t>
      </w:r>
    </w:p>
    <w:p>
      <w:pPr>
        <w:autoSpaceDE w:val="0"/>
        <w:autoSpaceDN w:val="0"/>
        <w:adjustRightInd w:val="0"/>
        <w:spacing w:line="360" w:lineRule="auto"/>
        <w:ind w:firstLine="240" w:firstLineChars="100"/>
        <w:rPr>
          <w:rFonts w:hint="eastAsia" w:ascii="宋体" w:eastAsia="宋体"/>
          <w:sz w:val="24"/>
          <w:szCs w:val="24"/>
        </w:rPr>
      </w:pPr>
      <w:r>
        <w:rPr>
          <w:rFonts w:hint="eastAsia" w:ascii="宋体" w:eastAsia="宋体"/>
          <w:sz w:val="24"/>
          <w:szCs w:val="24"/>
        </w:rPr>
        <w:t>（</w:t>
      </w:r>
      <w:r>
        <w:rPr>
          <w:rFonts w:hint="eastAsia" w:ascii="宋体" w:eastAsia="宋体"/>
          <w:sz w:val="24"/>
          <w:szCs w:val="24"/>
          <w:lang w:val="en-US"/>
        </w:rPr>
        <w:t>2</w:t>
      </w:r>
      <w:r>
        <w:rPr>
          <w:rFonts w:hint="eastAsia" w:ascii="宋体" w:eastAsia="宋体"/>
          <w:sz w:val="24"/>
          <w:szCs w:val="24"/>
        </w:rPr>
        <w:t>）项目实施方案；</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（3）验收标准、技术资料；</w:t>
      </w:r>
    </w:p>
    <w:p>
      <w:pPr>
        <w:widowControl/>
        <w:adjustRightInd w:val="0"/>
        <w:spacing w:line="360" w:lineRule="auto"/>
        <w:rPr>
          <w:rFonts w:hint="eastAsia" w:ascii="仿宋" w:eastAsia="仿宋" w:cs="仿宋"/>
          <w:b/>
          <w:bCs/>
          <w:sz w:val="24"/>
          <w:szCs w:val="24"/>
        </w:rPr>
      </w:pPr>
      <w:r>
        <w:rPr>
          <w:rFonts w:hint="eastAsia" w:ascii="宋体" w:eastAsia="宋体"/>
          <w:sz w:val="24"/>
          <w:szCs w:val="24"/>
        </w:rPr>
        <w:t xml:space="preserve">  （</w:t>
      </w:r>
      <w:r>
        <w:rPr>
          <w:rFonts w:hint="eastAsia" w:ascii="宋体" w:eastAsia="宋体"/>
          <w:sz w:val="24"/>
          <w:szCs w:val="24"/>
          <w:lang w:val="en-US"/>
        </w:rPr>
        <w:t>4</w:t>
      </w:r>
      <w:r>
        <w:rPr>
          <w:rFonts w:hint="eastAsia" w:ascii="宋体" w:eastAsia="宋体"/>
          <w:sz w:val="24"/>
          <w:szCs w:val="24"/>
        </w:rPr>
        <w:t>）服务承诺；</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5</w:t>
      </w:r>
      <w:r>
        <w:rPr>
          <w:rFonts w:hint="eastAsia" w:ascii="宋体" w:eastAsia="宋体"/>
          <w:sz w:val="24"/>
          <w:szCs w:val="24"/>
        </w:rPr>
        <w:t>）供应商认为需要提供的其他技术资料等；</w:t>
      </w:r>
    </w:p>
    <w:p>
      <w:pPr>
        <w:autoSpaceDE w:val="0"/>
        <w:autoSpaceDN w:val="0"/>
        <w:adjustRightInd w:val="0"/>
        <w:spacing w:line="360" w:lineRule="auto"/>
        <w:ind w:firstLine="240" w:firstLineChars="100"/>
        <w:rPr>
          <w:rFonts w:hint="eastAsia" w:ascii="宋体" w:eastAsia="宋体"/>
          <w:sz w:val="24"/>
          <w:szCs w:val="24"/>
        </w:rPr>
      </w:pP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）《技术条款偏离表》。</w:t>
      </w:r>
    </w:p>
    <w:p>
      <w:pPr>
        <w:autoSpaceDE w:val="0"/>
        <w:autoSpaceDN w:val="0"/>
        <w:adjustRightInd w:val="0"/>
        <w:snapToGrid w:val="0"/>
        <w:spacing w:line="360" w:lineRule="auto"/>
        <w:ind w:firstLine="240" w:firstLineChars="100"/>
        <w:rPr>
          <w:rFonts w:hint="eastAsia" w:ascii="宋体" w:eastAsia="宋体"/>
          <w:b/>
          <w:sz w:val="24"/>
          <w:szCs w:val="24"/>
        </w:rPr>
      </w:pPr>
      <w:r>
        <w:rPr>
          <w:rFonts w:hint="eastAsia" w:ascii="宋体" w:eastAsia="宋体"/>
          <w:b/>
          <w:bCs/>
          <w:sz w:val="24"/>
          <w:szCs w:val="24"/>
        </w:rPr>
        <w:t>7.4</w:t>
      </w:r>
      <w:r>
        <w:rPr>
          <w:rFonts w:hint="eastAsia" w:ascii="宋体" w:eastAsia="宋体"/>
          <w:b/>
          <w:sz w:val="24"/>
          <w:szCs w:val="24"/>
        </w:rPr>
        <w:t>响应文件的价格部分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（1）价格部分是对服务价格构成的说明，谈判文件如没有特别说明的话，对每一项服务仅接受一个价格。</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（2）报价应包含完成本服务项目发生的所有含税费用、支付给员工的工资和国家强制缴纳的各种社会保障资金</w:t>
      </w:r>
      <w:r>
        <w:rPr>
          <w:rFonts w:hint="eastAsia" w:ascii="宋体" w:eastAsia="宋体"/>
          <w:bCs/>
          <w:sz w:val="24"/>
          <w:szCs w:val="24"/>
        </w:rPr>
        <w:t>，以</w:t>
      </w:r>
      <w:r>
        <w:rPr>
          <w:rFonts w:hint="eastAsia" w:ascii="宋体" w:eastAsia="宋体"/>
          <w:sz w:val="24"/>
          <w:szCs w:val="24"/>
        </w:rPr>
        <w:t>及供应商认为需要的其他费用等</w:t>
      </w:r>
      <w:r>
        <w:rPr>
          <w:rFonts w:hint="eastAsia" w:ascii="宋体" w:eastAsia="宋体"/>
          <w:bCs/>
          <w:sz w:val="24"/>
          <w:szCs w:val="24"/>
        </w:rPr>
        <w:t>。</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（3）供应商应</w:t>
      </w:r>
      <w:r>
        <w:rPr>
          <w:rFonts w:hint="eastAsia" w:ascii="宋体" w:eastAsia="宋体"/>
          <w:sz w:val="24"/>
          <w:szCs w:val="24"/>
          <w:lang w:eastAsia="zh-CN"/>
        </w:rPr>
        <w:t>充分考虑</w:t>
      </w:r>
      <w:r>
        <w:rPr>
          <w:rFonts w:hint="eastAsia" w:ascii="宋体" w:eastAsia="宋体"/>
          <w:sz w:val="24"/>
          <w:szCs w:val="24"/>
        </w:rPr>
        <w:t>市场价格变动，以及项目实施过程中的不可预见因素，一旦成交，总价格不变。如果有漏项，视同让利。</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（4）经谈判后，如果成交价高于或低于供应商在响应文件首次报价的，分项报价同比例调整。</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b/>
          <w:bCs/>
          <w:sz w:val="24"/>
          <w:szCs w:val="24"/>
        </w:rPr>
        <w:t>7.5响应文件</w:t>
      </w:r>
      <w:r>
        <w:rPr>
          <w:rFonts w:hint="eastAsia" w:ascii="宋体" w:eastAsia="宋体"/>
          <w:b/>
          <w:sz w:val="24"/>
          <w:szCs w:val="24"/>
        </w:rPr>
        <w:t>的其他部分。</w:t>
      </w:r>
      <w:r>
        <w:rPr>
          <w:rFonts w:hint="eastAsia" w:ascii="宋体" w:eastAsia="宋体"/>
          <w:sz w:val="24"/>
          <w:szCs w:val="24"/>
        </w:rPr>
        <w:t>其他部分由供应商根据编制响应文件需要提供的其他相关文件。</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
          <w:bCs/>
          <w:sz w:val="24"/>
          <w:szCs w:val="24"/>
        </w:rPr>
        <w:t>8、谈判保证金</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无</w:t>
      </w:r>
    </w:p>
    <w:p>
      <w:pPr>
        <w:autoSpaceDE w:val="0"/>
        <w:autoSpaceDN w:val="0"/>
        <w:adjustRightInd w:val="0"/>
        <w:snapToGrid w:val="0"/>
        <w:spacing w:line="360" w:lineRule="auto"/>
        <w:rPr>
          <w:rFonts w:hint="eastAsia" w:ascii="宋体" w:eastAsia="宋体"/>
          <w:b/>
          <w:bCs/>
          <w:sz w:val="24"/>
          <w:szCs w:val="24"/>
        </w:rPr>
      </w:pPr>
      <w:r>
        <w:rPr>
          <w:rFonts w:hint="eastAsia" w:ascii="宋体" w:eastAsia="宋体"/>
          <w:b/>
          <w:bCs/>
          <w:sz w:val="24"/>
          <w:szCs w:val="24"/>
        </w:rPr>
        <w:t>三、响应文件签署与提交</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sz w:val="24"/>
          <w:szCs w:val="24"/>
        </w:rPr>
        <w:t>9、响应文件的正本和副本均由供应商法定代表人或经正式授权并对供应商有约束力的委托代理人用不褪色墨水书写签署。</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lang w:val="en-US"/>
        </w:rPr>
        <w:t>10、</w:t>
      </w:r>
      <w:r>
        <w:rPr>
          <w:rFonts w:hint="eastAsia" w:ascii="宋体" w:eastAsia="宋体"/>
          <w:sz w:val="24"/>
          <w:szCs w:val="24"/>
        </w:rPr>
        <w:t>供应商应当在谈判文件要求提交响应文件的截止时间前，将响应文件密封送达指定地点。</w:t>
      </w:r>
    </w:p>
    <w:p>
      <w:pPr>
        <w:autoSpaceDE w:val="0"/>
        <w:autoSpaceDN w:val="0"/>
        <w:adjustRightInd w:val="0"/>
        <w:snapToGrid w:val="0"/>
        <w:spacing w:line="360" w:lineRule="auto"/>
        <w:ind w:firstLine="240" w:firstLineChars="100"/>
        <w:rPr>
          <w:rFonts w:hint="eastAsia" w:ascii="仿宋" w:eastAsia="仿宋" w:cs="仿宋"/>
          <w:b/>
          <w:bCs/>
          <w:sz w:val="24"/>
          <w:szCs w:val="24"/>
        </w:rPr>
      </w:pPr>
      <w:r>
        <w:rPr>
          <w:rFonts w:hint="eastAsia" w:ascii="宋体" w:eastAsia="宋体"/>
          <w:b/>
          <w:sz w:val="24"/>
          <w:szCs w:val="24"/>
          <w:lang w:val="en-US"/>
        </w:rPr>
        <w:t>11、</w:t>
      </w:r>
      <w:r>
        <w:rPr>
          <w:rFonts w:hint="eastAsia" w:ascii="宋体" w:eastAsia="宋体"/>
          <w:b/>
          <w:sz w:val="24"/>
          <w:szCs w:val="24"/>
        </w:rPr>
        <w:t>有下列情形的响应文件将拒收：</w:t>
      </w:r>
    </w:p>
    <w:p>
      <w:pPr>
        <w:autoSpaceDE w:val="0"/>
        <w:autoSpaceDN w:val="0"/>
        <w:adjustRightInd w:val="0"/>
        <w:snapToGrid w:val="0"/>
        <w:spacing w:line="360" w:lineRule="auto"/>
        <w:ind w:firstLine="240" w:firstLineChars="100"/>
        <w:rPr>
          <w:rFonts w:hint="eastAsia" w:ascii="宋体" w:eastAsia="宋体"/>
          <w:b/>
          <w:sz w:val="24"/>
          <w:szCs w:val="24"/>
        </w:rPr>
      </w:pPr>
      <w:r>
        <w:rPr>
          <w:rFonts w:ascii="宋体" w:eastAsia="宋体"/>
          <w:b/>
          <w:sz w:val="24"/>
          <w:szCs w:val="24"/>
          <w:lang w:val="en-US"/>
        </w:rPr>
        <w:t>11.1</w:t>
      </w:r>
      <w:r>
        <w:rPr>
          <w:rFonts w:hint="eastAsia" w:ascii="宋体" w:eastAsia="宋体"/>
          <w:b/>
          <w:sz w:val="24"/>
          <w:szCs w:val="24"/>
        </w:rPr>
        <w:t>在谈判文件要求提交响应文件的截止时间之后送达的。</w:t>
      </w:r>
    </w:p>
    <w:p>
      <w:pPr>
        <w:autoSpaceDE w:val="0"/>
        <w:autoSpaceDN w:val="0"/>
        <w:adjustRightInd w:val="0"/>
        <w:snapToGrid w:val="0"/>
        <w:spacing w:line="360" w:lineRule="auto"/>
        <w:rPr>
          <w:rFonts w:hint="eastAsia" w:ascii="宋体" w:eastAsia="宋体"/>
          <w:sz w:val="24"/>
          <w:szCs w:val="24"/>
        </w:rPr>
      </w:pPr>
      <w:r>
        <w:rPr>
          <w:rFonts w:hint="eastAsia" w:ascii="宋体" w:eastAsia="宋体"/>
          <w:b/>
          <w:bCs/>
          <w:sz w:val="24"/>
          <w:szCs w:val="24"/>
        </w:rPr>
        <w:t>四、谈判</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
          <w:bCs/>
          <w:sz w:val="24"/>
          <w:szCs w:val="24"/>
          <w:lang w:val="en-US"/>
        </w:rPr>
        <w:t>12</w:t>
      </w:r>
      <w:r>
        <w:rPr>
          <w:rFonts w:hint="eastAsia" w:ascii="宋体" w:eastAsia="宋体"/>
          <w:b/>
          <w:bCs/>
          <w:sz w:val="24"/>
          <w:szCs w:val="24"/>
        </w:rPr>
        <w:t>、联合体</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Cs/>
          <w:sz w:val="24"/>
          <w:szCs w:val="24"/>
        </w:rPr>
        <w:t>1</w:t>
      </w:r>
      <w:r>
        <w:rPr>
          <w:rFonts w:hint="eastAsia" w:ascii="宋体" w:eastAsia="宋体"/>
          <w:bCs/>
          <w:sz w:val="24"/>
          <w:szCs w:val="24"/>
          <w:lang w:val="en-US"/>
        </w:rPr>
        <w:t>2</w:t>
      </w:r>
      <w:r>
        <w:rPr>
          <w:rFonts w:hint="eastAsia" w:ascii="宋体" w:eastAsia="宋体"/>
          <w:bCs/>
          <w:sz w:val="24"/>
          <w:szCs w:val="24"/>
        </w:rPr>
        <w:t>.1本项目不接受联合体</w:t>
      </w:r>
      <w:r>
        <w:rPr>
          <w:rFonts w:hint="eastAsia" w:ascii="宋体" w:eastAsia="宋体"/>
          <w:sz w:val="24"/>
          <w:szCs w:val="24"/>
        </w:rPr>
        <w:t>。</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3</w:t>
      </w:r>
      <w:r>
        <w:rPr>
          <w:rFonts w:hint="eastAsia" w:ascii="宋体" w:eastAsia="宋体"/>
          <w:b/>
          <w:bCs/>
          <w:sz w:val="24"/>
          <w:szCs w:val="24"/>
        </w:rPr>
        <w:t>、谈判组织</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3</w:t>
      </w:r>
      <w:r>
        <w:rPr>
          <w:rFonts w:hint="eastAsia" w:ascii="宋体" w:eastAsia="宋体"/>
          <w:sz w:val="24"/>
          <w:szCs w:val="24"/>
        </w:rPr>
        <w:t>.1在提交响应文件时间截止后，采购</w:t>
      </w:r>
      <w:r>
        <w:rPr>
          <w:rFonts w:hint="eastAsia" w:ascii="宋体" w:eastAsia="宋体"/>
          <w:sz w:val="24"/>
          <w:szCs w:val="24"/>
          <w:lang w:val="en-US" w:eastAsia="zh-CN"/>
        </w:rPr>
        <w:t>单位</w:t>
      </w:r>
      <w:r>
        <w:rPr>
          <w:rFonts w:hint="eastAsia" w:ascii="宋体" w:eastAsia="宋体"/>
          <w:sz w:val="24"/>
          <w:szCs w:val="24"/>
        </w:rPr>
        <w:t>在规定的时间和地点组织谈判小组分别与供应商进行谈判。</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3</w:t>
      </w:r>
      <w:r>
        <w:rPr>
          <w:rFonts w:hint="eastAsia" w:ascii="宋体" w:eastAsia="宋体"/>
          <w:sz w:val="24"/>
          <w:szCs w:val="24"/>
        </w:rPr>
        <w:t>.2谈判工作由采购</w:t>
      </w:r>
      <w:r>
        <w:rPr>
          <w:rFonts w:hint="eastAsia" w:ascii="宋体" w:eastAsia="宋体"/>
          <w:sz w:val="24"/>
          <w:szCs w:val="24"/>
          <w:lang w:val="en-US" w:eastAsia="zh-CN"/>
        </w:rPr>
        <w:t>单位</w:t>
      </w:r>
      <w:r>
        <w:rPr>
          <w:rFonts w:hint="eastAsia" w:ascii="宋体" w:eastAsia="宋体"/>
          <w:sz w:val="24"/>
          <w:szCs w:val="24"/>
        </w:rPr>
        <w:t>负责组织，具体谈判事务由依法组建的谈判小组负责。</w:t>
      </w:r>
    </w:p>
    <w:p>
      <w:pPr>
        <w:autoSpaceDE w:val="0"/>
        <w:autoSpaceDN w:val="0"/>
        <w:adjustRightInd w:val="0"/>
        <w:snapToGrid w:val="0"/>
        <w:spacing w:line="360" w:lineRule="auto"/>
        <w:ind w:firstLine="240" w:firstLineChars="100"/>
        <w:rPr>
          <w:rFonts w:hint="eastAsia" w:ascii="宋体" w:eastAsia="宋体"/>
          <w:b/>
          <w:sz w:val="24"/>
          <w:szCs w:val="24"/>
        </w:rPr>
      </w:pPr>
      <w:r>
        <w:rPr>
          <w:rFonts w:hint="eastAsia" w:ascii="宋体" w:eastAsia="宋体"/>
          <w:b/>
          <w:sz w:val="24"/>
          <w:szCs w:val="24"/>
        </w:rPr>
        <w:t>1</w:t>
      </w:r>
      <w:r>
        <w:rPr>
          <w:rFonts w:hint="eastAsia" w:ascii="宋体" w:eastAsia="宋体"/>
          <w:b/>
          <w:sz w:val="24"/>
          <w:szCs w:val="24"/>
          <w:lang w:val="en-US"/>
        </w:rPr>
        <w:t>4</w:t>
      </w:r>
      <w:r>
        <w:rPr>
          <w:rFonts w:hint="eastAsia" w:ascii="宋体" w:eastAsia="宋体"/>
          <w:b/>
          <w:sz w:val="24"/>
          <w:szCs w:val="24"/>
        </w:rPr>
        <w:t>、谈判程序</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1谈判小组评审供应商所递交的响应性文件，并根据谈判文件规定的程序、评定成交的标准等事项与实质性响应谈判文件要求的供应商进行谈判。未实质性响应谈判文件的响应文件按无效处理，谈判小组应将告知有关供应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.2谈判小组所有成员集中与单一供应商分别进行谈判，所有参加谈判的供应商均有同等的谈判机会。</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.3谈判过程中，谈判小组根据谈判文件和谈判情况可能实质性变动谈判需求中的技术、服务要求以及合同草案条款。实质性变动是谈判文件的有效组成部分，谈判小组将以书面形式通知所有参加谈判的供应商。</w:t>
      </w:r>
      <w:r>
        <w:rPr>
          <w:rFonts w:hint="eastAsia" w:ascii="宋体" w:eastAsia="宋体"/>
          <w:b/>
          <w:sz w:val="24"/>
          <w:szCs w:val="24"/>
        </w:rPr>
        <w:t>谈判文件第四章谈判项目需求所有文字说明及技术要求均为实质性要求。</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.4供应商应当按照谈判文件的变动情况和谈判小组的要求重新提交响应文件，并由其法定代表人或授权代表签字或者加盖公章。</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.5谈判结束后，谈判小组将要求所有继续参加谈判的供应商在规定时间内提交最后报价。最后报价由其法定代表人或授权代表签字或者加盖公章，最后报价是供应商响应文件的有效组成部分。</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.6已提交响应文件的供应商，在提交最后报价之前，可以根据谈判情况退出谈判。</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14.7出现下列情形之一的响应文件按照无效处理：</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（1）本章7.2、7.3加※项要求提供的证明材料缺失或无效的；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（2）响应文件中未响应谈判项目需求中规定的实质性要求的；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（3）最终报价超过谈判文件中规定的项目预算或者最高限价的；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（4）报价低于完成本服务项目发生的所有含税费用、支付给员工的工资（不得低于供应商所在地最低工资标准）和国家强制缴纳的各种社会保障资金、公积金，以及供应商认为需要的其他费用等；</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（5）不符合</w:t>
      </w:r>
      <w:r>
        <w:rPr>
          <w:rFonts w:hint="eastAsia" w:ascii="宋体" w:eastAsia="宋体" w:cs="宋体"/>
          <w:sz w:val="24"/>
          <w:szCs w:val="24"/>
          <w:lang w:val="en-US" w:eastAsia="zh-CN"/>
        </w:rPr>
        <w:t>法律法规</w:t>
      </w:r>
      <w:r>
        <w:rPr>
          <w:rFonts w:hint="eastAsia" w:ascii="宋体" w:eastAsia="宋体" w:cs="宋体"/>
          <w:sz w:val="24"/>
          <w:szCs w:val="24"/>
          <w:lang w:val="en-US"/>
        </w:rPr>
        <w:t>和谈判文件规定的其他实质性要求的。</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4</w:t>
      </w:r>
      <w:r>
        <w:rPr>
          <w:rFonts w:hint="eastAsia" w:ascii="宋体" w:eastAsia="宋体"/>
          <w:b/>
          <w:bCs/>
          <w:sz w:val="24"/>
          <w:szCs w:val="24"/>
        </w:rPr>
        <w:t>.8出现下列情形之一的，谈判终止：</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（1）所有供应商的响应文件被谈判小组认定为无效的；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（2）出现影响谈判公正的违法、违规行为的；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（3）所有供应商的最终报价均超过谈判文件中规定的项目预算或者最高限价的；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（4）因重大变故，谈判任务取消的。</w:t>
      </w:r>
    </w:p>
    <w:p>
      <w:pPr>
        <w:autoSpaceDE w:val="0"/>
        <w:autoSpaceDN w:val="0"/>
        <w:adjustRightInd w:val="0"/>
        <w:snapToGrid w:val="0"/>
        <w:spacing w:line="360" w:lineRule="auto"/>
        <w:ind w:firstLine="240" w:firstLineChars="100"/>
        <w:rPr>
          <w:rFonts w:hint="eastAsia" w:ascii="宋体" w:eastAsia="宋体"/>
          <w:b/>
          <w:sz w:val="24"/>
          <w:szCs w:val="24"/>
        </w:rPr>
      </w:pPr>
      <w:r>
        <w:rPr>
          <w:rFonts w:hint="eastAsia" w:ascii="宋体" w:eastAsia="宋体"/>
          <w:b/>
          <w:sz w:val="24"/>
          <w:szCs w:val="24"/>
        </w:rPr>
        <w:t>1</w:t>
      </w:r>
      <w:r>
        <w:rPr>
          <w:rFonts w:hint="eastAsia" w:ascii="宋体" w:eastAsia="宋体"/>
          <w:b/>
          <w:sz w:val="24"/>
          <w:szCs w:val="24"/>
          <w:lang w:val="en-US"/>
        </w:rPr>
        <w:t>5</w:t>
      </w:r>
      <w:r>
        <w:rPr>
          <w:rFonts w:hint="eastAsia" w:ascii="宋体" w:eastAsia="宋体"/>
          <w:b/>
          <w:sz w:val="24"/>
          <w:szCs w:val="24"/>
        </w:rPr>
        <w:t>、评定成交标准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5</w:t>
      </w:r>
      <w:r>
        <w:rPr>
          <w:rFonts w:hint="eastAsia" w:ascii="宋体" w:eastAsia="宋体"/>
          <w:sz w:val="24"/>
          <w:szCs w:val="24"/>
        </w:rPr>
        <w:t>.1成交标准，质量和服务均能满足谈判文件实质性要求，且报价最低。</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5</w:t>
      </w:r>
      <w:r>
        <w:rPr>
          <w:rFonts w:hint="eastAsia" w:ascii="宋体" w:eastAsia="宋体"/>
          <w:sz w:val="24"/>
          <w:szCs w:val="24"/>
        </w:rPr>
        <w:t>.2评定方法，详见第三章。</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6</w:t>
      </w:r>
      <w:r>
        <w:rPr>
          <w:rFonts w:hint="eastAsia" w:ascii="宋体" w:eastAsia="宋体"/>
          <w:b/>
          <w:bCs/>
          <w:sz w:val="24"/>
          <w:szCs w:val="24"/>
        </w:rPr>
        <w:t>、确定中标候选人</w:t>
      </w:r>
    </w:p>
    <w:p>
      <w:pPr>
        <w:adjustRightInd w:val="0"/>
        <w:snapToGrid w:val="0"/>
        <w:spacing w:line="360" w:lineRule="auto"/>
        <w:ind w:firstLine="240" w:firstLineChars="100"/>
        <w:rPr>
          <w:rFonts w:hint="eastAsia" w:ascii="宋体" w:eastAsia="宋体"/>
          <w:bCs/>
          <w:sz w:val="24"/>
          <w:szCs w:val="24"/>
        </w:rPr>
      </w:pPr>
      <w:r>
        <w:rPr>
          <w:rFonts w:hint="eastAsia" w:ascii="宋体" w:eastAsia="宋体"/>
          <w:sz w:val="24"/>
          <w:szCs w:val="24"/>
        </w:rPr>
        <w:t>1</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1</w:t>
      </w:r>
      <w:r>
        <w:rPr>
          <w:rFonts w:hint="eastAsia" w:ascii="宋体" w:eastAsia="宋体"/>
          <w:sz w:val="24"/>
          <w:szCs w:val="24"/>
        </w:rPr>
        <w:t>谈判小组对质量和服务均能满足谈判文件实质性要求的供应商，按评定后的价格由低到高顺序排列。报价相同的，按技术指标和服务标准优劣顺序排列，并</w:t>
      </w:r>
      <w:r>
        <w:rPr>
          <w:rFonts w:hint="eastAsia" w:ascii="宋体" w:eastAsia="宋体"/>
          <w:bCs/>
          <w:sz w:val="24"/>
          <w:szCs w:val="24"/>
        </w:rPr>
        <w:t>确定价格最低、技术指标和服务标准最优的供应商为中标候选人。</w:t>
      </w:r>
    </w:p>
    <w:p>
      <w:pPr>
        <w:autoSpaceDE w:val="0"/>
        <w:autoSpaceDN w:val="0"/>
        <w:adjustRightInd w:val="0"/>
        <w:spacing w:line="360" w:lineRule="auto"/>
        <w:rPr>
          <w:rFonts w:hint="eastAsia" w:ascii="宋体" w:eastAsia="宋体"/>
          <w:bCs/>
          <w:sz w:val="24"/>
          <w:szCs w:val="24"/>
        </w:rPr>
      </w:pPr>
      <w:r>
        <w:rPr>
          <w:rFonts w:hint="eastAsia" w:ascii="宋体" w:eastAsia="宋体"/>
          <w:sz w:val="24"/>
          <w:szCs w:val="24"/>
        </w:rPr>
        <w:t xml:space="preserve">  </w:t>
      </w:r>
      <w:r>
        <w:rPr>
          <w:rFonts w:hint="eastAsia" w:ascii="宋体" w:eastAsia="宋体"/>
          <w:sz w:val="24"/>
          <w:szCs w:val="24"/>
          <w:lang w:val="en-US"/>
        </w:rPr>
        <w:t>16</w:t>
      </w:r>
      <w:r>
        <w:rPr>
          <w:rFonts w:hint="eastAsia" w:ascii="宋体" w:eastAsia="宋体"/>
          <w:sz w:val="24"/>
          <w:szCs w:val="24"/>
        </w:rPr>
        <w:t>.</w:t>
      </w:r>
      <w:r>
        <w:rPr>
          <w:rFonts w:hint="eastAsia" w:ascii="宋体" w:eastAsia="宋体"/>
          <w:sz w:val="24"/>
          <w:szCs w:val="24"/>
          <w:lang w:val="en-US"/>
        </w:rPr>
        <w:t>2</w:t>
      </w:r>
      <w:r>
        <w:rPr>
          <w:rFonts w:hint="eastAsia" w:ascii="宋体" w:eastAsia="宋体"/>
          <w:sz w:val="24"/>
          <w:szCs w:val="24"/>
        </w:rPr>
        <w:t>谈判小组根据谈判过程和结果编写评审报告。</w:t>
      </w:r>
    </w:p>
    <w:p>
      <w:pPr>
        <w:widowControl/>
        <w:adjustRightInd w:val="0"/>
        <w:spacing w:line="360" w:lineRule="auto"/>
        <w:rPr>
          <w:rFonts w:hint="eastAsia" w:ascii="宋体" w:eastAsia="宋体"/>
          <w:b/>
          <w:bCs/>
          <w:sz w:val="24"/>
          <w:szCs w:val="24"/>
          <w:lang w:val="en-US"/>
        </w:rPr>
      </w:pPr>
      <w:r>
        <w:rPr>
          <w:rFonts w:hint="eastAsia" w:ascii="宋体" w:eastAsia="宋体"/>
          <w:b/>
          <w:bCs/>
          <w:sz w:val="24"/>
          <w:szCs w:val="24"/>
          <w:lang w:val="en-US"/>
        </w:rPr>
        <w:t xml:space="preserve">  17、确定成交供应商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17.1评审结果确定后，采购人在评审现场可根据中标候选人名单委托授权谈判小组直接确定成交供应商。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17.2采购人在收到评审报告后5个工作日内，从评审报告提出的中标候选人中，根据质量和服务均能满足谈判文件实质性响应要求且最后报价最低的原则确定成交供应商。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17.3成交供应商确定后，采购人将在原公告媒体上公示成交结果，成交公告期限为1个工作日，公告的同时向成交供应商发出成交通知书，成交供应商应及时到采购单位领取成交通知书。</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17.4成交通知书对采购人和成交供应商具有同等法律效力。</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17.5采购单位对未中标的供应商不作未中标原因的解释。</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17.6所有响应文件都将作为档案保存，不论成交与否，采购单位均不退回。</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
          <w:sz w:val="24"/>
          <w:szCs w:val="24"/>
        </w:rPr>
        <w:t>1</w:t>
      </w:r>
      <w:r>
        <w:rPr>
          <w:rFonts w:hint="eastAsia" w:ascii="宋体" w:eastAsia="宋体"/>
          <w:b/>
          <w:sz w:val="24"/>
          <w:szCs w:val="24"/>
          <w:lang w:val="en-US"/>
        </w:rPr>
        <w:t>8</w:t>
      </w:r>
      <w:r>
        <w:rPr>
          <w:rFonts w:hint="eastAsia" w:ascii="宋体" w:eastAsia="宋体"/>
          <w:b/>
          <w:sz w:val="24"/>
          <w:szCs w:val="24"/>
        </w:rPr>
        <w:t>、</w:t>
      </w:r>
      <w:r>
        <w:rPr>
          <w:rFonts w:hint="eastAsia" w:ascii="宋体" w:eastAsia="宋体"/>
          <w:b/>
          <w:bCs/>
          <w:sz w:val="24"/>
          <w:szCs w:val="24"/>
        </w:rPr>
        <w:t>签订合同</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.1成交供应商应当自成交通知书发出之日起三十日内，与采购人签订谈判项目合同，所签订的合同不得对谈判文件和响应文件作实质性修改。</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.2采购人不得向成交供应商提出任何不合理的要求作为签订合同的条件，不得与成交供应商私下订立背离合同实质性内容的协议。</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.3除不可抗力等因素外，成交通知书发出后，采购人改变成交结果，或者成交供应商拒绝签订谈判项目合同的，应当承担相应的法律责任。</w:t>
      </w:r>
    </w:p>
    <w:p>
      <w:pPr>
        <w:widowControl/>
        <w:shd w:val="clear" w:color="auto" w:fill="FFFFFF"/>
        <w:spacing w:line="360" w:lineRule="auto"/>
        <w:ind w:firstLine="240" w:firstLineChars="100"/>
        <w:rPr>
          <w:rFonts w:hint="eastAsia"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8</w:t>
      </w:r>
      <w:r>
        <w:rPr>
          <w:rFonts w:hint="eastAsia" w:ascii="宋体" w:eastAsia="宋体"/>
          <w:b/>
          <w:bCs/>
          <w:sz w:val="24"/>
          <w:szCs w:val="24"/>
        </w:rPr>
        <w:t>.4成交供应商除发生法律规定的不能预见、不能避免并不能克服的客观情况外不得放弃或拒绝签订合同的。放弃或拒绝签订合同的，在一至三年内禁止参加南京市雨花台烈士陵园管理局组织的采购活动。</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.5成交供应商拒绝签订谈判项目合同的，或因不可抗力或者自身原因不能履行谈判项目合同的，采购人可以视情与排位在成交供应商之后第一位的中标候选人签订谈判项目合同，也可以重新开展谈判活动。</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.6谈判项目合同履行中，采购人需追加与合同标的相同的服务的，在不改变合同其他条款的前提下，可以与成交供应商协商签订补充合同，但所有补充合同的项目金额不得超过原合同项目金额的百分之十。</w:t>
      </w:r>
    </w:p>
    <w:p>
      <w:pPr>
        <w:autoSpaceDE w:val="0"/>
        <w:autoSpaceDN w:val="0"/>
        <w:adjustRightInd w:val="0"/>
        <w:snapToGrid w:val="0"/>
        <w:spacing w:line="360" w:lineRule="auto"/>
        <w:rPr>
          <w:rFonts w:hint="eastAsia" w:ascii="宋体" w:eastAsia="宋体"/>
          <w:b/>
          <w:bCs/>
          <w:sz w:val="24"/>
          <w:szCs w:val="24"/>
        </w:rPr>
      </w:pPr>
      <w:r>
        <w:rPr>
          <w:rFonts w:hint="eastAsia" w:ascii="宋体" w:eastAsia="宋体"/>
          <w:b/>
          <w:bCs/>
          <w:sz w:val="24"/>
          <w:szCs w:val="24"/>
        </w:rPr>
        <w:t>六、询问、诚实信用</w:t>
      </w:r>
    </w:p>
    <w:p>
      <w:pPr>
        <w:autoSpaceDE w:val="0"/>
        <w:autoSpaceDN w:val="0"/>
        <w:adjustRightInd w:val="0"/>
        <w:spacing w:line="360" w:lineRule="auto"/>
        <w:rPr>
          <w:rFonts w:hint="eastAsia" w:ascii="宋体" w:eastAsia="宋体"/>
          <w:b/>
          <w:bCs/>
          <w:sz w:val="24"/>
          <w:szCs w:val="24"/>
        </w:rPr>
      </w:pPr>
      <w:r>
        <w:rPr>
          <w:rFonts w:hint="eastAsia" w:ascii="宋体" w:eastAsia="宋体"/>
          <w:b/>
          <w:bCs/>
          <w:sz w:val="24"/>
          <w:szCs w:val="24"/>
        </w:rPr>
        <w:t xml:space="preserve">  </w:t>
      </w:r>
      <w:r>
        <w:rPr>
          <w:rFonts w:hint="eastAsia" w:ascii="宋体" w:eastAsia="宋体"/>
          <w:b/>
          <w:bCs/>
          <w:sz w:val="24"/>
          <w:szCs w:val="24"/>
          <w:lang w:val="en-US"/>
        </w:rPr>
        <w:t>19、</w:t>
      </w:r>
      <w:r>
        <w:rPr>
          <w:rFonts w:hint="eastAsia" w:ascii="宋体" w:eastAsia="宋体"/>
          <w:b/>
          <w:bCs/>
          <w:sz w:val="24"/>
          <w:szCs w:val="24"/>
        </w:rPr>
        <w:t>询问</w:t>
      </w:r>
    </w:p>
    <w:p>
      <w:pPr>
        <w:autoSpaceDE w:val="0"/>
        <w:autoSpaceDN w:val="0"/>
        <w:adjustRightInd w:val="0"/>
        <w:spacing w:line="360" w:lineRule="auto"/>
        <w:rPr>
          <w:rFonts w:hint="eastAsia" w:ascii="宋体" w:eastAsia="宋体"/>
          <w:bCs/>
          <w:sz w:val="24"/>
          <w:szCs w:val="24"/>
        </w:rPr>
      </w:pPr>
      <w:r>
        <w:rPr>
          <w:rFonts w:hint="eastAsia" w:ascii="宋体" w:eastAsia="宋体"/>
          <w:sz w:val="24"/>
          <w:szCs w:val="24"/>
        </w:rPr>
        <w:t xml:space="preserve">  </w:t>
      </w:r>
      <w:r>
        <w:rPr>
          <w:rFonts w:hint="eastAsia" w:ascii="宋体" w:eastAsia="宋体"/>
          <w:sz w:val="24"/>
          <w:szCs w:val="24"/>
          <w:lang w:val="en-US"/>
        </w:rPr>
        <w:t>19</w:t>
      </w:r>
      <w:r>
        <w:rPr>
          <w:rFonts w:hint="eastAsia" w:ascii="宋体" w:eastAsia="宋体"/>
          <w:sz w:val="24"/>
          <w:szCs w:val="24"/>
        </w:rPr>
        <w:t>.1供应商对谈判活动事项有疑问的，可以依法向采购人提出询问，采购人在三个工作日内对供应商依法提出的询问作出答复，但答复的内容不涉及商业秘密</w:t>
      </w:r>
      <w:r>
        <w:rPr>
          <w:rFonts w:hint="eastAsia" w:ascii="宋体" w:eastAsia="宋体"/>
          <w:bCs/>
          <w:sz w:val="24"/>
          <w:szCs w:val="24"/>
        </w:rPr>
        <w:t>。</w:t>
      </w:r>
    </w:p>
    <w:p>
      <w:pPr>
        <w:autoSpaceDE w:val="0"/>
        <w:autoSpaceDN w:val="0"/>
        <w:adjustRightInd w:val="0"/>
        <w:spacing w:line="360" w:lineRule="auto"/>
        <w:rPr>
          <w:rFonts w:hint="eastAsia" w:ascii="宋体" w:eastAsia="宋体"/>
          <w:b/>
          <w:bCs/>
          <w:sz w:val="24"/>
          <w:szCs w:val="24"/>
        </w:rPr>
      </w:pPr>
      <w:r>
        <w:rPr>
          <w:rFonts w:hint="eastAsia" w:ascii="宋体" w:eastAsia="宋体"/>
          <w:b/>
          <w:bCs/>
          <w:sz w:val="24"/>
          <w:szCs w:val="24"/>
        </w:rPr>
        <w:t xml:space="preserve">  </w:t>
      </w:r>
      <w:r>
        <w:rPr>
          <w:rFonts w:hint="eastAsia" w:ascii="宋体" w:eastAsia="宋体"/>
          <w:b/>
          <w:bCs/>
          <w:sz w:val="24"/>
          <w:szCs w:val="24"/>
          <w:lang w:val="en-US"/>
        </w:rPr>
        <w:t>20</w:t>
      </w:r>
      <w:r>
        <w:rPr>
          <w:rFonts w:hint="eastAsia" w:ascii="宋体" w:eastAsia="宋体"/>
          <w:b/>
          <w:bCs/>
          <w:sz w:val="24"/>
          <w:szCs w:val="24"/>
        </w:rPr>
        <w:t>、诚实信用</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20</w:t>
      </w:r>
      <w:r>
        <w:rPr>
          <w:rFonts w:hint="eastAsia" w:ascii="宋体" w:eastAsia="宋体"/>
          <w:sz w:val="24"/>
          <w:szCs w:val="24"/>
        </w:rPr>
        <w:t>.1供应商之间不得相互串通报价，不得妨碍其他供应商的公平竞争，不得损害采购人和其他供应商的合法权益。</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20</w:t>
      </w:r>
      <w:r>
        <w:rPr>
          <w:rFonts w:hint="eastAsia" w:ascii="宋体" w:eastAsia="宋体"/>
          <w:sz w:val="24"/>
          <w:szCs w:val="24"/>
        </w:rPr>
        <w:t>.2供应商</w:t>
      </w:r>
      <w:r>
        <w:rPr>
          <w:rFonts w:hint="eastAsia" w:ascii="宋体" w:eastAsia="宋体"/>
          <w:sz w:val="24"/>
          <w:szCs w:val="24"/>
          <w:lang w:eastAsia="zh-CN"/>
        </w:rPr>
        <w:t>不得</w:t>
      </w:r>
      <w:r>
        <w:rPr>
          <w:rFonts w:hint="eastAsia" w:ascii="宋体" w:eastAsia="宋体"/>
          <w:sz w:val="24"/>
          <w:szCs w:val="24"/>
        </w:rPr>
        <w:t>向谈判小组行贿或者采取其他不正当手段谋取中标。</w:t>
      </w:r>
    </w:p>
    <w:p>
      <w:pPr>
        <w:spacing w:line="360" w:lineRule="auto"/>
        <w:jc w:val="left"/>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20</w:t>
      </w:r>
      <w:r>
        <w:rPr>
          <w:rFonts w:hint="eastAsia" w:ascii="宋体" w:eastAsia="宋体"/>
          <w:sz w:val="24"/>
          <w:szCs w:val="24"/>
        </w:rPr>
        <w:t>.</w:t>
      </w:r>
      <w:r>
        <w:rPr>
          <w:rFonts w:hint="eastAsia" w:ascii="宋体" w:eastAsia="宋体"/>
          <w:sz w:val="24"/>
          <w:szCs w:val="24"/>
          <w:lang w:val="en-US"/>
        </w:rPr>
        <w:t>3</w:t>
      </w:r>
      <w:r>
        <w:rPr>
          <w:rFonts w:hint="eastAsia" w:ascii="宋体" w:eastAsia="宋体"/>
          <w:sz w:val="24"/>
          <w:szCs w:val="24"/>
        </w:rPr>
        <w:t>供应商不得虚假承诺，否则，按照提供虚假材料谋取中标成交处理。</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2</w:t>
      </w:r>
      <w:r>
        <w:rPr>
          <w:rFonts w:hint="eastAsia" w:ascii="宋体" w:eastAsia="宋体"/>
          <w:sz w:val="24"/>
          <w:szCs w:val="24"/>
          <w:lang w:val="en-US"/>
        </w:rPr>
        <w:t>0</w:t>
      </w:r>
      <w:r>
        <w:rPr>
          <w:rFonts w:hint="eastAsia" w:ascii="宋体" w:eastAsia="宋体"/>
          <w:sz w:val="24"/>
          <w:szCs w:val="24"/>
        </w:rPr>
        <w:t>.</w:t>
      </w:r>
      <w:r>
        <w:rPr>
          <w:rFonts w:hint="eastAsia" w:ascii="宋体" w:eastAsia="宋体"/>
          <w:sz w:val="24"/>
          <w:szCs w:val="24"/>
          <w:lang w:val="en-US"/>
        </w:rPr>
        <w:t>4</w:t>
      </w:r>
      <w:r>
        <w:rPr>
          <w:rFonts w:hint="eastAsia" w:ascii="宋体" w:eastAsia="宋体"/>
          <w:sz w:val="24"/>
          <w:szCs w:val="24"/>
        </w:rPr>
        <w:t>供应商应自觉遵守谈判、评审纪律，扰乱谈判、评审现场秩序的，属于失信行为，失信行为将被记入供应商诚信档案。</w:t>
      </w:r>
    </w:p>
    <w:p>
      <w:pPr>
        <w:spacing w:line="360" w:lineRule="auto"/>
        <w:jc w:val="center"/>
        <w:outlineLvl w:val="0"/>
        <w:rPr>
          <w:rFonts w:hint="eastAsia" w:ascii="黑体" w:eastAsia="黑体" w:cs="黑体"/>
          <w:bCs/>
          <w:sz w:val="32"/>
          <w:szCs w:val="44"/>
        </w:rPr>
      </w:pPr>
      <w:r>
        <w:rPr>
          <w:rFonts w:hint="eastAsia" w:ascii="宋体" w:hAnsi="宋体"/>
          <w:b/>
          <w:sz w:val="32"/>
          <w:szCs w:val="44"/>
        </w:rPr>
        <w:br w:type="page"/>
      </w:r>
      <w:bookmarkStart w:id="2" w:name="_Toc13252"/>
      <w:r>
        <w:rPr>
          <w:rFonts w:hint="eastAsia" w:ascii="黑体" w:eastAsia="黑体" w:cs="黑体"/>
          <w:bCs/>
          <w:sz w:val="32"/>
          <w:szCs w:val="44"/>
        </w:rPr>
        <w:t xml:space="preserve">第三章 </w:t>
      </w:r>
      <w:r>
        <w:rPr>
          <w:rFonts w:hint="eastAsia" w:ascii="黑体" w:eastAsia="黑体" w:cs="黑体"/>
          <w:bCs/>
          <w:sz w:val="32"/>
          <w:szCs w:val="44"/>
          <w:lang w:val="en-US"/>
        </w:rPr>
        <w:t xml:space="preserve"> </w:t>
      </w:r>
      <w:r>
        <w:rPr>
          <w:rFonts w:hint="eastAsia" w:ascii="黑体" w:eastAsia="黑体" w:cs="黑体"/>
          <w:bCs/>
          <w:sz w:val="32"/>
          <w:szCs w:val="44"/>
        </w:rPr>
        <w:t>成交标准</w:t>
      </w:r>
      <w:bookmarkEnd w:id="2"/>
    </w:p>
    <w:p>
      <w:pPr>
        <w:spacing w:line="360" w:lineRule="auto"/>
        <w:rPr>
          <w:rFonts w:hint="eastAsia" w:ascii="宋体" w:hAnsi="宋体"/>
          <w:b/>
          <w:szCs w:val="28"/>
        </w:rPr>
      </w:pPr>
    </w:p>
    <w:p>
      <w:pPr>
        <w:spacing w:line="360" w:lineRule="auto"/>
        <w:ind w:firstLine="240" w:firstLineChars="100"/>
        <w:rPr>
          <w:rFonts w:hint="eastAsia" w:ascii="宋体" w:eastAsia="宋体"/>
          <w:b/>
          <w:sz w:val="24"/>
          <w:szCs w:val="24"/>
        </w:rPr>
      </w:pPr>
      <w:r>
        <w:rPr>
          <w:rFonts w:hint="eastAsia" w:ascii="宋体" w:eastAsia="宋体"/>
          <w:b/>
          <w:sz w:val="24"/>
          <w:szCs w:val="24"/>
        </w:rPr>
        <w:t>1、成交标准：质量和服务均能满足谈判文件实质性要求，且评审价最低。</w:t>
      </w:r>
    </w:p>
    <w:p>
      <w:pPr>
        <w:spacing w:line="360" w:lineRule="auto"/>
        <w:ind w:firstLine="240" w:firstLineChars="100"/>
        <w:rPr>
          <w:rFonts w:hint="eastAsia" w:ascii="宋体" w:eastAsia="宋体"/>
          <w:b/>
          <w:sz w:val="24"/>
          <w:szCs w:val="24"/>
        </w:rPr>
      </w:pPr>
    </w:p>
    <w:p>
      <w:pPr>
        <w:spacing w:line="360" w:lineRule="auto"/>
        <w:ind w:firstLine="240" w:firstLineChars="100"/>
        <w:rPr>
          <w:rFonts w:hint="eastAsia" w:ascii="宋体" w:eastAsia="宋体"/>
          <w:b/>
          <w:sz w:val="24"/>
          <w:szCs w:val="24"/>
        </w:rPr>
      </w:pPr>
      <w:r>
        <w:rPr>
          <w:rFonts w:hint="eastAsia" w:ascii="宋体" w:eastAsia="宋体"/>
          <w:b/>
          <w:sz w:val="24"/>
          <w:szCs w:val="24"/>
        </w:rPr>
        <w:t>2、评定标准：实质性要求不得负偏离；否则，按照未实质性响应处理。谈判文件第四章谈判项目需求所有文字说明及技术要求均为实质性要求。</w:t>
      </w:r>
    </w:p>
    <w:p>
      <w:pPr>
        <w:spacing w:line="360" w:lineRule="auto"/>
        <w:ind w:firstLine="240" w:firstLineChars="100"/>
        <w:rPr>
          <w:rFonts w:hint="eastAsia" w:ascii="宋体" w:eastAsia="宋体"/>
          <w:bCs/>
          <w:sz w:val="24"/>
          <w:szCs w:val="24"/>
        </w:rPr>
      </w:pPr>
    </w:p>
    <w:p>
      <w:pPr>
        <w:spacing w:line="360" w:lineRule="auto"/>
        <w:ind w:firstLine="240" w:firstLineChars="100"/>
        <w:rPr>
          <w:rFonts w:hint="eastAsia" w:ascii="宋体" w:eastAsia="宋体"/>
          <w:bCs/>
          <w:sz w:val="24"/>
          <w:szCs w:val="24"/>
        </w:rPr>
      </w:pPr>
      <w:r>
        <w:rPr>
          <w:rFonts w:hint="eastAsia" w:ascii="宋体" w:eastAsia="宋体"/>
          <w:bCs/>
          <w:sz w:val="24"/>
          <w:szCs w:val="24"/>
        </w:rPr>
        <w:t>3、所有认证、证明和业绩均以有效的证明文件的复印件为依据。</w:t>
      </w:r>
    </w:p>
    <w:p>
      <w:pPr>
        <w:spacing w:line="360" w:lineRule="auto"/>
        <w:rPr>
          <w:rFonts w:hint="eastAsia" w:ascii="宋体" w:eastAsia="宋体"/>
          <w:b/>
          <w:sz w:val="24"/>
          <w:szCs w:val="24"/>
        </w:rPr>
      </w:pPr>
    </w:p>
    <w:p>
      <w:pPr>
        <w:spacing w:line="360" w:lineRule="auto"/>
        <w:rPr>
          <w:rFonts w:hint="eastAsia" w:ascii="宋体" w:eastAsia="宋体"/>
          <w:b/>
          <w:sz w:val="24"/>
          <w:szCs w:val="24"/>
        </w:rPr>
      </w:pPr>
    </w:p>
    <w:p>
      <w:pPr>
        <w:spacing w:line="360" w:lineRule="auto"/>
        <w:rPr>
          <w:rFonts w:hint="eastAsia" w:ascii="宋体" w:eastAsia="宋体"/>
          <w:b/>
          <w:sz w:val="24"/>
          <w:szCs w:val="24"/>
        </w:rPr>
      </w:pPr>
    </w:p>
    <w:p>
      <w:pPr>
        <w:tabs>
          <w:tab w:val="left" w:pos="321"/>
        </w:tabs>
        <w:spacing w:line="360" w:lineRule="auto"/>
        <w:jc w:val="center"/>
        <w:outlineLvl w:val="0"/>
        <w:rPr>
          <w:rFonts w:hint="eastAsia" w:ascii="黑体" w:eastAsia="黑体" w:cs="黑体"/>
          <w:bCs/>
          <w:sz w:val="32"/>
          <w:szCs w:val="32"/>
        </w:rPr>
      </w:pPr>
      <w:r>
        <w:rPr>
          <w:rFonts w:ascii="宋体" w:hAnsi="宋体"/>
          <w:b/>
          <w:szCs w:val="21"/>
        </w:rPr>
        <w:br w:type="page"/>
      </w:r>
      <w:bookmarkStart w:id="3" w:name="_Toc20740"/>
      <w:r>
        <w:rPr>
          <w:rFonts w:hint="eastAsia" w:ascii="黑体" w:eastAsia="黑体" w:cs="黑体"/>
          <w:bCs/>
          <w:sz w:val="32"/>
          <w:szCs w:val="32"/>
        </w:rPr>
        <w:t xml:space="preserve">第四章 </w:t>
      </w:r>
      <w:r>
        <w:rPr>
          <w:rFonts w:hint="eastAsia" w:ascii="黑体" w:eastAsia="黑体" w:cs="黑体"/>
          <w:bCs/>
          <w:sz w:val="32"/>
          <w:szCs w:val="32"/>
          <w:lang w:val="en-US"/>
        </w:rPr>
        <w:t xml:space="preserve"> </w:t>
      </w:r>
      <w:r>
        <w:rPr>
          <w:rFonts w:hint="eastAsia" w:ascii="黑体" w:eastAsia="黑体" w:cs="黑体"/>
          <w:bCs/>
          <w:sz w:val="32"/>
          <w:szCs w:val="32"/>
        </w:rPr>
        <w:t>谈判项目需求</w:t>
      </w:r>
      <w:bookmarkEnd w:id="3"/>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Calibri" w:eastAsia="宋体" w:cs="宋体"/>
          <w:b/>
          <w:kern w:val="0"/>
          <w:sz w:val="24"/>
          <w:szCs w:val="24"/>
          <w:lang w:val="en-US"/>
        </w:rPr>
      </w:pPr>
      <w:r>
        <w:rPr>
          <w:rFonts w:hint="eastAsia" w:ascii="宋体" w:hAnsi="Calibri" w:eastAsia="宋体" w:cs="宋体"/>
          <w:b/>
          <w:kern w:val="0"/>
          <w:sz w:val="24"/>
          <w:szCs w:val="24"/>
          <w:lang w:val="en-US"/>
        </w:rPr>
        <w:t>一、项目概况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Calibri" w:eastAsia="宋体" w:cs="宋体"/>
          <w:bCs w:val="0"/>
          <w:sz w:val="24"/>
          <w:szCs w:val="24"/>
          <w:lang w:eastAsia="zh-CN"/>
        </w:rPr>
      </w:pPr>
      <w:r>
        <w:rPr>
          <w:rFonts w:hint="eastAsia" w:ascii="宋体" w:eastAsia="宋体" w:cs="宋体"/>
          <w:bCs/>
          <w:sz w:val="24"/>
          <w:szCs w:val="24"/>
          <w:lang w:val="en-US" w:eastAsia="zh-CN"/>
        </w:rPr>
        <w:t>为丰富“中国雨花台”新媒体平台宣传产品形式，在全年重要时间节点策划推出优质新媒体平面宣传产品，助力雨花台红色文化高质量传播。拟围绕清明、930、年终等5个重要时间节点，开展5组新媒体产品的平面设计策划与制作。每组产品内容包括但不局限于系列海报、长图等平面设计产品，总数量不少于40张。完成时间不得影响新媒体平台宣传计划。</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Calibri" w:eastAsia="宋体" w:cs="宋体"/>
          <w:b/>
          <w:kern w:val="0"/>
          <w:sz w:val="24"/>
          <w:szCs w:val="24"/>
          <w:highlight w:val="none"/>
          <w:lang w:val="en-US" w:eastAsia="zh-CN"/>
        </w:rPr>
      </w:pPr>
      <w:r>
        <w:rPr>
          <w:rFonts w:hint="eastAsia" w:ascii="宋体" w:hAnsi="Calibri" w:eastAsia="宋体" w:cs="宋体"/>
          <w:b/>
          <w:kern w:val="0"/>
          <w:sz w:val="24"/>
          <w:szCs w:val="24"/>
          <w:highlight w:val="none"/>
          <w:lang w:val="en-US" w:eastAsia="zh-CN"/>
        </w:rPr>
        <w:t>二、项目要求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bCs/>
          <w:sz w:val="24"/>
          <w:szCs w:val="24"/>
          <w:lang w:val="en-US" w:eastAsia="zh-CN"/>
        </w:rPr>
      </w:pPr>
      <w:r>
        <w:rPr>
          <w:rFonts w:hint="eastAsia" w:ascii="宋体" w:eastAsia="宋体" w:cs="宋体"/>
          <w:bCs/>
          <w:sz w:val="24"/>
          <w:szCs w:val="24"/>
          <w:lang w:val="en-US" w:eastAsia="zh-CN"/>
        </w:rPr>
        <w:t>（一）投标人须具有新媒体产品平面设计与制作的相关经验。近三年内为新媒体平台提供平面设计服务，能够提供合作合同和设计案例。能够根据项目相关需求，围绕重要时间节点，提供新媒体产品平面设计的策划、制作等服务；项目执行过程中需提供相应的服务、对接和协调人员，确保项目顺利有序开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Calibri" w:eastAsia="宋体" w:cs="宋体"/>
          <w:bCs w:val="0"/>
          <w:sz w:val="24"/>
          <w:szCs w:val="24"/>
          <w:lang w:eastAsia="zh-CN"/>
        </w:rPr>
      </w:pPr>
      <w:r>
        <w:rPr>
          <w:rFonts w:hint="eastAsia" w:ascii="宋体" w:eastAsia="宋体" w:cs="宋体"/>
          <w:bCs/>
          <w:sz w:val="24"/>
          <w:szCs w:val="24"/>
          <w:lang w:val="en-US" w:eastAsia="zh-CN"/>
        </w:rPr>
        <w:t>（二）投标人能够依据相关法律法规、执业准则对本项目提供相应的服务，确保项目的执行组织、服务以及整个项目的流程均符合国家政策法规要求。</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Calibri" w:eastAsia="宋体" w:cs="宋体"/>
          <w:b/>
          <w:kern w:val="0"/>
          <w:sz w:val="24"/>
          <w:szCs w:val="24"/>
          <w:highlight w:val="none"/>
          <w:lang w:val="en-US" w:eastAsia="zh-CN"/>
        </w:rPr>
      </w:pPr>
      <w:r>
        <w:rPr>
          <w:rFonts w:hint="eastAsia" w:ascii="宋体" w:hAnsi="Calibri" w:eastAsia="宋体" w:cs="宋体"/>
          <w:b/>
          <w:kern w:val="0"/>
          <w:sz w:val="24"/>
          <w:szCs w:val="24"/>
          <w:highlight w:val="none"/>
          <w:lang w:val="en-US" w:eastAsia="zh-CN"/>
        </w:rPr>
        <w:t xml:space="preserve">三、人员要求 </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rPr>
      </w:pPr>
      <w:r>
        <w:rPr>
          <w:rFonts w:hint="eastAsia" w:ascii="宋体" w:hAnsi="Calibri" w:eastAsia="宋体" w:cs="宋体"/>
          <w:bCs w:val="0"/>
          <w:sz w:val="24"/>
          <w:szCs w:val="24"/>
          <w:lang w:val="en-US" w:eastAsia="zh-CN"/>
        </w:rPr>
        <w:t>（一）项目负责人应具有</w:t>
      </w:r>
      <w:r>
        <w:rPr>
          <w:rFonts w:hint="eastAsia" w:ascii="宋体" w:eastAsia="宋体" w:cs="宋体"/>
          <w:bCs w:val="0"/>
          <w:sz w:val="24"/>
          <w:szCs w:val="24"/>
          <w:lang w:val="en-US" w:eastAsia="zh-CN"/>
        </w:rPr>
        <w:t>新媒体产品平面设计策划与制作</w:t>
      </w:r>
      <w:r>
        <w:rPr>
          <w:rFonts w:hint="eastAsia" w:ascii="宋体" w:hAnsi="Calibri" w:eastAsia="宋体" w:cs="宋体"/>
          <w:bCs w:val="0"/>
          <w:sz w:val="24"/>
          <w:szCs w:val="24"/>
          <w:lang w:val="en-US" w:eastAsia="zh-CN"/>
        </w:rPr>
        <w:t>的丰富经验，熟悉雨花台红色文化的基本情况，且具有较高的政治素养和理论水平，以及调查分析研究和提供问题解决方案的能力和良好的快速反应和沟通能力。</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rPr>
      </w:pPr>
      <w:r>
        <w:rPr>
          <w:rFonts w:hint="eastAsia" w:ascii="宋体" w:hAnsi="Calibri" w:eastAsia="宋体" w:cs="宋体"/>
          <w:bCs w:val="0"/>
          <w:sz w:val="24"/>
          <w:szCs w:val="24"/>
          <w:lang w:val="en-US" w:eastAsia="zh-CN"/>
        </w:rPr>
        <w:t xml:space="preserve">（二）投标人应按投标文件中承诺的内容投入工作，在服务过程应保持内容的质量。 </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rPr>
      </w:pPr>
      <w:r>
        <w:rPr>
          <w:rFonts w:hint="eastAsia" w:ascii="宋体" w:hAnsi="Calibri" w:eastAsia="宋体" w:cs="宋体"/>
          <w:bCs w:val="0"/>
          <w:sz w:val="24"/>
          <w:szCs w:val="24"/>
          <w:lang w:val="en-US" w:eastAsia="zh-CN"/>
        </w:rPr>
        <w:t>（三）若投标人投入项目组人员渎职或不能胜任此项工作或从事其他违法活动，招标人有权要求更换，投标人应立即派出具有同等或以上资历的人员替换。</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rPr>
      </w:pPr>
      <w:r>
        <w:rPr>
          <w:rFonts w:hint="eastAsia" w:ascii="宋体" w:hAnsi="Calibri" w:eastAsia="宋体" w:cs="宋体"/>
          <w:bCs w:val="0"/>
          <w:sz w:val="24"/>
          <w:szCs w:val="24"/>
          <w:lang w:val="en-US" w:eastAsia="zh-CN"/>
        </w:rPr>
        <w:t>（四）若投标人的进度未达到投标文件承诺或招标人要求的进度计划，招标人有权提出要求增加人员，投标人应立即安排，其费用被认为已包含在投标报价之中。</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Calibri" w:eastAsia="宋体" w:cs="宋体"/>
          <w:b/>
          <w:kern w:val="0"/>
          <w:sz w:val="24"/>
          <w:szCs w:val="24"/>
          <w:lang w:val="en-US" w:eastAsia="zh-CN"/>
        </w:rPr>
      </w:pPr>
      <w:r>
        <w:rPr>
          <w:rFonts w:hint="eastAsia" w:ascii="宋体" w:hAnsi="Calibri" w:eastAsia="宋体" w:cs="宋体"/>
          <w:b/>
          <w:kern w:val="0"/>
          <w:sz w:val="24"/>
          <w:szCs w:val="24"/>
          <w:lang w:val="en-US" w:eastAsia="zh-CN"/>
        </w:rPr>
        <w:t>四、时间进度</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rPr>
      </w:pPr>
      <w:r>
        <w:rPr>
          <w:rFonts w:hint="eastAsia" w:ascii="宋体" w:hAnsi="Calibri" w:eastAsia="宋体" w:cs="宋体"/>
          <w:bCs w:val="0"/>
          <w:sz w:val="24"/>
          <w:szCs w:val="24"/>
          <w:lang w:val="en-US" w:eastAsia="zh-CN"/>
        </w:rPr>
        <w:t>自合同签订之日起至2025年1月31日</w:t>
      </w:r>
      <w:r>
        <w:rPr>
          <w:rFonts w:hint="eastAsia" w:ascii="宋体" w:eastAsia="宋体" w:cs="宋体"/>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Calibri" w:eastAsia="宋体" w:cs="宋体"/>
          <w:b/>
          <w:kern w:val="0"/>
          <w:sz w:val="24"/>
          <w:szCs w:val="24"/>
          <w:lang w:val="en-US" w:eastAsia="zh-CN"/>
        </w:rPr>
      </w:pPr>
      <w:r>
        <w:rPr>
          <w:rFonts w:hint="eastAsia" w:ascii="宋体" w:hAnsi="Calibri" w:eastAsia="宋体" w:cs="宋体"/>
          <w:b/>
          <w:kern w:val="0"/>
          <w:sz w:val="24"/>
          <w:szCs w:val="24"/>
          <w:lang w:val="en-US" w:eastAsia="zh-CN"/>
        </w:rPr>
        <w:t>五、付款方式</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1.合同签订后15个工作日内，甲方支付合同总价款40%;</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2.2024年11月10日前乙方完成合同约定内容不低于80%，经甲方验收合格后，5个工作日内甲方支付合同价款40%;</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3.2025年1月31日前乙方完成所有合同约定内容，经甲方验收合格且2025年财政资金下达后5个工作日内甲方支付合同剩余价款。</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本项目产生的所有相关费用均由乙方承担。每次付款前乙方须提供等额增值税普通发票，否则甲方有权拒绝付款。</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Calibri" w:eastAsia="宋体" w:cs="宋体"/>
          <w:b/>
          <w:sz w:val="24"/>
          <w:szCs w:val="24"/>
          <w:lang w:val="en-US"/>
        </w:rPr>
      </w:pPr>
      <w:r>
        <w:rPr>
          <w:rFonts w:hint="eastAsia" w:ascii="宋体" w:hAnsi="Calibri" w:eastAsia="宋体" w:cs="宋体"/>
          <w:b/>
          <w:sz w:val="24"/>
          <w:szCs w:val="24"/>
          <w:lang w:val="en-US" w:eastAsia="zh-CN"/>
        </w:rPr>
        <w:t>六</w:t>
      </w:r>
      <w:r>
        <w:rPr>
          <w:rFonts w:hint="eastAsia" w:ascii="宋体" w:hAnsi="Calibri" w:eastAsia="宋体" w:cs="宋体"/>
          <w:b/>
          <w:sz w:val="24"/>
          <w:szCs w:val="24"/>
          <w:lang w:val="en-US"/>
        </w:rPr>
        <w:t>、项目成果</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default"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新媒体产品平面设计</w:t>
      </w:r>
      <w:r>
        <w:rPr>
          <w:rFonts w:hint="eastAsia" w:ascii="宋体" w:eastAsia="宋体" w:cs="宋体"/>
          <w:bCs w:val="0"/>
          <w:sz w:val="24"/>
          <w:szCs w:val="24"/>
          <w:lang w:val="en-US" w:eastAsia="zh-CN"/>
        </w:rPr>
        <w:t>作品</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Calibri" w:eastAsia="宋体" w:cs="宋体"/>
          <w:b/>
          <w:sz w:val="24"/>
          <w:szCs w:val="24"/>
          <w:highlight w:val="none"/>
          <w:lang w:val="en-US" w:eastAsia="zh-CN"/>
        </w:rPr>
      </w:pPr>
      <w:r>
        <w:rPr>
          <w:rFonts w:hint="eastAsia" w:ascii="宋体" w:hAnsi="Calibri" w:eastAsia="宋体" w:cs="宋体"/>
          <w:b/>
          <w:sz w:val="24"/>
          <w:szCs w:val="24"/>
          <w:highlight w:val="none"/>
          <w:lang w:val="en-US" w:eastAsia="zh-CN"/>
        </w:rPr>
        <w:t>七、验收方式</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根据项目进度进行阶段性验收，以甲方验收通过为准，若产生相关费用包含在合同总价内，由乙方承担。</w:t>
      </w:r>
    </w:p>
    <w:p>
      <w:pPr>
        <w:spacing w:line="360" w:lineRule="auto"/>
        <w:rPr>
          <w:rFonts w:hint="eastAsia" w:ascii="宋体" w:eastAsia="宋体"/>
          <w:b/>
          <w:bCs/>
          <w:sz w:val="24"/>
          <w:szCs w:val="24"/>
        </w:rPr>
      </w:pPr>
      <w:r>
        <w:rPr>
          <w:rFonts w:hint="eastAsia" w:ascii="宋体" w:eastAsia="宋体"/>
          <w:b/>
          <w:bCs/>
          <w:sz w:val="24"/>
          <w:szCs w:val="24"/>
        </w:rPr>
        <w:br w:type="page"/>
      </w:r>
    </w:p>
    <w:p>
      <w:pPr>
        <w:spacing w:line="360" w:lineRule="auto"/>
        <w:jc w:val="center"/>
        <w:outlineLvl w:val="0"/>
        <w:rPr>
          <w:rFonts w:hint="eastAsia" w:ascii="黑体" w:eastAsia="黑体"/>
          <w:sz w:val="32"/>
          <w:szCs w:val="32"/>
        </w:rPr>
      </w:pPr>
      <w:bookmarkStart w:id="4" w:name="_Toc31657"/>
      <w:r>
        <w:rPr>
          <w:rFonts w:hint="eastAsia" w:ascii="黑体" w:eastAsia="黑体"/>
          <w:sz w:val="32"/>
          <w:szCs w:val="32"/>
        </w:rPr>
        <w:t>第五章  响应文件格式</w:t>
      </w:r>
      <w:bookmarkEnd w:id="4"/>
    </w:p>
    <w:p>
      <w:pPr>
        <w:spacing w:line="360" w:lineRule="auto"/>
        <w:rPr>
          <w:rFonts w:hint="eastAsia" w:ascii="黑体" w:eastAsia="黑体"/>
          <w:sz w:val="32"/>
          <w:szCs w:val="32"/>
        </w:rPr>
      </w:pPr>
    </w:p>
    <w:p>
      <w:pPr>
        <w:spacing w:line="360" w:lineRule="auto"/>
        <w:rPr>
          <w:rFonts w:hint="eastAsia" w:ascii="宋体" w:eastAsia="宋体"/>
          <w:sz w:val="24"/>
          <w:szCs w:val="24"/>
          <w:lang w:val="en-US"/>
        </w:rPr>
      </w:pPr>
      <w:r>
        <w:rPr>
          <w:rFonts w:hint="eastAsia" w:ascii="宋体" w:eastAsia="宋体"/>
          <w:sz w:val="24"/>
          <w:szCs w:val="24"/>
          <w:lang w:val="en-US"/>
        </w:rPr>
        <w:t xml:space="preserve">    1、响应文件统一用A4规格幅面打印、装订成册并编制目录，由于编排混乱导致响应</w:t>
      </w:r>
      <w:r>
        <w:rPr>
          <w:rFonts w:hint="eastAsia" w:ascii="宋体" w:eastAsia="宋体"/>
          <w:sz w:val="24"/>
          <w:szCs w:val="24"/>
          <w:lang w:val="en-US" w:eastAsia="zh-CN"/>
        </w:rPr>
        <w:t>文件</w:t>
      </w:r>
      <w:r>
        <w:rPr>
          <w:rFonts w:hint="eastAsia" w:ascii="宋体" w:eastAsia="宋体"/>
          <w:sz w:val="24"/>
          <w:szCs w:val="24"/>
          <w:lang w:val="en-US"/>
        </w:rPr>
        <w:t>被误读或查找不到，责任由供应商承担。</w:t>
      </w:r>
    </w:p>
    <w:p>
      <w:pPr>
        <w:spacing w:line="360" w:lineRule="auto"/>
        <w:rPr>
          <w:rFonts w:hint="eastAsia" w:ascii="宋体" w:eastAsia="宋体"/>
          <w:sz w:val="24"/>
          <w:szCs w:val="24"/>
          <w:lang w:val="en-US"/>
        </w:rPr>
      </w:pPr>
      <w:r>
        <w:rPr>
          <w:rFonts w:hint="eastAsia" w:ascii="宋体" w:eastAsia="宋体"/>
          <w:sz w:val="24"/>
          <w:szCs w:val="24"/>
          <w:lang w:val="en-US"/>
        </w:rPr>
        <w:t xml:space="preserve">    2、供应商应在响应文件中写清相应的采购编号、项目名称、供应商全称、地址、电话、传真等，如有必要，可以增加附页，作为响应文件的组成部分。</w:t>
      </w:r>
    </w:p>
    <w:p>
      <w:pPr>
        <w:spacing w:line="360" w:lineRule="auto"/>
        <w:rPr>
          <w:rFonts w:hint="eastAsia" w:ascii="宋体" w:eastAsia="宋体"/>
          <w:sz w:val="24"/>
          <w:szCs w:val="24"/>
          <w:lang w:val="en-US"/>
        </w:rPr>
      </w:pPr>
      <w:r>
        <w:rPr>
          <w:rFonts w:hint="eastAsia" w:ascii="宋体" w:eastAsia="宋体"/>
          <w:sz w:val="24"/>
          <w:szCs w:val="24"/>
          <w:lang w:val="en-US"/>
        </w:rPr>
        <w:t xml:space="preserve">    3、供应商应将响应文件用档案袋或封套密封。</w:t>
      </w:r>
    </w:p>
    <w:p>
      <w:pPr>
        <w:spacing w:line="360" w:lineRule="auto"/>
        <w:ind w:firstLine="480"/>
        <w:rPr>
          <w:rFonts w:hint="eastAsia" w:ascii="宋体" w:eastAsia="宋体"/>
          <w:sz w:val="24"/>
          <w:szCs w:val="24"/>
          <w:lang w:val="en-US"/>
        </w:rPr>
      </w:pPr>
      <w:r>
        <w:rPr>
          <w:rFonts w:hint="eastAsia" w:ascii="宋体" w:eastAsia="宋体"/>
          <w:sz w:val="24"/>
          <w:szCs w:val="24"/>
          <w:lang w:val="en-US"/>
        </w:rPr>
        <w:t>4、档案袋或封套内应提供纸质版响应文件一式叁份（壹份正本、贰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pPr>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5、各供应商可根据企业自身实际情况以及对谈判文件的响应程度进行编制响应文件，以下各格式及表格仅供参考，可按需调整。</w:t>
      </w:r>
    </w:p>
    <w:p>
      <w:pPr>
        <w:spacing w:line="360" w:lineRule="auto"/>
        <w:rPr>
          <w:rFonts w:hint="eastAsia" w:ascii="黑体" w:eastAsia="黑体"/>
          <w:sz w:val="32"/>
          <w:szCs w:val="32"/>
        </w:rPr>
      </w:pPr>
    </w:p>
    <w:p>
      <w:pPr>
        <w:spacing w:line="360" w:lineRule="auto"/>
        <w:ind w:firstLine="480"/>
        <w:rPr>
          <w:rFonts w:hint="eastAsia" w:ascii="宋体" w:eastAsia="宋体"/>
          <w:sz w:val="24"/>
          <w:szCs w:val="24"/>
          <w:lang w:val="en-US"/>
        </w:rPr>
      </w:pPr>
    </w:p>
    <w:p>
      <w:pPr>
        <w:spacing w:line="360" w:lineRule="auto"/>
        <w:ind w:firstLine="480"/>
        <w:rPr>
          <w:rFonts w:hint="eastAsia" w:ascii="宋体" w:eastAsia="宋体"/>
          <w:sz w:val="24"/>
          <w:szCs w:val="24"/>
          <w:lang w:val="en-US"/>
        </w:rPr>
      </w:pPr>
    </w:p>
    <w:p>
      <w:pPr>
        <w:spacing w:line="360" w:lineRule="auto"/>
        <w:ind w:firstLine="480"/>
        <w:rPr>
          <w:rFonts w:hint="eastAsia" w:ascii="宋体" w:eastAsia="宋体"/>
          <w:sz w:val="24"/>
          <w:szCs w:val="24"/>
          <w:lang w:val="en-US"/>
        </w:rPr>
      </w:pPr>
    </w:p>
    <w:p>
      <w:pPr>
        <w:spacing w:line="360" w:lineRule="auto"/>
        <w:jc w:val="right"/>
        <w:rPr>
          <w:rFonts w:ascii="黑体" w:eastAsia="黑体"/>
          <w:sz w:val="32"/>
          <w:szCs w:val="32"/>
        </w:rPr>
      </w:pPr>
      <w:r>
        <w:rPr>
          <w:rFonts w:hint="eastAsia" w:ascii="黑体" w:eastAsia="黑体"/>
          <w:sz w:val="28"/>
          <w:szCs w:val="28"/>
        </w:rPr>
        <w:br w:type="page"/>
      </w:r>
      <w:r>
        <w:rPr>
          <w:rFonts w:hint="eastAsia" w:ascii="黑体" w:eastAsia="黑体"/>
          <w:sz w:val="32"/>
          <w:szCs w:val="32"/>
        </w:rPr>
        <w:t>正本（副本）</w:t>
      </w:r>
    </w:p>
    <w:p>
      <w:pPr>
        <w:spacing w:line="360" w:lineRule="auto"/>
        <w:jc w:val="right"/>
        <w:rPr>
          <w:rFonts w:hint="eastAsia" w:ascii="黑体" w:eastAsia="黑体"/>
          <w:sz w:val="32"/>
          <w:szCs w:val="32"/>
        </w:rPr>
      </w:pPr>
    </w:p>
    <w:p>
      <w:pPr>
        <w:spacing w:line="360" w:lineRule="auto"/>
        <w:jc w:val="center"/>
        <w:rPr>
          <w:rFonts w:hint="eastAsia" w:ascii="黑体" w:eastAsia="黑体" w:cs="宋体"/>
          <w:bCs/>
          <w:sz w:val="32"/>
          <w:szCs w:val="32"/>
        </w:rPr>
      </w:pPr>
      <w:r>
        <w:rPr>
          <w:rFonts w:hint="eastAsia" w:ascii="黑体" w:eastAsia="黑体" w:cs="宋体"/>
          <w:bCs/>
          <w:sz w:val="32"/>
          <w:szCs w:val="32"/>
          <w:lang w:val="en-US" w:eastAsia="zh-CN"/>
        </w:rPr>
        <w:t>新媒体产品平面设计制作项目</w:t>
      </w: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jc w:val="center"/>
        <w:rPr>
          <w:rFonts w:hint="eastAsia" w:ascii="黑体" w:eastAsia="黑体"/>
          <w:sz w:val="32"/>
          <w:szCs w:val="32"/>
        </w:rPr>
      </w:pPr>
      <w:r>
        <w:rPr>
          <w:rFonts w:hint="eastAsia" w:ascii="黑体" w:eastAsia="黑体"/>
          <w:sz w:val="72"/>
          <w:szCs w:val="72"/>
        </w:rPr>
        <w:t>响应文件</w:t>
      </w: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ind w:firstLine="1280" w:firstLineChars="400"/>
        <w:rPr>
          <w:rFonts w:hint="eastAsia" w:ascii="黑体" w:eastAsia="黑体"/>
          <w:bCs/>
          <w:sz w:val="32"/>
          <w:szCs w:val="32"/>
        </w:rPr>
      </w:pPr>
      <w:r>
        <w:rPr>
          <w:rFonts w:hint="eastAsia" w:ascii="黑体" w:eastAsia="黑体"/>
          <w:sz w:val="32"/>
          <w:szCs w:val="32"/>
        </w:rPr>
        <w:t>采购编号：</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p>
    <w:p>
      <w:pPr>
        <w:spacing w:line="360" w:lineRule="auto"/>
        <w:ind w:firstLine="1280" w:firstLineChars="400"/>
        <w:rPr>
          <w:rFonts w:hint="eastAsia" w:ascii="黑体" w:eastAsia="黑体"/>
          <w:sz w:val="32"/>
          <w:szCs w:val="32"/>
        </w:rPr>
      </w:pPr>
      <w:r>
        <w:rPr>
          <w:rFonts w:hint="eastAsia" w:ascii="黑体" w:eastAsia="黑体"/>
          <w:sz w:val="32"/>
          <w:szCs w:val="32"/>
        </w:rPr>
        <w:t>供</w:t>
      </w:r>
      <w:r>
        <w:rPr>
          <w:rFonts w:hint="eastAsia" w:ascii="黑体" w:eastAsia="黑体"/>
          <w:sz w:val="32"/>
          <w:szCs w:val="32"/>
          <w:lang w:val="en-US"/>
        </w:rPr>
        <w:t xml:space="preserve"> </w:t>
      </w:r>
      <w:r>
        <w:rPr>
          <w:rFonts w:hint="eastAsia" w:ascii="黑体" w:eastAsia="黑体"/>
          <w:sz w:val="32"/>
          <w:szCs w:val="32"/>
        </w:rPr>
        <w:t>应</w:t>
      </w:r>
      <w:r>
        <w:rPr>
          <w:rFonts w:hint="eastAsia" w:ascii="黑体" w:eastAsia="黑体"/>
          <w:sz w:val="32"/>
          <w:szCs w:val="32"/>
          <w:lang w:val="en-US"/>
        </w:rPr>
        <w:t xml:space="preserve"> </w:t>
      </w:r>
      <w:r>
        <w:rPr>
          <w:rFonts w:hint="eastAsia" w:ascii="黑体" w:eastAsia="黑体"/>
          <w:sz w:val="32"/>
          <w:szCs w:val="32"/>
        </w:rPr>
        <w:t>商：</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rPr>
        <w:t>（单位公章）</w:t>
      </w:r>
    </w:p>
    <w:p>
      <w:pPr>
        <w:spacing w:line="360" w:lineRule="auto"/>
        <w:ind w:firstLine="3200" w:firstLineChars="1000"/>
        <w:rPr>
          <w:rFonts w:hint="eastAsia" w:ascii="黑体" w:eastAsia="黑体" w:cs="仿宋_GB2312"/>
          <w:sz w:val="32"/>
          <w:szCs w:val="32"/>
          <w:u w:val="single"/>
        </w:rPr>
      </w:pPr>
      <w:r>
        <w:rPr>
          <w:rFonts w:hint="eastAsia" w:ascii="黑体" w:eastAsia="黑体"/>
          <w:sz w:val="32"/>
          <w:szCs w:val="32"/>
          <w:u w:val="single"/>
        </w:rPr>
        <w:t xml:space="preserve">     </w:t>
      </w:r>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p>
    <w:p>
      <w:pPr>
        <w:spacing w:line="360" w:lineRule="auto"/>
        <w:ind w:firstLine="3200" w:firstLineChars="1000"/>
        <w:rPr>
          <w:rFonts w:hint="eastAsia" w:ascii="黑体" w:eastAsia="黑体" w:cs="仿宋_GB2312"/>
          <w:sz w:val="32"/>
          <w:szCs w:val="32"/>
          <w:u w:val="single"/>
        </w:rPr>
      </w:pPr>
    </w:p>
    <w:p>
      <w:pPr>
        <w:wordWrap w:val="0"/>
        <w:spacing w:before="100" w:beforeAutospacing="1" w:after="100" w:afterAutospacing="1"/>
        <w:jc w:val="center"/>
        <w:rPr>
          <w:rFonts w:hint="eastAsia" w:ascii="黑体" w:eastAsia="黑体"/>
          <w:sz w:val="32"/>
          <w:szCs w:val="32"/>
        </w:rPr>
      </w:pPr>
      <w:r>
        <w:rPr>
          <w:rFonts w:hint="eastAsia" w:ascii="仿宋_GB2312" w:eastAsia="仿宋_GB2312"/>
          <w:sz w:val="24"/>
        </w:rPr>
        <w:br w:type="page"/>
      </w:r>
      <w:r>
        <w:rPr>
          <w:rFonts w:hint="eastAsia" w:ascii="黑体" w:eastAsia="黑体"/>
          <w:sz w:val="32"/>
          <w:szCs w:val="32"/>
        </w:rPr>
        <w:t>目  录</w:t>
      </w:r>
    </w:p>
    <w:p>
      <w:pPr>
        <w:spacing w:before="100" w:beforeAutospacing="1" w:after="100" w:afterAutospacing="1"/>
        <w:ind w:firstLine="1000" w:firstLineChars="500"/>
        <w:rPr>
          <w:rFonts w:ascii="仿宋_GB2312" w:eastAsia="仿宋_GB2312"/>
          <w:sz w:val="24"/>
        </w:rPr>
      </w:pPr>
      <w:r>
        <w:rPr>
          <w:rFonts w:hint="eastAsia" w:eastAsia="黑体"/>
          <w:szCs w:val="21"/>
        </w:rPr>
        <w:t>（注：供应商根据附件顺序编制投标文件并制作目录（须生成页码））</w:t>
      </w:r>
    </w:p>
    <w:p>
      <w:pPr>
        <w:topLinePunct/>
        <w:spacing w:line="360" w:lineRule="auto"/>
        <w:jc w:val="distribute"/>
        <w:rPr>
          <w:rFonts w:hint="eastAsia" w:ascii="宋体" w:eastAsia="宋体"/>
          <w:sz w:val="21"/>
          <w:szCs w:val="21"/>
        </w:rPr>
      </w:pPr>
    </w:p>
    <w:p>
      <w:pPr>
        <w:spacing w:before="100" w:beforeAutospacing="1" w:after="100" w:afterAutospacing="1"/>
        <w:rPr>
          <w:rFonts w:hint="eastAsia" w:ascii="仿宋_GB2312" w:eastAsia="仿宋_GB2312"/>
          <w:sz w:val="24"/>
        </w:rPr>
      </w:pPr>
    </w:p>
    <w:p>
      <w:pPr>
        <w:spacing w:before="100" w:beforeAutospacing="1" w:after="100" w:afterAutospacing="1"/>
        <w:rPr>
          <w:rFonts w:hint="eastAsia" w:ascii="仿宋_GB2312" w:eastAsia="仿宋_GB2312"/>
          <w:sz w:val="24"/>
        </w:rPr>
      </w:pPr>
    </w:p>
    <w:p>
      <w:pPr>
        <w:widowControl/>
        <w:shd w:val="clear" w:color="auto" w:fill="FFFFFF"/>
        <w:spacing w:line="360" w:lineRule="auto"/>
        <w:jc w:val="center"/>
        <w:rPr>
          <w:rFonts w:hint="eastAsia" w:ascii="黑体" w:eastAsia="黑体" w:cs="黑体"/>
          <w:sz w:val="24"/>
          <w:szCs w:val="24"/>
        </w:rPr>
      </w:pPr>
      <w:r>
        <w:rPr>
          <w:rFonts w:hint="eastAsia" w:ascii="仿宋_GB2312" w:eastAsia="仿宋_GB2312"/>
          <w:sz w:val="24"/>
        </w:rPr>
        <w:br w:type="page"/>
      </w:r>
      <w:r>
        <w:rPr>
          <w:rFonts w:hint="eastAsia" w:ascii="黑体" w:eastAsia="黑体" w:cs="黑体"/>
          <w:sz w:val="24"/>
          <w:szCs w:val="24"/>
        </w:rPr>
        <w:t>一、谈判申请及声明格式</w:t>
      </w:r>
    </w:p>
    <w:p>
      <w:pPr>
        <w:widowControl/>
        <w:shd w:val="clear" w:color="auto" w:fill="FFFFFF"/>
        <w:spacing w:line="360" w:lineRule="auto"/>
        <w:rPr>
          <w:rFonts w:hint="eastAsia" w:ascii="黑体" w:eastAsia="黑体" w:cs="黑体"/>
          <w:sz w:val="24"/>
          <w:szCs w:val="24"/>
        </w:rPr>
      </w:pPr>
    </w:p>
    <w:p>
      <w:pPr>
        <w:widowControl/>
        <w:shd w:val="clear" w:color="auto" w:fill="FFFFFF"/>
        <w:spacing w:line="360" w:lineRule="auto"/>
        <w:jc w:val="center"/>
        <w:rPr>
          <w:rFonts w:hint="eastAsia" w:ascii="宋体" w:eastAsia="宋体"/>
          <w:b/>
          <w:bCs/>
          <w:sz w:val="24"/>
          <w:szCs w:val="24"/>
        </w:rPr>
      </w:pPr>
      <w:r>
        <w:rPr>
          <w:rFonts w:hint="eastAsia" w:ascii="宋体" w:eastAsia="宋体"/>
          <w:b/>
          <w:bCs/>
          <w:sz w:val="24"/>
          <w:szCs w:val="24"/>
        </w:rPr>
        <w:t>谈判申请及声明</w:t>
      </w:r>
    </w:p>
    <w:p>
      <w:pPr>
        <w:widowControl/>
        <w:shd w:val="clear" w:color="auto" w:fill="FFFFFF"/>
        <w:spacing w:line="360" w:lineRule="auto"/>
        <w:jc w:val="center"/>
        <w:rPr>
          <w:rFonts w:hint="eastAsia" w:ascii="宋体" w:eastAsia="宋体"/>
          <w:b/>
          <w:bCs/>
          <w:sz w:val="24"/>
          <w:szCs w:val="24"/>
        </w:rPr>
      </w:pPr>
    </w:p>
    <w:p>
      <w:pPr>
        <w:widowControl/>
        <w:shd w:val="clear" w:color="auto" w:fill="FFFFFF"/>
        <w:spacing w:line="360" w:lineRule="auto"/>
        <w:rPr>
          <w:rFonts w:hint="eastAsia"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pPr>
        <w:widowControl/>
        <w:shd w:val="clear" w:color="auto" w:fill="FFFFFF"/>
        <w:spacing w:line="360" w:lineRule="auto"/>
        <w:ind w:firstLine="480" w:firstLineChars="200"/>
        <w:rPr>
          <w:rFonts w:hint="eastAsia" w:ascii="宋体" w:eastAsia="宋体"/>
          <w:sz w:val="24"/>
          <w:szCs w:val="24"/>
        </w:rPr>
      </w:pPr>
    </w:p>
    <w:p>
      <w:pPr>
        <w:autoSpaceDE w:val="0"/>
        <w:autoSpaceDN w:val="0"/>
        <w:adjustRightInd w:val="0"/>
        <w:spacing w:line="360" w:lineRule="auto"/>
        <w:ind w:firstLine="480" w:firstLineChars="200"/>
        <w:rPr>
          <w:rFonts w:hint="eastAsia" w:ascii="宋体" w:eastAsia="宋体"/>
          <w:sz w:val="24"/>
          <w:szCs w:val="24"/>
        </w:rPr>
      </w:pPr>
      <w:r>
        <w:rPr>
          <w:rFonts w:hint="eastAsia" w:ascii="宋体" w:eastAsia="宋体"/>
          <w:sz w:val="24"/>
          <w:szCs w:val="24"/>
        </w:rPr>
        <w:t>根据贵方</w:t>
      </w:r>
      <w:r>
        <w:rPr>
          <w:rFonts w:hint="eastAsia" w:ascii="宋体" w:eastAsia="宋体"/>
          <w:sz w:val="24"/>
          <w:szCs w:val="24"/>
          <w:u w:val="single"/>
        </w:rPr>
        <w:t xml:space="preserve">                            </w:t>
      </w:r>
      <w:r>
        <w:rPr>
          <w:rFonts w:hint="eastAsia" w:ascii="宋体" w:eastAsia="宋体"/>
          <w:sz w:val="24"/>
          <w:szCs w:val="24"/>
        </w:rPr>
        <w:t>（项目名称）</w:t>
      </w:r>
      <w:r>
        <w:rPr>
          <w:rFonts w:hint="eastAsia" w:ascii="宋体" w:eastAsia="宋体"/>
          <w:sz w:val="24"/>
          <w:szCs w:val="24"/>
          <w:u w:val="single"/>
          <w:lang w:val="en-US"/>
        </w:rPr>
        <w:t xml:space="preserve">                </w:t>
      </w:r>
      <w:r>
        <w:rPr>
          <w:rFonts w:hint="eastAsia" w:ascii="宋体" w:eastAsia="宋体"/>
          <w:sz w:val="24"/>
          <w:szCs w:val="24"/>
        </w:rPr>
        <w:t>（采购编号）谈判邀请，正式授权下述签字人</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u w:val="single"/>
          <w:lang w:eastAsia="zh-CN"/>
        </w:rPr>
        <w:t>（</w:t>
      </w:r>
      <w:r>
        <w:rPr>
          <w:rFonts w:hint="eastAsia" w:ascii="宋体" w:eastAsia="宋体"/>
          <w:sz w:val="24"/>
          <w:szCs w:val="24"/>
        </w:rPr>
        <w:t>姓名和职务</w:t>
      </w:r>
      <w:r>
        <w:rPr>
          <w:rFonts w:hint="eastAsia" w:ascii="宋体" w:eastAsia="宋体"/>
          <w:sz w:val="24"/>
          <w:szCs w:val="24"/>
          <w:lang w:eastAsia="zh-CN"/>
        </w:rPr>
        <w:t>）</w:t>
      </w:r>
      <w:r>
        <w:rPr>
          <w:rFonts w:hint="eastAsia" w:ascii="宋体" w:eastAsia="宋体"/>
          <w:sz w:val="24"/>
          <w:szCs w:val="24"/>
        </w:rPr>
        <w:t>代表</w:t>
      </w:r>
    </w:p>
    <w:p>
      <w:pPr>
        <w:autoSpaceDE w:val="0"/>
        <w:autoSpaceDN w:val="0"/>
        <w:adjustRightInd w:val="0"/>
        <w:spacing w:line="360" w:lineRule="auto"/>
        <w:ind w:firstLine="480" w:firstLineChars="200"/>
        <w:rPr>
          <w:rFonts w:hint="eastAsia" w:ascii="宋体" w:eastAsia="宋体"/>
          <w:sz w:val="24"/>
          <w:szCs w:val="24"/>
        </w:rPr>
      </w:pP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（供应商名称），提交响应文件并参加谈判。</w:t>
      </w:r>
    </w:p>
    <w:p>
      <w:pPr>
        <w:spacing w:line="360" w:lineRule="auto"/>
        <w:ind w:firstLine="480" w:firstLineChars="200"/>
        <w:rPr>
          <w:rFonts w:hint="eastAsia" w:ascii="宋体" w:eastAsia="宋体"/>
          <w:sz w:val="24"/>
          <w:szCs w:val="24"/>
        </w:rPr>
      </w:pPr>
      <w:r>
        <w:rPr>
          <w:rFonts w:hint="eastAsia" w:ascii="宋体" w:eastAsia="宋体"/>
          <w:sz w:val="24"/>
          <w:szCs w:val="24"/>
        </w:rPr>
        <w:t>据此函，签字人兹宣布同意如下：</w:t>
      </w:r>
    </w:p>
    <w:p>
      <w:pPr>
        <w:spacing w:line="360" w:lineRule="auto"/>
        <w:ind w:firstLine="480" w:firstLineChars="200"/>
        <w:rPr>
          <w:rFonts w:hint="eastAsia" w:ascii="宋体" w:eastAsia="宋体"/>
          <w:sz w:val="24"/>
          <w:szCs w:val="24"/>
        </w:rPr>
      </w:pPr>
      <w:r>
        <w:rPr>
          <w:rFonts w:hint="eastAsia" w:ascii="宋体" w:eastAsia="宋体"/>
          <w:sz w:val="24"/>
          <w:szCs w:val="24"/>
        </w:rPr>
        <w:t>1、我们的资格条件完全符合相关法律法规和本次谈判要求，我们同意并向贵方提供了与本次谈判活动有关的所有证据和资料。</w:t>
      </w:r>
    </w:p>
    <w:p>
      <w:pPr>
        <w:spacing w:line="360" w:lineRule="auto"/>
        <w:ind w:firstLine="480" w:firstLineChars="200"/>
        <w:rPr>
          <w:rFonts w:hint="eastAsia" w:ascii="宋体" w:eastAsia="宋体"/>
          <w:sz w:val="24"/>
          <w:szCs w:val="24"/>
        </w:rPr>
      </w:pPr>
      <w:r>
        <w:rPr>
          <w:rFonts w:hint="eastAsia" w:ascii="宋体" w:eastAsia="宋体"/>
          <w:sz w:val="24"/>
          <w:szCs w:val="24"/>
        </w:rPr>
        <w:t>2、项目名称：</w:t>
      </w:r>
      <w:r>
        <w:rPr>
          <w:rFonts w:hint="eastAsia" w:ascii="宋体" w:eastAsia="宋体"/>
          <w:sz w:val="24"/>
          <w:szCs w:val="24"/>
          <w:u w:val="single"/>
        </w:rPr>
        <w:t xml:space="preserve">                                             </w:t>
      </w:r>
      <w:r>
        <w:rPr>
          <w:rFonts w:hint="eastAsia" w:ascii="宋体" w:eastAsia="宋体"/>
          <w:sz w:val="24"/>
          <w:szCs w:val="24"/>
        </w:rPr>
        <w:t>。</w:t>
      </w:r>
    </w:p>
    <w:p>
      <w:pPr>
        <w:spacing w:line="360" w:lineRule="auto"/>
        <w:ind w:firstLine="480" w:firstLineChars="200"/>
        <w:rPr>
          <w:rFonts w:hint="eastAsia" w:ascii="宋体" w:eastAsia="宋体"/>
          <w:sz w:val="24"/>
          <w:szCs w:val="24"/>
        </w:rPr>
      </w:pPr>
      <w:r>
        <w:rPr>
          <w:rFonts w:hint="eastAsia" w:ascii="宋体" w:eastAsia="宋体"/>
          <w:sz w:val="24"/>
          <w:szCs w:val="24"/>
        </w:rPr>
        <w:t>3、我们的首次总报价为（大写）</w:t>
      </w:r>
      <w:r>
        <w:rPr>
          <w:rFonts w:hint="eastAsia" w:ascii="宋体" w:eastAsia="宋体"/>
          <w:b/>
          <w:bCs/>
          <w:sz w:val="24"/>
          <w:szCs w:val="24"/>
          <w:u w:val="single"/>
        </w:rPr>
        <w:t xml:space="preserve">          </w:t>
      </w:r>
      <w:r>
        <w:rPr>
          <w:rFonts w:hint="eastAsia" w:ascii="宋体" w:eastAsia="宋体"/>
          <w:b/>
          <w:bCs/>
          <w:sz w:val="24"/>
          <w:szCs w:val="24"/>
          <w:u w:val="single"/>
          <w:lang w:val="en-US"/>
        </w:rPr>
        <w:t xml:space="preserve">            </w:t>
      </w:r>
      <w:r>
        <w:rPr>
          <w:rFonts w:hint="eastAsia" w:ascii="宋体" w:eastAsia="宋体"/>
          <w:b/>
          <w:bCs/>
          <w:sz w:val="24"/>
          <w:szCs w:val="24"/>
          <w:u w:val="single"/>
        </w:rPr>
        <w:t xml:space="preserve">   </w:t>
      </w:r>
      <w:r>
        <w:rPr>
          <w:rFonts w:hint="eastAsia" w:ascii="宋体" w:eastAsia="宋体"/>
          <w:sz w:val="24"/>
          <w:szCs w:val="24"/>
        </w:rPr>
        <w:t>元人民币。</w:t>
      </w:r>
    </w:p>
    <w:p>
      <w:pPr>
        <w:spacing w:line="360" w:lineRule="auto"/>
        <w:ind w:firstLine="480" w:firstLineChars="200"/>
        <w:rPr>
          <w:rFonts w:hint="eastAsia" w:ascii="宋体" w:eastAsia="宋体"/>
          <w:sz w:val="24"/>
          <w:szCs w:val="24"/>
        </w:rPr>
      </w:pPr>
      <w:r>
        <w:rPr>
          <w:rFonts w:hint="eastAsia" w:ascii="宋体" w:eastAsia="宋体"/>
          <w:sz w:val="24"/>
          <w:szCs w:val="24"/>
        </w:rPr>
        <w:t>4、我们已详细审核全部谈判文件及其有效补充文件，我们放弃对谈判文件任何误解的权利，提交响应文件后，</w:t>
      </w:r>
      <w:r>
        <w:rPr>
          <w:rFonts w:hint="eastAsia" w:ascii="宋体" w:eastAsia="宋体"/>
          <w:bCs/>
          <w:sz w:val="24"/>
          <w:szCs w:val="24"/>
        </w:rPr>
        <w:t>不对谈判文件本身提出质疑。</w:t>
      </w:r>
      <w:r>
        <w:rPr>
          <w:rFonts w:hint="eastAsia" w:ascii="宋体" w:eastAsia="宋体"/>
          <w:sz w:val="24"/>
          <w:szCs w:val="24"/>
        </w:rPr>
        <w:t>否则，属于不诚信和故意扰乱谈判活动行为，我们将无条件接受处罚。</w:t>
      </w:r>
    </w:p>
    <w:p>
      <w:pPr>
        <w:spacing w:line="360" w:lineRule="auto"/>
        <w:ind w:firstLine="480" w:firstLineChars="200"/>
        <w:rPr>
          <w:rFonts w:hint="eastAsia" w:ascii="宋体" w:eastAsia="宋体"/>
          <w:sz w:val="24"/>
          <w:szCs w:val="24"/>
        </w:rPr>
      </w:pPr>
      <w:r>
        <w:rPr>
          <w:rFonts w:hint="eastAsia" w:ascii="宋体" w:eastAsia="宋体"/>
          <w:sz w:val="24"/>
          <w:szCs w:val="24"/>
        </w:rPr>
        <w:t>5、一旦我方成交，我方将根据谈判文件的规定，严格履行合同，保证于承诺的时间内完成本项目规定的服务内容。</w:t>
      </w:r>
    </w:p>
    <w:p>
      <w:pPr>
        <w:spacing w:line="360" w:lineRule="auto"/>
        <w:ind w:firstLine="480" w:firstLineChars="200"/>
        <w:rPr>
          <w:rFonts w:hint="eastAsia" w:ascii="宋体" w:eastAsia="宋体"/>
          <w:sz w:val="24"/>
          <w:szCs w:val="24"/>
        </w:rPr>
      </w:pPr>
      <w:r>
        <w:rPr>
          <w:rFonts w:hint="eastAsia" w:ascii="宋体" w:eastAsia="宋体"/>
          <w:sz w:val="24"/>
          <w:szCs w:val="24"/>
        </w:rPr>
        <w:t>6、我方决不提供虚假材料谋取成交、决不采取不正当手段诋毁、排挤其他供应商、决不与采购人、其它供应商恶意串通、决不向采购人和谈判小组进行商业贿赂、决不拒绝有关部门监督检查或提供虚假情况，如有违反，无条件接受贵方及相关管理部门的处罚。</w:t>
      </w:r>
    </w:p>
    <w:p>
      <w:pPr>
        <w:spacing w:line="360" w:lineRule="auto"/>
        <w:ind w:firstLine="480" w:firstLineChars="200"/>
        <w:rPr>
          <w:rFonts w:hint="eastAsia" w:ascii="宋体" w:eastAsia="宋体"/>
          <w:sz w:val="24"/>
          <w:szCs w:val="24"/>
        </w:rPr>
      </w:pPr>
      <w:r>
        <w:rPr>
          <w:rFonts w:hint="eastAsia" w:ascii="宋体" w:eastAsia="宋体"/>
          <w:sz w:val="24"/>
          <w:szCs w:val="24"/>
        </w:rPr>
        <w:t>7、我方正式通讯方式为：</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地   址：</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电   话：</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传   真：</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rPr>
      </w:pPr>
      <w:r>
        <w:rPr>
          <w:rFonts w:hint="eastAsia" w:ascii="宋体" w:eastAsia="宋体"/>
          <w:sz w:val="24"/>
          <w:szCs w:val="24"/>
        </w:rPr>
        <w:t>8、我方正式开户银行和</w:t>
      </w:r>
      <w:r>
        <w:rPr>
          <w:rFonts w:hint="eastAsia" w:ascii="宋体" w:eastAsia="宋体"/>
          <w:sz w:val="24"/>
          <w:szCs w:val="24"/>
          <w:lang w:eastAsia="zh-CN"/>
        </w:rPr>
        <w:t>账号为</w:t>
      </w:r>
      <w:r>
        <w:rPr>
          <w:rFonts w:hint="eastAsia" w:ascii="宋体" w:eastAsia="宋体"/>
          <w:sz w:val="24"/>
          <w:szCs w:val="24"/>
        </w:rPr>
        <w:t>：</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开户银行：</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rPr>
      </w:pPr>
      <w:r>
        <w:rPr>
          <w:rFonts w:hint="eastAsia" w:ascii="宋体" w:eastAsia="宋体"/>
          <w:sz w:val="24"/>
          <w:szCs w:val="24"/>
        </w:rPr>
        <w:t>帐    号：</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供应商授权代表姓名（签字）：</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供应商名称（公章）：</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rPr>
      </w:pPr>
      <w:r>
        <w:rPr>
          <w:rFonts w:hint="eastAsia" w:ascii="宋体" w:eastAsia="宋体"/>
          <w:sz w:val="24"/>
          <w:szCs w:val="24"/>
        </w:rPr>
        <w:t>日    期：</w:t>
      </w:r>
      <w:r>
        <w:rPr>
          <w:rFonts w:hint="eastAsia" w:ascii="宋体" w:eastAsia="宋体"/>
          <w:sz w:val="24"/>
          <w:szCs w:val="24"/>
          <w:u w:val="single"/>
        </w:rPr>
        <w:t xml:space="preserve">       </w:t>
      </w:r>
      <w:r>
        <w:rPr>
          <w:rFonts w:hint="eastAsia" w:ascii="宋体" w:eastAsia="宋体"/>
          <w:sz w:val="24"/>
          <w:szCs w:val="24"/>
        </w:rPr>
        <w:t>年</w:t>
      </w:r>
      <w:r>
        <w:rPr>
          <w:rFonts w:hint="eastAsia" w:ascii="宋体" w:eastAsia="宋体"/>
          <w:sz w:val="24"/>
          <w:szCs w:val="24"/>
          <w:u w:val="single"/>
        </w:rPr>
        <w:t xml:space="preserve">    </w:t>
      </w:r>
      <w:r>
        <w:rPr>
          <w:rFonts w:hint="eastAsia" w:ascii="宋体" w:eastAsia="宋体"/>
          <w:sz w:val="24"/>
          <w:szCs w:val="24"/>
        </w:rPr>
        <w:t>月</w:t>
      </w:r>
      <w:r>
        <w:rPr>
          <w:rFonts w:hint="eastAsia" w:ascii="宋体" w:eastAsia="宋体"/>
          <w:sz w:val="24"/>
          <w:szCs w:val="24"/>
          <w:u w:val="single"/>
        </w:rPr>
        <w:t xml:space="preserve">    </w:t>
      </w:r>
      <w:r>
        <w:rPr>
          <w:rFonts w:hint="eastAsia" w:ascii="宋体" w:eastAsia="宋体"/>
          <w:sz w:val="24"/>
          <w:szCs w:val="24"/>
        </w:rPr>
        <w:t>日</w:t>
      </w:r>
    </w:p>
    <w:p>
      <w:pPr>
        <w:autoSpaceDE w:val="0"/>
        <w:autoSpaceDN w:val="0"/>
        <w:adjustRightInd w:val="0"/>
        <w:spacing w:line="360" w:lineRule="auto"/>
        <w:rPr>
          <w:rFonts w:hint="eastAsia" w:ascii="宋体" w:eastAsia="宋体"/>
          <w:sz w:val="24"/>
          <w:szCs w:val="24"/>
        </w:rPr>
      </w:pPr>
    </w:p>
    <w:p>
      <w:pPr>
        <w:widowControl/>
        <w:adjustRightInd w:val="0"/>
        <w:spacing w:line="360" w:lineRule="auto"/>
        <w:jc w:val="left"/>
        <w:rPr>
          <w:rFonts w:hint="eastAsia" w:ascii="宋体" w:eastAsia="宋体"/>
          <w:sz w:val="24"/>
          <w:szCs w:val="24"/>
        </w:rPr>
      </w:pPr>
    </w:p>
    <w:p>
      <w:pPr>
        <w:widowControl/>
        <w:adjustRightInd w:val="0"/>
        <w:spacing w:line="360" w:lineRule="auto"/>
        <w:jc w:val="center"/>
        <w:rPr>
          <w:rFonts w:hint="eastAsia" w:ascii="黑体" w:eastAsia="黑体" w:cs="黑体"/>
          <w:sz w:val="24"/>
          <w:szCs w:val="24"/>
        </w:rPr>
      </w:pPr>
      <w:r>
        <w:rPr>
          <w:rFonts w:hint="eastAsia" w:ascii="宋体" w:hAnsi="宋体"/>
          <w:sz w:val="28"/>
          <w:szCs w:val="28"/>
        </w:rPr>
        <w:br w:type="page"/>
      </w:r>
      <w:r>
        <w:rPr>
          <w:rFonts w:hint="eastAsia" w:ascii="黑体" w:eastAsia="黑体" w:cs="黑体"/>
          <w:sz w:val="24"/>
          <w:szCs w:val="24"/>
        </w:rPr>
        <w:t>二、法定代表人授权委托书及委托代理人的身份证明文件的复印件</w:t>
      </w:r>
    </w:p>
    <w:p>
      <w:pPr>
        <w:widowControl/>
        <w:shd w:val="clear" w:color="auto" w:fill="FFFFFF"/>
        <w:spacing w:line="360" w:lineRule="auto"/>
        <w:ind w:firstLine="720"/>
        <w:jc w:val="center"/>
        <w:rPr>
          <w:rFonts w:hint="eastAsia" w:ascii="宋体" w:eastAsia="宋体"/>
          <w:sz w:val="24"/>
          <w:szCs w:val="24"/>
        </w:rPr>
      </w:pPr>
    </w:p>
    <w:p>
      <w:pPr>
        <w:widowControl/>
        <w:shd w:val="clear" w:color="auto" w:fill="FFFFFF"/>
        <w:spacing w:line="360" w:lineRule="auto"/>
        <w:ind w:firstLine="720"/>
        <w:jc w:val="center"/>
        <w:rPr>
          <w:rFonts w:hint="eastAsia" w:ascii="宋体" w:eastAsia="宋体"/>
          <w:b/>
          <w:bCs/>
          <w:sz w:val="24"/>
          <w:szCs w:val="24"/>
        </w:rPr>
      </w:pPr>
      <w:r>
        <w:rPr>
          <w:rFonts w:hint="eastAsia" w:ascii="宋体" w:eastAsia="宋体"/>
          <w:b/>
          <w:bCs/>
          <w:sz w:val="24"/>
          <w:szCs w:val="24"/>
        </w:rPr>
        <w:t>法定代表人授权委托书</w:t>
      </w:r>
    </w:p>
    <w:p>
      <w:pPr>
        <w:widowControl/>
        <w:shd w:val="clear" w:color="auto" w:fill="FFFFFF"/>
        <w:spacing w:line="360" w:lineRule="auto"/>
        <w:ind w:firstLine="720"/>
        <w:jc w:val="center"/>
        <w:rPr>
          <w:rFonts w:hint="eastAsia" w:ascii="宋体" w:eastAsia="宋体"/>
          <w:b/>
          <w:bCs/>
          <w:sz w:val="24"/>
          <w:szCs w:val="24"/>
        </w:rPr>
      </w:pPr>
    </w:p>
    <w:p>
      <w:pPr>
        <w:widowControl/>
        <w:shd w:val="clear" w:color="auto" w:fill="FFFFFF"/>
        <w:spacing w:line="360" w:lineRule="auto"/>
        <w:rPr>
          <w:rFonts w:hint="eastAsia" w:ascii="宋体" w:eastAsia="宋体"/>
          <w:sz w:val="24"/>
          <w:szCs w:val="24"/>
          <w:lang w:val="en-US"/>
        </w:rPr>
      </w:pPr>
      <w:r>
        <w:rPr>
          <w:rFonts w:hint="eastAsia" w:ascii="宋体" w:eastAsia="宋体"/>
          <w:sz w:val="24"/>
          <w:szCs w:val="24"/>
        </w:rPr>
        <w:t>致：</w:t>
      </w:r>
      <w:r>
        <w:rPr>
          <w:rFonts w:hint="eastAsia" w:ascii="宋体" w:eastAsia="宋体"/>
          <w:bCs/>
          <w:sz w:val="24"/>
          <w:szCs w:val="24"/>
        </w:rPr>
        <w:t>南京市雨花台烈士陵园管理局</w:t>
      </w:r>
    </w:p>
    <w:p>
      <w:pPr>
        <w:widowControl/>
        <w:shd w:val="clear" w:color="auto" w:fill="FFFFFF"/>
        <w:spacing w:line="360" w:lineRule="auto"/>
        <w:ind w:firstLine="480" w:firstLineChars="200"/>
        <w:jc w:val="left"/>
        <w:rPr>
          <w:rFonts w:hint="eastAsia" w:ascii="宋体" w:eastAsia="宋体"/>
          <w:sz w:val="24"/>
          <w:szCs w:val="24"/>
        </w:rPr>
      </w:pPr>
    </w:p>
    <w:p>
      <w:pPr>
        <w:widowControl/>
        <w:adjustRightInd w:val="0"/>
        <w:spacing w:line="360" w:lineRule="auto"/>
        <w:ind w:firstLine="480"/>
        <w:jc w:val="left"/>
        <w:rPr>
          <w:rFonts w:hint="eastAsia" w:ascii="宋体" w:eastAsia="宋体"/>
          <w:sz w:val="24"/>
          <w:szCs w:val="24"/>
        </w:rPr>
      </w:pPr>
      <w:r>
        <w:rPr>
          <w:rFonts w:hint="eastAsia" w:ascii="宋体" w:eastAsia="宋体"/>
          <w:sz w:val="24"/>
          <w:szCs w:val="24"/>
        </w:rPr>
        <w:t>本授权书声明：注册于</w:t>
      </w:r>
      <w:r>
        <w:rPr>
          <w:rFonts w:hint="eastAsia" w:ascii="宋体" w:eastAsia="宋体"/>
          <w:sz w:val="24"/>
          <w:szCs w:val="24"/>
          <w:u w:val="single"/>
        </w:rPr>
        <w:t xml:space="preserve">                             </w:t>
      </w:r>
      <w:r>
        <w:rPr>
          <w:rFonts w:hint="eastAsia" w:ascii="宋体" w:eastAsia="宋体"/>
          <w:sz w:val="24"/>
          <w:szCs w:val="24"/>
        </w:rPr>
        <w:t>（供应商住址）的</w:t>
      </w:r>
    </w:p>
    <w:p>
      <w:pPr>
        <w:widowControl/>
        <w:adjustRightInd w:val="0"/>
        <w:spacing w:line="360" w:lineRule="auto"/>
        <w:ind w:firstLine="480"/>
        <w:jc w:val="left"/>
        <w:rPr>
          <w:rFonts w:hint="eastAsia" w:ascii="宋体" w:eastAsia="宋体"/>
          <w:sz w:val="24"/>
          <w:szCs w:val="24"/>
        </w:rPr>
      </w:pP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（供应商名称）法定代表人</w:t>
      </w:r>
      <w:r>
        <w:rPr>
          <w:rFonts w:hint="eastAsia" w:ascii="宋体" w:eastAsia="宋体"/>
          <w:sz w:val="24"/>
          <w:szCs w:val="24"/>
          <w:u w:val="single"/>
        </w:rPr>
        <w:t xml:space="preserve">                    </w:t>
      </w:r>
      <w:r>
        <w:rPr>
          <w:rFonts w:hint="eastAsia" w:ascii="宋体" w:eastAsia="宋体"/>
          <w:sz w:val="24"/>
          <w:szCs w:val="24"/>
        </w:rPr>
        <w:t>（法定代表人姓名、职务）代表本公司授权在下面签字的</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（供应商代表姓名、职务）为本公司的合法代理人，就贵方组织的</w:t>
      </w:r>
      <w:r>
        <w:rPr>
          <w:rFonts w:hint="eastAsia" w:ascii="宋体" w:eastAsia="宋体"/>
          <w:b/>
          <w:bCs/>
          <w:sz w:val="24"/>
          <w:szCs w:val="24"/>
          <w:u w:val="single"/>
        </w:rPr>
        <w:t xml:space="preserve">                           </w:t>
      </w:r>
      <w:r>
        <w:rPr>
          <w:rFonts w:hint="eastAsia" w:ascii="宋体" w:eastAsia="宋体"/>
          <w:sz w:val="24"/>
          <w:szCs w:val="24"/>
        </w:rPr>
        <w:t>（项目名称），</w:t>
      </w:r>
      <w:r>
        <w:rPr>
          <w:rFonts w:hint="eastAsia" w:ascii="宋体" w:eastAsia="宋体"/>
          <w:sz w:val="24"/>
          <w:szCs w:val="24"/>
          <w:u w:val="single"/>
          <w:lang w:val="en-US"/>
        </w:rPr>
        <w:t xml:space="preserve">              </w:t>
      </w:r>
      <w:r>
        <w:rPr>
          <w:rFonts w:hint="eastAsia" w:ascii="宋体" w:eastAsia="宋体"/>
          <w:sz w:val="24"/>
          <w:szCs w:val="24"/>
        </w:rPr>
        <w:t>（采购编号）进行谈判报价，以本公司名义处理一切与之有关的事务。</w:t>
      </w:r>
    </w:p>
    <w:p>
      <w:pPr>
        <w:widowControl/>
        <w:adjustRightInd w:val="0"/>
        <w:spacing w:line="360" w:lineRule="auto"/>
        <w:ind w:firstLine="480" w:firstLineChars="200"/>
        <w:jc w:val="left"/>
        <w:rPr>
          <w:rFonts w:hint="eastAsia" w:ascii="宋体" w:eastAsia="宋体"/>
          <w:sz w:val="24"/>
          <w:szCs w:val="24"/>
        </w:rPr>
      </w:pPr>
      <w:r>
        <w:rPr>
          <w:rFonts w:hint="eastAsia" w:ascii="宋体" w:eastAsia="宋体"/>
          <w:sz w:val="24"/>
          <w:szCs w:val="24"/>
        </w:rPr>
        <w:t>本授权书于    年  月  日签字生效，特此声明。</w:t>
      </w:r>
    </w:p>
    <w:p>
      <w:pPr>
        <w:widowControl/>
        <w:adjustRightInd w:val="0"/>
        <w:spacing w:line="360" w:lineRule="auto"/>
        <w:ind w:firstLine="480" w:firstLineChars="200"/>
        <w:jc w:val="left"/>
        <w:rPr>
          <w:rFonts w:hint="eastAsia" w:ascii="宋体" w:eastAsia="宋体"/>
          <w:sz w:val="24"/>
          <w:szCs w:val="24"/>
        </w:rPr>
      </w:pPr>
      <w:r>
        <w:rPr>
          <w:rFonts w:hint="eastAsia" w:ascii="宋体" w:eastAsia="宋体"/>
          <w:sz w:val="24"/>
          <w:szCs w:val="24"/>
        </w:rPr>
        <w:t>法定代表人签字：</w:t>
      </w:r>
    </w:p>
    <w:p>
      <w:pPr>
        <w:widowControl/>
        <w:adjustRightInd w:val="0"/>
        <w:spacing w:line="360" w:lineRule="auto"/>
        <w:jc w:val="left"/>
        <w:rPr>
          <w:rFonts w:hint="eastAsia" w:ascii="宋体" w:eastAsia="宋体"/>
          <w:sz w:val="24"/>
          <w:szCs w:val="24"/>
        </w:rPr>
      </w:pPr>
      <w:r>
        <w:rPr>
          <w:rFonts w:hint="eastAsia" w:ascii="宋体" w:eastAsia="宋体"/>
          <w:sz w:val="24"/>
          <w:szCs w:val="24"/>
        </w:rPr>
        <w:t xml:space="preserve">    授权委托人签字：                    </w:t>
      </w:r>
    </w:p>
    <w:p>
      <w:pPr>
        <w:widowControl/>
        <w:tabs>
          <w:tab w:val="left" w:pos="1440"/>
        </w:tabs>
        <w:adjustRightInd w:val="0"/>
        <w:spacing w:line="360" w:lineRule="auto"/>
        <w:ind w:firstLine="480" w:firstLineChars="200"/>
        <w:jc w:val="left"/>
        <w:rPr>
          <w:rFonts w:hint="eastAsia" w:ascii="宋体" w:eastAsia="宋体"/>
          <w:sz w:val="24"/>
          <w:szCs w:val="24"/>
        </w:rPr>
      </w:pPr>
      <w:r>
        <w:rPr>
          <w:rFonts w:hint="eastAsia" w:ascii="宋体" w:eastAsia="宋体"/>
          <w:sz w:val="24"/>
          <w:szCs w:val="24"/>
        </w:rPr>
        <w:t xml:space="preserve">日     </w:t>
      </w:r>
      <w:r>
        <w:rPr>
          <w:rFonts w:hint="eastAsia" w:ascii="宋体" w:eastAsia="宋体"/>
          <w:sz w:val="24"/>
          <w:szCs w:val="24"/>
          <w:lang w:val="en-US"/>
        </w:rPr>
        <w:t xml:space="preserve">  </w:t>
      </w:r>
      <w:r>
        <w:rPr>
          <w:rFonts w:hint="eastAsia" w:ascii="宋体" w:eastAsia="宋体"/>
          <w:sz w:val="24"/>
          <w:szCs w:val="24"/>
        </w:rPr>
        <w:t xml:space="preserve">   期：        年    月    日</w:t>
      </w:r>
    </w:p>
    <w:p>
      <w:pPr>
        <w:widowControl/>
        <w:shd w:val="clear" w:color="auto" w:fill="FFFFFF"/>
        <w:spacing w:line="360" w:lineRule="auto"/>
        <w:jc w:val="left"/>
        <w:rPr>
          <w:rFonts w:hint="eastAsia" w:ascii="宋体" w:eastAsia="宋体"/>
          <w:sz w:val="24"/>
          <w:szCs w:val="24"/>
        </w:rPr>
      </w:pPr>
    </w:p>
    <w:p>
      <w:pPr>
        <w:widowControl/>
        <w:shd w:val="clear" w:color="auto" w:fill="FFFFFF"/>
        <w:spacing w:line="360" w:lineRule="auto"/>
        <w:jc w:val="center"/>
        <w:rPr>
          <w:rFonts w:hint="eastAsia" w:ascii="宋体" w:eastAsia="宋体"/>
          <w:sz w:val="24"/>
          <w:szCs w:val="24"/>
        </w:rPr>
      </w:pPr>
    </w:p>
    <w:p>
      <w:pPr>
        <w:widowControl/>
        <w:shd w:val="clear" w:color="auto" w:fill="FFFFFF"/>
        <w:spacing w:line="360" w:lineRule="auto"/>
        <w:jc w:val="center"/>
        <w:rPr>
          <w:rFonts w:hint="eastAsia" w:ascii="宋体" w:eastAsia="宋体"/>
          <w:b/>
          <w:bCs/>
          <w:sz w:val="24"/>
          <w:szCs w:val="24"/>
        </w:rPr>
      </w:pPr>
      <w:r>
        <w:rPr>
          <w:rFonts w:hint="eastAsia" w:ascii="宋体" w:eastAsia="宋体"/>
          <w:b/>
          <w:bCs/>
          <w:sz w:val="24"/>
          <w:szCs w:val="24"/>
        </w:rPr>
        <w:t>委托代理人的身份证明文件的复印件：</w:t>
      </w:r>
    </w:p>
    <w:p>
      <w:pPr>
        <w:widowControl/>
        <w:tabs>
          <w:tab w:val="left" w:pos="1440"/>
        </w:tabs>
        <w:adjustRightInd w:val="0"/>
        <w:spacing w:line="360" w:lineRule="auto"/>
        <w:ind w:firstLine="420"/>
        <w:jc w:val="left"/>
        <w:rPr>
          <w:rFonts w:hint="eastAsia" w:ascii="宋体" w:eastAsia="宋体"/>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sz w:val="24"/>
          <w:szCs w:val="24"/>
        </w:rPr>
      </w:pPr>
    </w:p>
    <w:p>
      <w:pPr>
        <w:widowControl/>
        <w:adjustRightInd w:val="0"/>
        <w:spacing w:line="360" w:lineRule="auto"/>
        <w:jc w:val="center"/>
        <w:rPr>
          <w:rFonts w:hint="eastAsia" w:ascii="黑体" w:eastAsia="黑体" w:cs="黑体"/>
          <w:sz w:val="24"/>
          <w:szCs w:val="24"/>
          <w:lang w:val="en-US"/>
        </w:rPr>
      </w:pPr>
      <w:r>
        <w:rPr>
          <w:rFonts w:hint="eastAsia" w:ascii="黑体" w:eastAsia="黑体" w:cs="黑体"/>
          <w:sz w:val="24"/>
          <w:szCs w:val="24"/>
          <w:lang w:val="en-US"/>
        </w:rPr>
        <w:br w:type="page"/>
      </w:r>
      <w:r>
        <w:rPr>
          <w:rFonts w:hint="eastAsia" w:ascii="黑体" w:eastAsia="黑体" w:cs="黑体"/>
          <w:sz w:val="24"/>
          <w:szCs w:val="24"/>
          <w:lang w:val="en-US"/>
        </w:rPr>
        <w:t>三、第一章竞争性谈判邀请</w:t>
      </w:r>
    </w:p>
    <w:p>
      <w:pPr>
        <w:widowControl/>
        <w:adjustRightInd w:val="0"/>
        <w:spacing w:line="360" w:lineRule="auto"/>
        <w:jc w:val="both"/>
        <w:rPr>
          <w:rFonts w:hint="eastAsia" w:ascii="黑体" w:eastAsia="黑体" w:cs="黑体"/>
          <w:sz w:val="24"/>
          <w:szCs w:val="24"/>
          <w:lang w:val="en-US"/>
        </w:rPr>
      </w:pPr>
    </w:p>
    <w:p>
      <w:pPr>
        <w:widowControl/>
        <w:adjustRightInd w:val="0"/>
        <w:spacing w:line="360" w:lineRule="auto"/>
        <w:jc w:val="both"/>
        <w:rPr>
          <w:rFonts w:hint="eastAsia" w:ascii="宋体" w:eastAsia="宋体"/>
          <w:b/>
          <w:sz w:val="24"/>
          <w:szCs w:val="24"/>
        </w:rPr>
      </w:pPr>
      <w:r>
        <w:rPr>
          <w:rFonts w:hint="eastAsia" w:ascii="黑体" w:eastAsia="黑体" w:cs="黑体"/>
          <w:sz w:val="24"/>
          <w:szCs w:val="24"/>
          <w:lang w:val="en-US"/>
        </w:rPr>
        <w:t>3.1供应商的基本条件规定的证明文件</w:t>
      </w:r>
    </w:p>
    <w:p>
      <w:pPr>
        <w:autoSpaceDE w:val="0"/>
        <w:autoSpaceDN w:val="0"/>
        <w:adjustRightInd w:val="0"/>
        <w:spacing w:line="360" w:lineRule="auto"/>
        <w:rPr>
          <w:rFonts w:hint="eastAsia" w:ascii="宋体" w:eastAsia="宋体"/>
          <w:b/>
          <w:bCs/>
          <w:sz w:val="24"/>
          <w:szCs w:val="24"/>
        </w:rPr>
      </w:pPr>
      <w:r>
        <w:rPr>
          <w:rFonts w:hint="eastAsia" w:ascii="宋体" w:eastAsia="宋体"/>
          <w:b/>
          <w:bCs/>
          <w:sz w:val="24"/>
          <w:szCs w:val="24"/>
        </w:rPr>
        <w:t>（一）具有独立承担民事责任的能力：</w:t>
      </w:r>
    </w:p>
    <w:p>
      <w:pPr>
        <w:autoSpaceDE w:val="0"/>
        <w:autoSpaceDN w:val="0"/>
        <w:adjustRightInd w:val="0"/>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pPr>
        <w:autoSpaceDE w:val="0"/>
        <w:autoSpaceDN w:val="0"/>
        <w:adjustRightInd w:val="0"/>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2、如供应商是事业单位的，应提供有效的“事业单位法人证书”；</w:t>
      </w:r>
    </w:p>
    <w:p>
      <w:pPr>
        <w:autoSpaceDE w:val="0"/>
        <w:autoSpaceDN w:val="0"/>
        <w:adjustRightInd w:val="0"/>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3、如供应商是非企业专业服务机构的，应提供有效的执业许可证等证明文件；</w:t>
      </w:r>
    </w:p>
    <w:p>
      <w:pPr>
        <w:autoSpaceDE w:val="0"/>
        <w:autoSpaceDN w:val="0"/>
        <w:adjustRightInd w:val="0"/>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4、如供应商是个体工商户的，应提供有效的“个体工商户营业执照”；</w:t>
      </w:r>
    </w:p>
    <w:p>
      <w:pPr>
        <w:autoSpaceDE w:val="0"/>
        <w:autoSpaceDN w:val="0"/>
        <w:adjustRightInd w:val="0"/>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5、如供应商是自然人的，应提供有效的自然人身份证明。</w:t>
      </w:r>
    </w:p>
    <w:p>
      <w:pPr>
        <w:autoSpaceDE w:val="0"/>
        <w:autoSpaceDN w:val="0"/>
        <w:adjustRightInd w:val="0"/>
        <w:spacing w:line="360" w:lineRule="auto"/>
        <w:rPr>
          <w:rFonts w:hint="eastAsia" w:ascii="宋体" w:eastAsia="宋体"/>
          <w:sz w:val="24"/>
          <w:szCs w:val="24"/>
        </w:rPr>
      </w:pPr>
      <w:r>
        <w:rPr>
          <w:rFonts w:hint="eastAsia" w:ascii="宋体" w:eastAsia="宋体"/>
          <w:b/>
          <w:bCs/>
          <w:sz w:val="24"/>
          <w:szCs w:val="24"/>
        </w:rPr>
        <w:t>（二）具有良好的商业信誉和健全的财务会计制度：</w:t>
      </w:r>
    </w:p>
    <w:p>
      <w:pPr>
        <w:autoSpaceDE w:val="0"/>
        <w:autoSpaceDN w:val="0"/>
        <w:adjustRightInd w:val="0"/>
        <w:spacing w:line="360" w:lineRule="auto"/>
        <w:ind w:firstLine="480"/>
        <w:rPr>
          <w:rFonts w:hint="eastAsia" w:ascii="宋体" w:eastAsia="宋体"/>
          <w:sz w:val="24"/>
          <w:szCs w:val="24"/>
          <w:lang w:val="en-US"/>
        </w:rPr>
      </w:pPr>
      <w:r>
        <w:rPr>
          <w:rFonts w:hint="eastAsia" w:ascii="宋体" w:eastAsia="宋体"/>
          <w:sz w:val="24"/>
          <w:szCs w:val="24"/>
          <w:lang w:val="en-US"/>
        </w:rPr>
        <w:t>1、健全的财务会计制度指供应商能够严格执行现行的财务会计管理制度，财务管理制度清晰，能够按规定真实、全面地反映企业的生产经营活动；</w:t>
      </w:r>
    </w:p>
    <w:p>
      <w:pPr>
        <w:autoSpaceDE w:val="0"/>
        <w:autoSpaceDN w:val="0"/>
        <w:adjustRightInd w:val="0"/>
        <w:spacing w:line="360" w:lineRule="auto"/>
        <w:ind w:firstLine="480"/>
        <w:rPr>
          <w:rFonts w:hint="eastAsia" w:ascii="宋体" w:eastAsia="宋体"/>
          <w:sz w:val="24"/>
          <w:szCs w:val="24"/>
          <w:lang w:val="en-US"/>
        </w:rPr>
      </w:pPr>
      <w:r>
        <w:rPr>
          <w:rFonts w:hint="eastAsia" w:ascii="宋体" w:eastAsia="宋体"/>
          <w:sz w:val="24"/>
          <w:szCs w:val="24"/>
          <w:lang w:val="en-US"/>
        </w:rPr>
        <w:t>2、依法作出的财务状况报告包括经审计的财务报告或银行出具的资信证明或其他会计报表等，能够清晰反映供应商的商业信誉情况；</w:t>
      </w:r>
    </w:p>
    <w:p>
      <w:pPr>
        <w:autoSpaceDE w:val="0"/>
        <w:autoSpaceDN w:val="0"/>
        <w:adjustRightInd w:val="0"/>
        <w:spacing w:line="360" w:lineRule="auto"/>
        <w:ind w:firstLine="480"/>
        <w:rPr>
          <w:rFonts w:hint="eastAsia" w:ascii="宋体" w:eastAsia="宋体"/>
          <w:sz w:val="24"/>
          <w:szCs w:val="24"/>
        </w:rPr>
      </w:pPr>
      <w:r>
        <w:rPr>
          <w:rFonts w:hint="eastAsia" w:ascii="宋体" w:eastAsia="宋体"/>
          <w:sz w:val="24"/>
          <w:szCs w:val="24"/>
          <w:lang w:val="en-US"/>
        </w:rPr>
        <w:t>3、供应商成立不满一个月的则可以不需要提供其他财务状况报告。</w:t>
      </w:r>
    </w:p>
    <w:p>
      <w:pPr>
        <w:autoSpaceDE w:val="0"/>
        <w:autoSpaceDN w:val="0"/>
        <w:adjustRightInd w:val="0"/>
        <w:spacing w:line="360" w:lineRule="auto"/>
        <w:rPr>
          <w:rFonts w:hint="eastAsia" w:ascii="宋体" w:eastAsia="宋体"/>
          <w:sz w:val="24"/>
          <w:szCs w:val="24"/>
        </w:rPr>
      </w:pPr>
      <w:r>
        <w:rPr>
          <w:rFonts w:hint="eastAsia" w:ascii="宋体" w:eastAsia="宋体"/>
          <w:b/>
          <w:bCs/>
          <w:sz w:val="24"/>
          <w:szCs w:val="24"/>
        </w:rPr>
        <w:t>（三）具有履行合同所必需的设备和专业技术能力：</w:t>
      </w:r>
    </w:p>
    <w:p>
      <w:pPr>
        <w:autoSpaceDE w:val="0"/>
        <w:autoSpaceDN w:val="0"/>
        <w:adjustRightInd w:val="0"/>
        <w:spacing w:line="360" w:lineRule="auto"/>
        <w:ind w:firstLine="480"/>
        <w:rPr>
          <w:rFonts w:hint="eastAsia" w:ascii="宋体" w:eastAsia="宋体"/>
          <w:sz w:val="24"/>
          <w:szCs w:val="24"/>
          <w:lang w:val="en-US"/>
        </w:rPr>
      </w:pPr>
      <w:r>
        <w:rPr>
          <w:rFonts w:hint="eastAsia" w:ascii="宋体" w:eastAsia="宋体"/>
          <w:sz w:val="24"/>
          <w:szCs w:val="24"/>
          <w:lang w:val="en-US"/>
        </w:rPr>
        <w:t>1、根据项目需求提供履行合同所必需的设备和专业技术能力的证明材料；</w:t>
      </w:r>
    </w:p>
    <w:p>
      <w:pPr>
        <w:autoSpaceDE w:val="0"/>
        <w:autoSpaceDN w:val="0"/>
        <w:adjustRightInd w:val="0"/>
        <w:spacing w:line="360" w:lineRule="auto"/>
        <w:ind w:firstLine="480"/>
        <w:rPr>
          <w:rFonts w:hint="eastAsia" w:ascii="宋体" w:eastAsia="宋体"/>
          <w:sz w:val="24"/>
          <w:szCs w:val="24"/>
        </w:rPr>
      </w:pPr>
      <w:r>
        <w:rPr>
          <w:rFonts w:hint="eastAsia" w:ascii="宋体" w:eastAsia="宋体"/>
          <w:sz w:val="24"/>
          <w:szCs w:val="24"/>
          <w:lang w:val="en-US"/>
        </w:rPr>
        <w:t>2、可提供与项目实施有关的相关设备购置或租赁票据，或者相关服务人员用工合同，也可以提供具有履行合同所必需的设备和专业技术能力承诺函（格式自拟并加盖公章）。</w:t>
      </w:r>
    </w:p>
    <w:p>
      <w:pPr>
        <w:autoSpaceDE w:val="0"/>
        <w:autoSpaceDN w:val="0"/>
        <w:adjustRightInd w:val="0"/>
        <w:spacing w:line="360" w:lineRule="auto"/>
        <w:rPr>
          <w:rFonts w:hint="eastAsia" w:ascii="宋体" w:eastAsia="宋体"/>
          <w:sz w:val="24"/>
          <w:szCs w:val="24"/>
        </w:rPr>
      </w:pPr>
      <w:r>
        <w:rPr>
          <w:rFonts w:hint="eastAsia" w:ascii="宋体" w:eastAsia="宋体"/>
          <w:b/>
          <w:bCs/>
          <w:sz w:val="24"/>
          <w:szCs w:val="24"/>
        </w:rPr>
        <w:t>（四）有依法缴纳税收和社会保障资金的良好记录：</w:t>
      </w:r>
    </w:p>
    <w:p>
      <w:pPr>
        <w:autoSpaceDE w:val="0"/>
        <w:autoSpaceDN w:val="0"/>
        <w:adjustRightInd w:val="0"/>
        <w:spacing w:line="360" w:lineRule="auto"/>
        <w:ind w:firstLine="480"/>
        <w:rPr>
          <w:rFonts w:hint="eastAsia" w:ascii="宋体" w:eastAsia="宋体"/>
          <w:sz w:val="24"/>
          <w:szCs w:val="24"/>
          <w:lang w:val="en-US"/>
        </w:rPr>
      </w:pPr>
      <w:r>
        <w:rPr>
          <w:rFonts w:hint="eastAsia" w:ascii="宋体" w:eastAsia="宋体"/>
          <w:sz w:val="24"/>
          <w:szCs w:val="24"/>
          <w:lang w:val="en-US"/>
        </w:rPr>
        <w:t>1、缴纳税收证明材料：供应商参加采购活动前六个月内（至少一个月）内缴纳增值税或营业税或企业所得税凭据；</w:t>
      </w:r>
    </w:p>
    <w:p>
      <w:pPr>
        <w:autoSpaceDE w:val="0"/>
        <w:autoSpaceDN w:val="0"/>
        <w:adjustRightInd w:val="0"/>
        <w:spacing w:line="360" w:lineRule="auto"/>
        <w:rPr>
          <w:rFonts w:hint="eastAsia" w:ascii="宋体" w:eastAsia="宋体"/>
          <w:sz w:val="24"/>
          <w:szCs w:val="24"/>
          <w:lang w:val="en-US"/>
        </w:rPr>
      </w:pPr>
      <w:r>
        <w:rPr>
          <w:rFonts w:hint="eastAsia" w:ascii="宋体" w:eastAsia="宋体"/>
          <w:sz w:val="24"/>
          <w:szCs w:val="24"/>
          <w:lang w:val="en-US"/>
        </w:rPr>
        <w:t xml:space="preserve">    2、缴纳社会保障资金证明材料：供应商参加采购活动前六个月内（至少一个月）内缴纳社会保险的凭据（专用收据或社会保障缴纳清单）；</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lang w:val="en-US"/>
        </w:rPr>
        <w:t xml:space="preserve">    3、依法免税或不需要缴纳社会保障资金的供应商应提供相关证明材料。</w:t>
      </w:r>
    </w:p>
    <w:p>
      <w:pPr>
        <w:autoSpaceDE w:val="0"/>
        <w:autoSpaceDN w:val="0"/>
        <w:adjustRightInd w:val="0"/>
        <w:spacing w:line="360" w:lineRule="auto"/>
        <w:rPr>
          <w:rFonts w:hint="eastAsia" w:ascii="宋体" w:eastAsia="宋体"/>
          <w:sz w:val="24"/>
          <w:szCs w:val="24"/>
        </w:rPr>
      </w:pPr>
      <w:r>
        <w:rPr>
          <w:rFonts w:hint="eastAsia" w:ascii="宋体" w:eastAsia="宋体"/>
          <w:b/>
          <w:bCs/>
          <w:sz w:val="24"/>
          <w:szCs w:val="24"/>
        </w:rPr>
        <w:t>（五）参加采购活动前三年内，在经营活动中没有重大违法记录</w:t>
      </w:r>
      <w:r>
        <w:rPr>
          <w:rFonts w:hint="eastAsia" w:ascii="宋体" w:eastAsia="宋体"/>
          <w:sz w:val="24"/>
          <w:szCs w:val="24"/>
        </w:rPr>
        <w:t>（提供参加本次采购活动前3年内在经营活动中没有重大违法记录的书面声明）。</w:t>
      </w:r>
    </w:p>
    <w:p>
      <w:pPr>
        <w:autoSpaceDE w:val="0"/>
        <w:autoSpaceDN w:val="0"/>
        <w:adjustRightInd w:val="0"/>
        <w:spacing w:line="360" w:lineRule="auto"/>
        <w:rPr>
          <w:rFonts w:hint="eastAsia" w:ascii="宋体" w:eastAsia="宋体"/>
          <w:sz w:val="24"/>
          <w:szCs w:val="24"/>
        </w:rPr>
      </w:pPr>
    </w:p>
    <w:p>
      <w:pPr>
        <w:spacing w:line="360" w:lineRule="auto"/>
        <w:jc w:val="center"/>
        <w:rPr>
          <w:rFonts w:hint="eastAsia" w:ascii="宋体" w:eastAsia="宋体"/>
          <w:sz w:val="24"/>
          <w:szCs w:val="24"/>
        </w:rPr>
      </w:pPr>
      <w:r>
        <w:rPr>
          <w:rFonts w:hint="eastAsia" w:ascii="宋体" w:eastAsia="宋体"/>
          <w:sz w:val="24"/>
          <w:szCs w:val="24"/>
        </w:rPr>
        <w:t>无重大违法记录声明格式</w:t>
      </w:r>
    </w:p>
    <w:p>
      <w:pPr>
        <w:spacing w:line="360" w:lineRule="auto"/>
        <w:rPr>
          <w:rFonts w:hint="eastAsia" w:ascii="宋体" w:eastAsia="宋体"/>
          <w:sz w:val="24"/>
          <w:szCs w:val="24"/>
        </w:rPr>
      </w:pPr>
    </w:p>
    <w:p>
      <w:pPr>
        <w:widowControl/>
        <w:shd w:val="clear" w:color="auto" w:fill="FFFFFF"/>
        <w:spacing w:line="360" w:lineRule="auto"/>
        <w:rPr>
          <w:rFonts w:hint="eastAsia"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pPr>
        <w:spacing w:line="360" w:lineRule="auto"/>
        <w:rPr>
          <w:rFonts w:hint="eastAsia" w:ascii="宋体" w:eastAsia="宋体"/>
          <w:sz w:val="24"/>
          <w:szCs w:val="24"/>
        </w:rPr>
      </w:pPr>
      <w:r>
        <w:rPr>
          <w:rFonts w:hint="eastAsia" w:ascii="宋体" w:eastAsia="宋体"/>
          <w:sz w:val="24"/>
          <w:szCs w:val="24"/>
        </w:rPr>
        <w:t xml:space="preserve">    我单位</w:t>
      </w:r>
      <w:r>
        <w:rPr>
          <w:rFonts w:hint="eastAsia" w:ascii="宋体" w:eastAsia="宋体"/>
          <w:sz w:val="24"/>
          <w:szCs w:val="24"/>
          <w:u w:val="single"/>
        </w:rPr>
        <w:t xml:space="preserve">                       </w:t>
      </w:r>
      <w:r>
        <w:rPr>
          <w:rFonts w:hint="eastAsia" w:ascii="宋体" w:eastAsia="宋体"/>
          <w:sz w:val="24"/>
          <w:szCs w:val="24"/>
        </w:rPr>
        <w:t>（供应商名称）郑重声明：</w:t>
      </w:r>
    </w:p>
    <w:p>
      <w:pPr>
        <w:spacing w:line="360" w:lineRule="auto"/>
        <w:rPr>
          <w:rFonts w:hint="eastAsia" w:ascii="宋体" w:eastAsia="宋体"/>
          <w:sz w:val="24"/>
          <w:szCs w:val="24"/>
        </w:rPr>
      </w:pPr>
      <w:r>
        <w:rPr>
          <w:rFonts w:hint="eastAsia" w:ascii="宋体" w:eastAsia="宋体"/>
          <w:sz w:val="24"/>
          <w:szCs w:val="24"/>
        </w:rPr>
        <w:t xml:space="preserve">    参加采购活动前3年内在经营活动中</w:t>
      </w:r>
      <w:r>
        <w:rPr>
          <w:rFonts w:hint="eastAsia" w:ascii="宋体" w:eastAsia="宋体"/>
          <w:sz w:val="24"/>
          <w:szCs w:val="24"/>
          <w:u w:val="single"/>
        </w:rPr>
        <w:t xml:space="preserve">        </w:t>
      </w:r>
      <w:r>
        <w:rPr>
          <w:rFonts w:hint="eastAsia" w:ascii="宋体" w:eastAsia="宋体"/>
          <w:sz w:val="24"/>
          <w:szCs w:val="24"/>
        </w:rPr>
        <w:t>（在下划线上如实填写：有或没有）重大违法记录。</w:t>
      </w:r>
    </w:p>
    <w:p>
      <w:pPr>
        <w:spacing w:line="360" w:lineRule="auto"/>
        <w:rPr>
          <w:rFonts w:hint="eastAsia" w:ascii="宋体" w:eastAsia="宋体"/>
          <w:sz w:val="24"/>
          <w:szCs w:val="24"/>
        </w:rPr>
      </w:pPr>
      <w:r>
        <w:rPr>
          <w:rFonts w:hint="eastAsia" w:ascii="宋体" w:eastAsia="宋体"/>
          <w:sz w:val="24"/>
          <w:szCs w:val="24"/>
        </w:rPr>
        <w:t xml:space="preserve">    （说明：重大违法记录是指供应商因违法经营受到刑事处罚或者责令停产停业、吊销许可证或者执照、较大数额罚款等行政处罚。）</w:t>
      </w:r>
    </w:p>
    <w:p>
      <w:pPr>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w:t>
      </w:r>
      <w:r>
        <w:rPr>
          <w:rFonts w:hint="eastAsia" w:ascii="宋体" w:eastAsia="宋体"/>
          <w:sz w:val="24"/>
          <w:szCs w:val="24"/>
        </w:rPr>
        <w:t xml:space="preserve">     声明人：（盖章）</w:t>
      </w:r>
    </w:p>
    <w:p>
      <w:pPr>
        <w:spacing w:line="360" w:lineRule="auto"/>
        <w:rPr>
          <w:rFonts w:hint="eastAsia" w:ascii="宋体" w:eastAsia="宋体"/>
          <w:sz w:val="24"/>
          <w:szCs w:val="24"/>
        </w:rPr>
      </w:pPr>
      <w:r>
        <w:rPr>
          <w:rFonts w:hint="eastAsia" w:ascii="宋体" w:eastAsia="宋体"/>
          <w:sz w:val="24"/>
          <w:szCs w:val="24"/>
        </w:rPr>
        <w:t xml:space="preserve">                                年     月    日</w:t>
      </w: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center"/>
        <w:rPr>
          <w:rFonts w:hint="eastAsia" w:ascii="黑体" w:eastAsia="黑体" w:cs="黑体"/>
          <w:sz w:val="24"/>
          <w:szCs w:val="24"/>
          <w:lang w:val="en-US"/>
        </w:rPr>
      </w:pPr>
      <w:r>
        <w:rPr>
          <w:rFonts w:hint="eastAsia" w:ascii="黑体" w:eastAsia="黑体" w:cs="黑体"/>
          <w:sz w:val="24"/>
          <w:szCs w:val="24"/>
          <w:lang w:val="en-US"/>
        </w:rPr>
        <w:t>四、第一章竞争性谈判邀请</w:t>
      </w:r>
    </w:p>
    <w:p>
      <w:pPr>
        <w:widowControl/>
        <w:adjustRightInd w:val="0"/>
        <w:spacing w:line="360" w:lineRule="auto"/>
        <w:jc w:val="both"/>
        <w:rPr>
          <w:rFonts w:hint="eastAsia" w:ascii="黑体" w:eastAsia="黑体" w:cs="黑体"/>
          <w:sz w:val="24"/>
          <w:szCs w:val="24"/>
          <w:lang w:val="en-US"/>
        </w:rPr>
      </w:pPr>
      <w:r>
        <w:rPr>
          <w:rFonts w:hint="eastAsia" w:ascii="黑体" w:eastAsia="黑体" w:cs="黑体"/>
          <w:sz w:val="24"/>
          <w:szCs w:val="24"/>
          <w:lang w:val="en-US"/>
        </w:rPr>
        <w:t>3.2采购人根据谈判项目的特殊要求规定的特定条件的证明文件</w:t>
      </w:r>
    </w:p>
    <w:p>
      <w:pPr>
        <w:widowControl/>
        <w:adjustRightInd w:val="0"/>
        <w:spacing w:line="360" w:lineRule="auto"/>
        <w:jc w:val="left"/>
        <w:rPr>
          <w:rFonts w:hint="eastAsia" w:ascii="宋体" w:eastAsia="宋体"/>
          <w:b/>
          <w:sz w:val="24"/>
          <w:szCs w:val="24"/>
          <w:lang w:val="en-US"/>
        </w:rPr>
      </w:pPr>
    </w:p>
    <w:p>
      <w:pPr>
        <w:widowControl/>
        <w:adjustRightInd w:val="0"/>
        <w:spacing w:line="360" w:lineRule="auto"/>
        <w:jc w:val="left"/>
        <w:rPr>
          <w:rFonts w:hint="eastAsia" w:ascii="黑体" w:eastAsia="黑体" w:cs="黑体"/>
          <w:sz w:val="24"/>
          <w:szCs w:val="24"/>
          <w:lang w:val="en-US"/>
        </w:rPr>
      </w:pPr>
      <w:r>
        <w:rPr>
          <w:rFonts w:hint="eastAsia" w:ascii="宋体" w:eastAsia="宋体"/>
          <w:b/>
          <w:sz w:val="24"/>
          <w:szCs w:val="24"/>
          <w:lang w:val="en-US"/>
        </w:rPr>
        <w:t xml:space="preserve">    </w:t>
      </w:r>
      <w:r>
        <w:rPr>
          <w:rFonts w:hint="eastAsia" w:ascii="宋体" w:eastAsia="宋体"/>
          <w:bCs/>
          <w:sz w:val="24"/>
          <w:szCs w:val="24"/>
          <w:lang w:val="en-US"/>
        </w:rPr>
        <w:t>注：供应商应当按照谈判文件规定的要求提供相关证明材料，如未</w:t>
      </w:r>
      <w:r>
        <w:rPr>
          <w:rFonts w:hint="eastAsia" w:ascii="宋体" w:eastAsia="宋体"/>
          <w:bCs/>
          <w:sz w:val="24"/>
          <w:szCs w:val="24"/>
          <w:lang w:val="en-US" w:eastAsia="zh-CN"/>
        </w:rPr>
        <w:t>作要求</w:t>
      </w:r>
      <w:r>
        <w:rPr>
          <w:rFonts w:hint="eastAsia" w:ascii="宋体" w:eastAsia="宋体"/>
          <w:bCs/>
          <w:sz w:val="24"/>
          <w:szCs w:val="24"/>
          <w:lang w:val="en-US"/>
        </w:rPr>
        <w:t>，则可以不予提供。</w:t>
      </w:r>
    </w:p>
    <w:p>
      <w:pPr>
        <w:widowControl/>
        <w:adjustRightInd w:val="0"/>
        <w:spacing w:line="360" w:lineRule="auto"/>
        <w:jc w:val="center"/>
        <w:rPr>
          <w:rFonts w:hint="eastAsia" w:ascii="黑体" w:eastAsia="黑体" w:cs="黑体"/>
          <w:sz w:val="24"/>
          <w:szCs w:val="24"/>
          <w:lang w:val="en-US"/>
        </w:rPr>
      </w:pPr>
    </w:p>
    <w:p>
      <w:pPr>
        <w:widowControl/>
        <w:adjustRightInd w:val="0"/>
        <w:spacing w:line="360" w:lineRule="auto"/>
        <w:jc w:val="left"/>
        <w:rPr>
          <w:rFonts w:hint="eastAsia"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hint="eastAsia" w:ascii="宋体" w:eastAsia="宋体"/>
          <w:b/>
          <w:sz w:val="24"/>
          <w:szCs w:val="24"/>
        </w:rPr>
      </w:pPr>
      <w:r>
        <w:rPr>
          <w:rFonts w:hint="eastAsia" w:ascii="宋体" w:eastAsia="宋体"/>
          <w:b/>
          <w:sz w:val="24"/>
          <w:szCs w:val="24"/>
        </w:rPr>
        <w:t xml:space="preserve"> </w:t>
      </w: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spacing w:line="540" w:lineRule="exact"/>
        <w:jc w:val="center"/>
        <w:rPr>
          <w:rFonts w:ascii="黑体" w:eastAsia="黑体" w:cs="黑体"/>
          <w:sz w:val="24"/>
          <w:szCs w:val="24"/>
          <w:lang w:val="en-US"/>
        </w:rPr>
      </w:pPr>
      <w:r>
        <w:rPr>
          <w:rFonts w:hint="eastAsia" w:ascii="黑体" w:eastAsia="黑体" w:cs="黑体"/>
          <w:sz w:val="24"/>
          <w:szCs w:val="24"/>
          <w:lang w:val="en-US"/>
        </w:rPr>
        <w:t>五、报价一览表</w:t>
      </w:r>
    </w:p>
    <w:p>
      <w:pPr>
        <w:widowControl/>
        <w:shd w:val="clear" w:color="auto" w:fill="FFFFFF"/>
        <w:spacing w:line="540" w:lineRule="exact"/>
        <w:jc w:val="center"/>
        <w:rPr>
          <w:rFonts w:ascii="宋体" w:hAnsi="宋体"/>
          <w:szCs w:val="21"/>
        </w:rPr>
      </w:pPr>
      <w:r>
        <w:rPr>
          <w:rFonts w:hint="eastAsia" w:ascii="宋体" w:hAnsi="宋体"/>
          <w:szCs w:val="21"/>
        </w:rPr>
        <w:t xml:space="preserve">               </w:t>
      </w:r>
    </w:p>
    <w:p>
      <w:pPr>
        <w:pStyle w:val="5"/>
        <w:spacing w:line="540" w:lineRule="exact"/>
        <w:ind w:firstLine="0"/>
        <w:rPr>
          <w:rFonts w:ascii="宋体"/>
          <w:szCs w:val="21"/>
        </w:rPr>
      </w:pPr>
      <w:r>
        <w:rPr>
          <w:rFonts w:hint="eastAsia" w:ascii="宋体" w:hAnsi="宋体"/>
          <w:szCs w:val="21"/>
        </w:rPr>
        <w:t>项目名称：</w:t>
      </w:r>
      <w:r>
        <w:rPr>
          <w:rFonts w:ascii="宋体" w:hAnsi="宋体"/>
          <w:szCs w:val="21"/>
        </w:rPr>
        <w:t xml:space="preserve"> </w:t>
      </w:r>
      <w:r>
        <w:rPr>
          <w:rFonts w:hint="eastAsia" w:ascii="宋体" w:hAnsi="宋体"/>
          <w:szCs w:val="21"/>
        </w:rPr>
        <w:t xml:space="preserve">                                        </w:t>
      </w:r>
    </w:p>
    <w:tbl>
      <w:tblPr>
        <w:tblStyle w:val="61"/>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8" w:hRule="atLeast"/>
        </w:trPr>
        <w:tc>
          <w:tcPr>
            <w:tcW w:w="1870" w:type="dxa"/>
            <w:noWrap w:val="0"/>
            <w:vAlign w:val="center"/>
          </w:tcPr>
          <w:p>
            <w:pPr>
              <w:pStyle w:val="5"/>
              <w:spacing w:line="540" w:lineRule="exact"/>
              <w:ind w:firstLine="0"/>
              <w:rPr>
                <w:rFonts w:ascii="宋体"/>
                <w:szCs w:val="21"/>
              </w:rPr>
            </w:pPr>
            <w:r>
              <w:rPr>
                <w:rFonts w:hint="eastAsia" w:ascii="宋体" w:hAnsi="宋体"/>
                <w:szCs w:val="21"/>
              </w:rPr>
              <w:t>投标总价</w:t>
            </w:r>
          </w:p>
        </w:tc>
        <w:tc>
          <w:tcPr>
            <w:tcW w:w="968" w:type="dxa"/>
            <w:noWrap w:val="0"/>
            <w:vAlign w:val="center"/>
          </w:tcPr>
          <w:p>
            <w:pPr>
              <w:pStyle w:val="5"/>
              <w:spacing w:line="540" w:lineRule="exact"/>
              <w:ind w:firstLine="0"/>
              <w:rPr>
                <w:rFonts w:ascii="宋体"/>
                <w:szCs w:val="21"/>
              </w:rPr>
            </w:pPr>
            <w:r>
              <w:rPr>
                <w:rFonts w:hint="eastAsia" w:ascii="宋体" w:hAnsi="宋体"/>
                <w:szCs w:val="21"/>
              </w:rPr>
              <w:t>合计</w:t>
            </w:r>
          </w:p>
        </w:tc>
        <w:tc>
          <w:tcPr>
            <w:tcW w:w="4163" w:type="dxa"/>
            <w:noWrap w:val="0"/>
            <w:vAlign w:val="center"/>
          </w:tcPr>
          <w:p>
            <w:pPr>
              <w:pStyle w:val="5"/>
              <w:spacing w:line="540" w:lineRule="exact"/>
              <w:ind w:firstLine="0"/>
              <w:rPr>
                <w:rFonts w:ascii="宋体"/>
                <w:bCs/>
                <w:szCs w:val="21"/>
              </w:rPr>
            </w:pPr>
            <w:r>
              <w:rPr>
                <w:rFonts w:hint="eastAsia" w:ascii="宋体" w:hAnsi="宋体"/>
                <w:szCs w:val="21"/>
              </w:rPr>
              <w:t>小写：人民币</w:t>
            </w:r>
            <w:r>
              <w:rPr>
                <w:rFonts w:ascii="宋体" w:hAnsi="宋体"/>
                <w:szCs w:val="21"/>
              </w:rPr>
              <w:t xml:space="preserve">              </w:t>
            </w:r>
            <w:r>
              <w:rPr>
                <w:rFonts w:ascii="宋体" w:hAnsi="宋体"/>
                <w:bCs/>
                <w:szCs w:val="21"/>
              </w:rPr>
              <w:t xml:space="preserve">    </w:t>
            </w:r>
          </w:p>
          <w:p>
            <w:pPr>
              <w:pStyle w:val="5"/>
              <w:spacing w:line="540" w:lineRule="exact"/>
              <w:ind w:firstLine="450" w:firstLineChars="225"/>
              <w:rPr>
                <w:rFonts w:ascii="宋体"/>
                <w:szCs w:val="21"/>
              </w:rPr>
            </w:pPr>
          </w:p>
          <w:p>
            <w:pPr>
              <w:pStyle w:val="5"/>
              <w:spacing w:line="540" w:lineRule="exact"/>
              <w:ind w:firstLine="0"/>
              <w:rPr>
                <w:rFonts w:ascii="宋体"/>
                <w:szCs w:val="21"/>
              </w:rPr>
            </w:pPr>
            <w:r>
              <w:rPr>
                <w:rFonts w:hint="eastAsia" w:ascii="宋体" w:hAnsi="宋体"/>
                <w:szCs w:val="21"/>
              </w:rPr>
              <w:t>大写：人民币</w:t>
            </w:r>
            <w:r>
              <w:rPr>
                <w:rFonts w:ascii="宋体" w:hAnsi="宋体"/>
                <w:szCs w:val="21"/>
              </w:rPr>
              <w:t xml:space="preserve">                     </w:t>
            </w:r>
          </w:p>
        </w:tc>
        <w:tc>
          <w:tcPr>
            <w:tcW w:w="1639" w:type="dxa"/>
            <w:noWrap w:val="0"/>
            <w:vAlign w:val="center"/>
          </w:tcPr>
          <w:p>
            <w:pPr>
              <w:pStyle w:val="5"/>
              <w:spacing w:line="540" w:lineRule="exact"/>
              <w:ind w:firstLine="0"/>
              <w:rPr>
                <w:rFonts w:ascii="宋体"/>
                <w:bCs/>
                <w:szCs w:val="21"/>
              </w:rPr>
            </w:pPr>
          </w:p>
          <w:p>
            <w:pPr>
              <w:pStyle w:val="5"/>
              <w:spacing w:line="540" w:lineRule="exact"/>
              <w:ind w:firstLine="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9" w:hRule="atLeast"/>
        </w:trPr>
        <w:tc>
          <w:tcPr>
            <w:tcW w:w="1870" w:type="dxa"/>
            <w:noWrap w:val="0"/>
            <w:vAlign w:val="center"/>
          </w:tcPr>
          <w:p>
            <w:pPr>
              <w:pStyle w:val="5"/>
              <w:spacing w:line="540" w:lineRule="exact"/>
              <w:ind w:firstLine="0"/>
              <w:rPr>
                <w:rFonts w:ascii="宋体"/>
                <w:szCs w:val="21"/>
              </w:rPr>
            </w:pPr>
            <w:r>
              <w:rPr>
                <w:rFonts w:hint="eastAsia" w:ascii="宋体" w:hAnsi="宋体"/>
                <w:szCs w:val="21"/>
              </w:rPr>
              <w:t>服务时间</w:t>
            </w:r>
          </w:p>
        </w:tc>
        <w:tc>
          <w:tcPr>
            <w:tcW w:w="5131" w:type="dxa"/>
            <w:gridSpan w:val="2"/>
            <w:noWrap w:val="0"/>
            <w:vAlign w:val="center"/>
          </w:tcPr>
          <w:p>
            <w:pPr>
              <w:pStyle w:val="5"/>
              <w:tabs>
                <w:tab w:val="left" w:pos="3624"/>
              </w:tabs>
              <w:spacing w:line="540" w:lineRule="exact"/>
              <w:ind w:firstLine="450" w:firstLineChars="225"/>
              <w:rPr>
                <w:rFonts w:ascii="宋体"/>
                <w:szCs w:val="21"/>
                <w:u w:val="single"/>
              </w:rPr>
            </w:pPr>
            <w:r>
              <w:rPr>
                <w:rFonts w:hint="eastAsia" w:ascii="宋体" w:hAnsi="宋体"/>
                <w:szCs w:val="21"/>
                <w:u w:val="single"/>
              </w:rPr>
              <w:t>满足文件要求</w:t>
            </w:r>
            <w:r>
              <w:rPr>
                <w:rFonts w:hint="eastAsia" w:ascii="宋体"/>
                <w:szCs w:val="21"/>
                <w:u w:val="single"/>
              </w:rPr>
              <w:t>。</w:t>
            </w:r>
          </w:p>
        </w:tc>
        <w:tc>
          <w:tcPr>
            <w:tcW w:w="1639" w:type="dxa"/>
            <w:noWrap w:val="0"/>
            <w:vAlign w:val="center"/>
          </w:tcPr>
          <w:p>
            <w:pPr>
              <w:pStyle w:val="5"/>
              <w:spacing w:line="540" w:lineRule="exact"/>
              <w:ind w:firstLine="450" w:firstLineChars="225"/>
              <w:rPr>
                <w:rFonts w:ascii="宋体"/>
                <w:szCs w:val="21"/>
              </w:rPr>
            </w:pPr>
          </w:p>
          <w:p>
            <w:pPr>
              <w:pStyle w:val="5"/>
              <w:spacing w:line="540" w:lineRule="exact"/>
              <w:ind w:firstLine="450" w:firstLineChars="225"/>
              <w:rPr>
                <w:rFonts w:ascii="宋体"/>
                <w:szCs w:val="21"/>
              </w:rPr>
            </w:pPr>
          </w:p>
        </w:tc>
      </w:tr>
    </w:tbl>
    <w:p>
      <w:pPr>
        <w:widowControl/>
        <w:shd w:val="clear" w:color="auto" w:fill="FFFFFF"/>
        <w:spacing w:line="540" w:lineRule="exact"/>
        <w:jc w:val="left"/>
        <w:rPr>
          <w:rFonts w:ascii="宋体" w:hAnsi="宋体"/>
          <w:szCs w:val="21"/>
        </w:rPr>
      </w:pPr>
    </w:p>
    <w:p>
      <w:pPr>
        <w:widowControl/>
        <w:shd w:val="clear" w:color="auto" w:fill="FFFFFF"/>
        <w:spacing w:line="540" w:lineRule="exact"/>
        <w:jc w:val="left"/>
        <w:rPr>
          <w:rFonts w:ascii="宋体" w:hAnsi="宋体"/>
          <w:szCs w:val="21"/>
        </w:rPr>
      </w:pPr>
      <w:r>
        <w:rPr>
          <w:rFonts w:hint="eastAsia" w:ascii="宋体" w:hAnsi="宋体"/>
          <w:szCs w:val="21"/>
        </w:rPr>
        <w:t>供应商（盖章）</w:t>
      </w:r>
      <w:r>
        <w:rPr>
          <w:rFonts w:hint="eastAsia" w:ascii="宋体" w:hAnsi="宋体" w:eastAsia="宋体"/>
          <w:szCs w:val="21"/>
          <w:lang w:eastAsia="zh-CN"/>
        </w:rPr>
        <w:t>：</w:t>
      </w:r>
      <w:r>
        <w:rPr>
          <w:rFonts w:hint="eastAsia" w:ascii="宋体" w:hAnsi="宋体"/>
          <w:szCs w:val="21"/>
          <w:u w:val="single"/>
        </w:rPr>
        <w:t xml:space="preserve">            </w:t>
      </w:r>
    </w:p>
    <w:p>
      <w:pPr>
        <w:widowControl/>
        <w:shd w:val="clear" w:color="auto" w:fill="FFFFFF"/>
        <w:spacing w:line="540" w:lineRule="exact"/>
        <w:jc w:val="left"/>
        <w:rPr>
          <w:rFonts w:ascii="宋体" w:hAnsi="宋体"/>
          <w:szCs w:val="21"/>
          <w:u w:val="single"/>
        </w:rPr>
      </w:pPr>
      <w:r>
        <w:rPr>
          <w:rFonts w:hint="eastAsia" w:ascii="宋体" w:hAnsi="宋体"/>
          <w:szCs w:val="21"/>
        </w:rPr>
        <w:t>授权代表（签字）：</w:t>
      </w:r>
      <w:r>
        <w:rPr>
          <w:rFonts w:hint="eastAsia" w:ascii="宋体" w:hAnsi="宋体"/>
          <w:szCs w:val="21"/>
          <w:u w:val="single"/>
        </w:rPr>
        <w:t>          </w:t>
      </w:r>
    </w:p>
    <w:p>
      <w:pPr>
        <w:widowControl/>
        <w:shd w:val="clear" w:color="auto" w:fill="FFFFFF"/>
        <w:spacing w:line="540" w:lineRule="exact"/>
        <w:jc w:val="left"/>
        <w:rPr>
          <w:rFonts w:ascii="宋体" w:hAnsi="宋体"/>
          <w:szCs w:val="21"/>
        </w:rPr>
      </w:pPr>
      <w:r>
        <w:rPr>
          <w:rFonts w:hint="eastAsia" w:ascii="宋体" w:hAnsi="宋体"/>
          <w:szCs w:val="21"/>
        </w:rPr>
        <w:t>日    期：   年    月    日</w:t>
      </w:r>
    </w:p>
    <w:p>
      <w:pPr>
        <w:spacing w:line="240" w:lineRule="auto"/>
        <w:rPr>
          <w:rFonts w:hint="eastAsia" w:eastAsia="宋体"/>
        </w:rPr>
      </w:pPr>
      <w:r>
        <w:rPr>
          <w:rFonts w:hint="eastAsia" w:eastAsia="宋体"/>
        </w:rPr>
        <w:br w:type="page"/>
      </w:r>
    </w:p>
    <w:p>
      <w:pPr>
        <w:jc w:val="center"/>
        <w:rPr>
          <w:rFonts w:hint="eastAsia" w:ascii="宋体" w:hAnsi="宋体"/>
          <w:color w:val="auto"/>
          <w:sz w:val="52"/>
          <w:highlight w:val="none"/>
        </w:rPr>
      </w:pPr>
    </w:p>
    <w:p>
      <w:pPr>
        <w:jc w:val="both"/>
        <w:rPr>
          <w:rFonts w:hint="eastAsia" w:ascii="宋体" w:hAnsi="宋体"/>
          <w:color w:val="auto"/>
          <w:sz w:val="52"/>
          <w:highlight w:val="none"/>
        </w:rPr>
      </w:pPr>
    </w:p>
    <w:p>
      <w:pPr>
        <w:jc w:val="center"/>
        <w:rPr>
          <w:rFonts w:hint="eastAsia" w:ascii="宋体" w:hAnsi="宋体"/>
          <w:color w:val="auto"/>
          <w:sz w:val="52"/>
          <w:highlight w:val="none"/>
        </w:rPr>
      </w:pPr>
    </w:p>
    <w:p>
      <w:pPr>
        <w:jc w:val="center"/>
        <w:rPr>
          <w:rFonts w:ascii="宋体" w:hAnsi="宋体"/>
          <w:sz w:val="52"/>
        </w:rPr>
      </w:pPr>
      <w:r>
        <w:rPr>
          <w:rFonts w:hint="eastAsia" w:ascii="宋体" w:hAnsi="宋体"/>
          <w:sz w:val="52"/>
        </w:rPr>
        <w:t>南京市政府采购合同</w:t>
      </w:r>
    </w:p>
    <w:p>
      <w:pPr>
        <w:ind w:firstLine="315"/>
        <w:rPr>
          <w:rFonts w:hint="eastAsia" w:ascii="宋体" w:hAnsi="宋体"/>
          <w:sz w:val="32"/>
        </w:rPr>
      </w:pPr>
      <w:r>
        <w:rPr>
          <w:rFonts w:hint="eastAsia" w:ascii="宋体" w:hAnsi="宋体"/>
          <w:b/>
          <w:sz w:val="32"/>
        </w:rPr>
        <w:t xml:space="preserve">            </w:t>
      </w:r>
      <w:r>
        <w:rPr>
          <w:rFonts w:hint="eastAsia" w:ascii="宋体" w:hAnsi="宋体"/>
          <w:sz w:val="32"/>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ind w:firstLine="1441" w:firstLineChars="400"/>
        <w:jc w:val="left"/>
        <w:rPr>
          <w:rFonts w:ascii="宋体" w:hAnsi="宋体"/>
          <w:b/>
          <w:sz w:val="36"/>
        </w:rPr>
      </w:pPr>
      <w:r>
        <w:rPr>
          <w:rFonts w:hint="eastAsia" w:ascii="宋体" w:hAnsi="宋体"/>
          <w:b/>
          <w:sz w:val="36"/>
        </w:rPr>
        <w:t>合同编号 ：</w:t>
      </w:r>
      <w:r>
        <w:rPr>
          <w:rFonts w:hint="eastAsia" w:ascii="宋体" w:hAnsi="宋体"/>
          <w:b/>
          <w:sz w:val="36"/>
          <w:u w:val="single"/>
        </w:rPr>
        <w:t xml:space="preserve">       </w:t>
      </w:r>
      <w:r>
        <w:rPr>
          <w:rFonts w:ascii="宋体" w:hAnsi="宋体"/>
          <w:b/>
          <w:sz w:val="36"/>
          <w:u w:val="single"/>
          <w:shd w:val="clear" w:color="FFFFFF" w:fill="D9D9D9"/>
          <w:lang w:val="en"/>
        </w:rPr>
        <w:t>X</w:t>
      </w:r>
      <w:r>
        <w:rPr>
          <w:rFonts w:hint="eastAsia" w:ascii="宋体" w:hAnsi="宋体" w:eastAsia="宋体"/>
          <w:b/>
          <w:sz w:val="36"/>
          <w:u w:val="single"/>
          <w:shd w:val="clear" w:color="FFFFFF" w:fill="D9D9D9"/>
          <w:lang w:val="en-US"/>
        </w:rPr>
        <w:t>CC2024</w:t>
      </w:r>
      <w:r>
        <w:rPr>
          <w:rFonts w:hint="eastAsia" w:ascii="宋体" w:hAnsi="宋体"/>
          <w:b/>
          <w:sz w:val="36"/>
          <w:u w:val="single"/>
        </w:rPr>
        <w:t xml:space="preserve">           </w:t>
      </w:r>
    </w:p>
    <w:p>
      <w:pPr>
        <w:ind w:firstLine="1441" w:firstLineChars="400"/>
        <w:jc w:val="left"/>
        <w:rPr>
          <w:rFonts w:hint="eastAsia" w:ascii="宋体" w:hAnsi="宋体" w:eastAsia="宋体"/>
          <w:b/>
          <w:sz w:val="36"/>
          <w:lang w:val="en-US"/>
        </w:rPr>
      </w:pPr>
      <w:r>
        <w:rPr>
          <w:rFonts w:hint="eastAsia" w:ascii="宋体" w:hAnsi="宋体"/>
          <w:b/>
          <w:sz w:val="36"/>
        </w:rPr>
        <w:t>项目名称 ：</w:t>
      </w:r>
      <w:r>
        <w:rPr>
          <w:rFonts w:hint="eastAsia" w:ascii="宋体" w:hAnsi="宋体"/>
          <w:b/>
          <w:sz w:val="36"/>
          <w:u w:val="single"/>
        </w:rPr>
        <w:t xml:space="preserve"> </w:t>
      </w:r>
      <w:r>
        <w:rPr>
          <w:rFonts w:hint="eastAsia" w:ascii="宋体" w:hAnsi="宋体"/>
          <w:b/>
          <w:sz w:val="36"/>
          <w:u w:val="single"/>
          <w:lang w:val="en-US"/>
        </w:rPr>
        <w:t>新媒体产品平面设计制作项目</w:t>
      </w:r>
    </w:p>
    <w:p>
      <w:pPr>
        <w:ind w:firstLine="1441" w:firstLineChars="400"/>
        <w:jc w:val="left"/>
        <w:rPr>
          <w:rFonts w:ascii="宋体" w:hAnsi="宋体"/>
          <w:b/>
          <w:sz w:val="36"/>
          <w:u w:val="single"/>
        </w:rPr>
      </w:pPr>
      <w:r>
        <w:rPr>
          <w:rFonts w:hint="eastAsia" w:ascii="宋体" w:hAnsi="宋体"/>
          <w:b/>
          <w:sz w:val="36"/>
        </w:rPr>
        <w:t>使用单位 ：</w:t>
      </w:r>
      <w:r>
        <w:rPr>
          <w:rFonts w:hint="eastAsia" w:ascii="宋体" w:hAnsi="宋体"/>
          <w:b/>
          <w:sz w:val="36"/>
          <w:u w:val="single"/>
        </w:rPr>
        <w:t xml:space="preserve"> 南京市雨花台烈士陵园管理局</w:t>
      </w:r>
    </w:p>
    <w:p>
      <w:pPr>
        <w:ind w:firstLine="1441" w:firstLineChars="400"/>
        <w:jc w:val="left"/>
        <w:rPr>
          <w:rFonts w:ascii="宋体" w:hAnsi="宋体"/>
          <w:b/>
          <w:sz w:val="36"/>
        </w:rPr>
      </w:pPr>
      <w:r>
        <w:rPr>
          <w:rFonts w:hint="eastAsia" w:ascii="宋体" w:hAnsi="宋体"/>
          <w:b/>
          <w:sz w:val="36"/>
        </w:rPr>
        <w:t>供货单位 ：</w:t>
      </w:r>
      <w:r>
        <w:rPr>
          <w:rFonts w:hint="eastAsia" w:ascii="宋体" w:hAnsi="宋体"/>
          <w:b/>
          <w:sz w:val="36"/>
          <w:u w:val="single"/>
        </w:rPr>
        <w:t xml:space="preserve">                          </w:t>
      </w:r>
    </w:p>
    <w:p>
      <w:pPr>
        <w:ind w:firstLine="1441" w:firstLineChars="400"/>
        <w:jc w:val="left"/>
        <w:rPr>
          <w:rFonts w:ascii="宋体" w:hAnsi="宋体"/>
          <w:b/>
          <w:sz w:val="36"/>
        </w:rPr>
      </w:pPr>
      <w:r>
        <w:rPr>
          <w:rFonts w:hint="eastAsia" w:ascii="宋体" w:hAnsi="宋体"/>
          <w:b/>
          <w:sz w:val="36"/>
        </w:rPr>
        <w:t>签订日期 ：</w:t>
      </w:r>
      <w:r>
        <w:rPr>
          <w:rFonts w:hint="eastAsia" w:ascii="宋体" w:hAnsi="宋体"/>
          <w:b/>
          <w:sz w:val="36"/>
          <w:u w:val="single"/>
          <w:shd w:val="clear" w:color="FFFFFF" w:fill="D9D9D9"/>
        </w:rPr>
        <w:t xml:space="preserve"> 202</w:t>
      </w:r>
      <w:r>
        <w:rPr>
          <w:rFonts w:hint="eastAsia" w:ascii="宋体" w:hAnsi="宋体" w:eastAsia="宋体"/>
          <w:b/>
          <w:sz w:val="36"/>
          <w:u w:val="single"/>
          <w:shd w:val="clear" w:color="FFFFFF" w:fill="D9D9D9"/>
          <w:lang w:val="en-US"/>
        </w:rPr>
        <w:t>4</w:t>
      </w:r>
      <w:r>
        <w:rPr>
          <w:rFonts w:hint="eastAsia" w:ascii="宋体" w:hAnsi="宋体"/>
          <w:b/>
          <w:sz w:val="36"/>
          <w:u w:val="single"/>
          <w:shd w:val="clear" w:color="FFFFFF" w:fill="D9D9D9"/>
        </w:rPr>
        <w:t xml:space="preserve">年 </w:t>
      </w:r>
      <w:r>
        <w:rPr>
          <w:rFonts w:hint="eastAsia" w:ascii="宋体" w:hAnsi="宋体" w:eastAsia="宋体"/>
          <w:b/>
          <w:sz w:val="36"/>
          <w:u w:val="single"/>
          <w:shd w:val="clear" w:color="FFFFFF" w:fill="D9D9D9"/>
          <w:lang w:val="en-US"/>
        </w:rPr>
        <w:t xml:space="preserve"> </w:t>
      </w:r>
      <w:r>
        <w:rPr>
          <w:rFonts w:hint="eastAsia" w:ascii="宋体" w:hAnsi="宋体"/>
          <w:b/>
          <w:sz w:val="36"/>
          <w:u w:val="single"/>
          <w:shd w:val="clear" w:color="FFFFFF" w:fill="D9D9D9"/>
        </w:rPr>
        <w:t xml:space="preserve">月 </w:t>
      </w:r>
      <w:r>
        <w:rPr>
          <w:rFonts w:hint="eastAsia" w:ascii="宋体" w:hAnsi="宋体" w:eastAsia="宋体"/>
          <w:b/>
          <w:sz w:val="36"/>
          <w:u w:val="single"/>
          <w:shd w:val="clear" w:color="FFFFFF" w:fill="D9D9D9"/>
          <w:lang w:val="en-US"/>
        </w:rPr>
        <w:t xml:space="preserve"> </w:t>
      </w:r>
      <w:r>
        <w:rPr>
          <w:rFonts w:hint="eastAsia" w:ascii="宋体" w:hAnsi="宋体"/>
          <w:b/>
          <w:sz w:val="36"/>
          <w:u w:val="single"/>
          <w:shd w:val="clear" w:color="FFFFFF" w:fill="D9D9D9"/>
        </w:rPr>
        <w:t xml:space="preserve">日  </w:t>
      </w:r>
      <w:r>
        <w:rPr>
          <w:rFonts w:hint="eastAsia" w:ascii="宋体" w:hAnsi="宋体"/>
          <w:b/>
          <w:sz w:val="36"/>
          <w:u w:val="single"/>
        </w:rPr>
        <w:t xml:space="preserve">        </w:t>
      </w:r>
    </w:p>
    <w:p>
      <w:pPr>
        <w:rPr>
          <w:rFonts w:ascii="宋体" w:hAnsi="宋体"/>
          <w:w w:val="105"/>
          <w:sz w:val="36"/>
        </w:rPr>
      </w:pPr>
      <w:r>
        <w:rPr>
          <w:rFonts w:hint="eastAsia" w:ascii="宋体" w:hAnsi="宋体"/>
          <w:w w:val="105"/>
          <w:sz w:val="36"/>
        </w:rPr>
        <w:t xml:space="preserve">       </w:t>
      </w:r>
    </w:p>
    <w:p>
      <w:pPr>
        <w:rPr>
          <w:rFonts w:ascii="宋体" w:hAnsi="宋体"/>
          <w:w w:val="105"/>
          <w:sz w:val="36"/>
        </w:rPr>
      </w:pPr>
    </w:p>
    <w:p>
      <w:pPr>
        <w:rPr>
          <w:rFonts w:ascii="宋体" w:hAnsi="宋体"/>
          <w:w w:val="105"/>
          <w:sz w:val="36"/>
        </w:rPr>
      </w:pPr>
    </w:p>
    <w:p>
      <w:pPr>
        <w:rPr>
          <w:rFonts w:ascii="宋体" w:hAnsi="宋体"/>
          <w:w w:val="105"/>
          <w:sz w:val="36"/>
        </w:rPr>
      </w:pPr>
    </w:p>
    <w:p>
      <w:pPr>
        <w:jc w:val="center"/>
        <w:rPr>
          <w:rFonts w:ascii="宋体" w:hAnsi="宋体" w:eastAsia="宋体"/>
          <w:b/>
          <w:bCs/>
          <w:w w:val="105"/>
          <w:sz w:val="32"/>
          <w:szCs w:val="32"/>
        </w:rPr>
      </w:pPr>
      <w:r>
        <w:rPr>
          <w:rFonts w:hint="eastAsia" w:ascii="宋体" w:hAnsi="宋体" w:eastAsia="宋体"/>
          <w:b/>
          <w:bCs/>
          <w:w w:val="105"/>
          <w:sz w:val="32"/>
          <w:szCs w:val="32"/>
        </w:rPr>
        <w:t>南京市市场监督管理局</w:t>
      </w:r>
    </w:p>
    <w:p>
      <w:pPr>
        <w:jc w:val="center"/>
        <w:rPr>
          <w:rFonts w:ascii="宋体" w:hAnsi="宋体" w:eastAsia="宋体"/>
          <w:b/>
          <w:bCs/>
          <w:w w:val="105"/>
          <w:sz w:val="32"/>
          <w:szCs w:val="32"/>
        </w:rPr>
      </w:pPr>
    </w:p>
    <w:p>
      <w:pPr>
        <w:jc w:val="center"/>
        <w:rPr>
          <w:rFonts w:ascii="宋体" w:hAnsi="宋体" w:eastAsia="宋体"/>
          <w:b/>
          <w:bCs/>
          <w:w w:val="105"/>
          <w:sz w:val="32"/>
          <w:szCs w:val="32"/>
        </w:rPr>
      </w:pPr>
      <w:r>
        <w:rPr>
          <w:rFonts w:hint="eastAsia" w:ascii="宋体" w:hAnsi="宋体" w:eastAsia="宋体"/>
          <w:b/>
          <w:bCs/>
          <w:w w:val="105"/>
          <w:sz w:val="32"/>
          <w:szCs w:val="32"/>
        </w:rPr>
        <w:t>南京市财政局  监制</w:t>
      </w:r>
    </w:p>
    <w:p>
      <w:pPr>
        <w:keepNext w:val="0"/>
        <w:keepLines w:val="0"/>
        <w:pageBreakBefore w:val="0"/>
        <w:kinsoku/>
        <w:wordWrap/>
        <w:overflowPunct/>
        <w:topLinePunct w:val="0"/>
        <w:bidi w:val="0"/>
        <w:snapToGrid/>
        <w:spacing w:line="460" w:lineRule="exact"/>
        <w:textAlignment w:val="auto"/>
        <w:rPr>
          <w:rFonts w:hint="eastAsia" w:ascii="宋体" w:hAnsi="宋体" w:eastAsia="宋体"/>
          <w:sz w:val="21"/>
          <w:szCs w:val="21"/>
          <w:lang w:val="en"/>
        </w:rPr>
      </w:pPr>
      <w:r>
        <w:rPr>
          <w:rFonts w:hint="eastAsia" w:ascii="宋体" w:hAnsi="宋体"/>
          <w:b/>
          <w:w w:val="105"/>
          <w:sz w:val="36"/>
        </w:rPr>
        <w:br w:type="page"/>
      </w:r>
      <w:r>
        <w:rPr>
          <w:rFonts w:hint="eastAsia" w:ascii="宋体" w:hAnsi="宋体" w:eastAsia="宋体"/>
          <w:sz w:val="21"/>
          <w:szCs w:val="21"/>
        </w:rPr>
        <w:t xml:space="preserve">合同编号： </w:t>
      </w:r>
      <w:r>
        <w:rPr>
          <w:rFonts w:ascii="宋体" w:hAnsi="宋体" w:eastAsia="宋体"/>
          <w:sz w:val="21"/>
          <w:szCs w:val="21"/>
          <w:shd w:val="clear" w:color="FFFFFF" w:fill="D9D9D9"/>
          <w:lang w:val="en"/>
        </w:rPr>
        <w:t>XCC202</w:t>
      </w:r>
      <w:r>
        <w:rPr>
          <w:rFonts w:hint="eastAsia" w:ascii="宋体" w:hAnsi="宋体" w:eastAsia="宋体"/>
          <w:sz w:val="21"/>
          <w:szCs w:val="21"/>
          <w:shd w:val="clear" w:color="FFFFFF" w:fill="D9D9D9"/>
          <w:lang w:val="en-US"/>
        </w:rPr>
        <w:t>4</w:t>
      </w:r>
    </w:p>
    <w:p>
      <w:pPr>
        <w:keepNext w:val="0"/>
        <w:keepLines w:val="0"/>
        <w:pageBreakBefore w:val="0"/>
        <w:kinsoku/>
        <w:wordWrap/>
        <w:overflowPunct/>
        <w:topLinePunct w:val="0"/>
        <w:bidi w:val="0"/>
        <w:snapToGrid/>
        <w:spacing w:line="460" w:lineRule="exact"/>
        <w:textAlignment w:val="auto"/>
        <w:rPr>
          <w:rFonts w:ascii="宋体" w:hAnsi="宋体" w:eastAsia="宋体"/>
          <w:sz w:val="21"/>
          <w:szCs w:val="21"/>
          <w:lang w:val="en-US"/>
        </w:rPr>
      </w:pPr>
      <w:r>
        <w:rPr>
          <w:rFonts w:hint="eastAsia" w:ascii="宋体" w:hAnsi="宋体" w:eastAsia="宋体"/>
          <w:sz w:val="21"/>
          <w:szCs w:val="21"/>
        </w:rPr>
        <w:t>政府采购计划号：宁政采</w:t>
      </w:r>
      <w:r>
        <w:rPr>
          <w:rFonts w:hint="eastAsia" w:ascii="宋体" w:hAnsi="宋体" w:eastAsia="宋体"/>
          <w:sz w:val="21"/>
          <w:szCs w:val="21"/>
          <w:shd w:val="clear" w:color="FFFFFF" w:fill="D9D9D9"/>
          <w:lang w:val="en-US"/>
        </w:rPr>
        <w:t xml:space="preserve">  </w:t>
      </w:r>
      <w:r>
        <w:rPr>
          <w:rFonts w:hint="eastAsia" w:ascii="宋体" w:hAnsi="宋体" w:eastAsia="宋体"/>
          <w:sz w:val="21"/>
          <w:szCs w:val="21"/>
          <w:lang w:val="en-US"/>
        </w:rPr>
        <w:t>号</w:t>
      </w:r>
    </w:p>
    <w:tbl>
      <w:tblPr>
        <w:tblStyle w:val="61"/>
        <w:tblW w:w="98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36"/>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6" w:type="dxa"/>
            <w:noWrap w:val="0"/>
            <w:vAlign w:val="top"/>
          </w:tcPr>
          <w:p>
            <w:pPr>
              <w:keepNext w:val="0"/>
              <w:keepLines w:val="0"/>
              <w:pageBreakBefore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sz w:val="21"/>
                <w:szCs w:val="21"/>
              </w:rPr>
            </w:pPr>
            <w:r>
              <w:rPr>
                <w:rFonts w:hint="eastAsia" w:ascii="宋体" w:hAnsi="宋体" w:eastAsia="宋体"/>
                <w:sz w:val="21"/>
                <w:szCs w:val="21"/>
              </w:rPr>
              <w:t>采购人：（以下称甲方）</w:t>
            </w:r>
          </w:p>
          <w:p>
            <w:pPr>
              <w:keepNext w:val="0"/>
              <w:keepLines w:val="0"/>
              <w:pageBreakBefore w:val="0"/>
              <w:kinsoku/>
              <w:wordWrap/>
              <w:overflowPunct/>
              <w:topLinePunct w:val="0"/>
              <w:autoSpaceDE w:val="0"/>
              <w:autoSpaceDN w:val="0"/>
              <w:bidi w:val="0"/>
              <w:adjustRightInd w:val="0"/>
              <w:snapToGrid/>
              <w:spacing w:line="460" w:lineRule="exact"/>
              <w:jc w:val="left"/>
              <w:textAlignment w:val="auto"/>
              <w:rPr>
                <w:rFonts w:ascii="宋体" w:hAnsi="宋体" w:eastAsia="宋体"/>
                <w:sz w:val="21"/>
                <w:szCs w:val="21"/>
                <w:lang w:val="en-US"/>
              </w:rPr>
            </w:pPr>
            <w:r>
              <w:rPr>
                <w:rFonts w:hint="eastAsia" w:ascii="宋体" w:hAnsi="宋体" w:eastAsia="宋体"/>
                <w:b/>
                <w:bCs/>
                <w:sz w:val="21"/>
                <w:szCs w:val="21"/>
              </w:rPr>
              <w:t>南京市雨花台烈士陵园管理局</w:t>
            </w:r>
            <w:r>
              <w:rPr>
                <w:rFonts w:hint="eastAsia" w:ascii="宋体" w:hAnsi="宋体" w:eastAsia="宋体"/>
                <w:b/>
                <w:bCs/>
                <w:sz w:val="21"/>
                <w:szCs w:val="21"/>
                <w:lang w:val="en-US"/>
              </w:rPr>
              <w:t xml:space="preserve">          </w:t>
            </w:r>
          </w:p>
        </w:tc>
        <w:tc>
          <w:tcPr>
            <w:tcW w:w="5363" w:type="dxa"/>
            <w:noWrap w:val="0"/>
            <w:vAlign w:val="top"/>
          </w:tcPr>
          <w:p>
            <w:pPr>
              <w:keepNext w:val="0"/>
              <w:keepLines w:val="0"/>
              <w:pageBreakBefore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sz w:val="21"/>
                <w:szCs w:val="21"/>
              </w:rPr>
            </w:pPr>
            <w:r>
              <w:rPr>
                <w:rFonts w:hint="eastAsia" w:ascii="宋体" w:hAnsi="宋体" w:eastAsia="宋体"/>
                <w:sz w:val="21"/>
                <w:szCs w:val="21"/>
              </w:rPr>
              <w:t>供应商：（以下称乙方）</w:t>
            </w:r>
          </w:p>
          <w:p>
            <w:pPr>
              <w:keepNext w:val="0"/>
              <w:keepLines w:val="0"/>
              <w:pageBreakBefore w:val="0"/>
              <w:kinsoku/>
              <w:wordWrap/>
              <w:overflowPunct/>
              <w:topLinePunct w:val="0"/>
              <w:autoSpaceDE w:val="0"/>
              <w:autoSpaceDN w:val="0"/>
              <w:bidi w:val="0"/>
              <w:adjustRightInd w:val="0"/>
              <w:snapToGrid/>
              <w:spacing w:line="460" w:lineRule="exact"/>
              <w:jc w:val="left"/>
              <w:textAlignment w:val="auto"/>
              <w:rPr>
                <w:rFonts w:ascii="宋体" w:hAnsi="宋体" w:eastAsia="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6" w:type="dxa"/>
            <w:noWrap w:val="0"/>
            <w:vAlign w:val="top"/>
          </w:tcPr>
          <w:p>
            <w:pPr>
              <w:keepNext w:val="0"/>
              <w:keepLines w:val="0"/>
              <w:pageBreakBefore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sz w:val="21"/>
                <w:szCs w:val="21"/>
              </w:rPr>
            </w:pPr>
            <w:r>
              <w:rPr>
                <w:rFonts w:hint="eastAsia" w:ascii="宋体" w:hAnsi="宋体" w:eastAsia="宋体"/>
                <w:sz w:val="21"/>
                <w:szCs w:val="21"/>
              </w:rPr>
              <w:t>住所地：</w:t>
            </w:r>
            <w:r>
              <w:rPr>
                <w:rFonts w:hint="eastAsia" w:ascii="宋体" w:hAnsi="宋体" w:eastAsia="宋体"/>
                <w:b/>
                <w:bCs/>
                <w:sz w:val="21"/>
                <w:szCs w:val="21"/>
                <w:lang w:bidi="zh-CN"/>
              </w:rPr>
              <w:t>南京市雨花路215号</w:t>
            </w:r>
            <w:r>
              <w:rPr>
                <w:rFonts w:hint="eastAsia" w:ascii="宋体" w:hAnsi="宋体" w:eastAsia="宋体"/>
                <w:sz w:val="21"/>
                <w:szCs w:val="21"/>
                <w:lang w:bidi="zh-CN"/>
              </w:rPr>
              <w:t xml:space="preserve"> </w:t>
            </w:r>
          </w:p>
        </w:tc>
        <w:tc>
          <w:tcPr>
            <w:tcW w:w="5363" w:type="dxa"/>
            <w:noWrap w:val="0"/>
            <w:vAlign w:val="top"/>
          </w:tcPr>
          <w:p>
            <w:pPr>
              <w:keepNext w:val="0"/>
              <w:keepLines w:val="0"/>
              <w:pageBreakBefore w:val="0"/>
              <w:kinsoku/>
              <w:wordWrap/>
              <w:overflowPunct/>
              <w:topLinePunct w:val="0"/>
              <w:autoSpaceDE w:val="0"/>
              <w:autoSpaceDN w:val="0"/>
              <w:bidi w:val="0"/>
              <w:adjustRightInd w:val="0"/>
              <w:snapToGrid/>
              <w:spacing w:line="460" w:lineRule="exact"/>
              <w:jc w:val="left"/>
              <w:textAlignment w:val="auto"/>
              <w:rPr>
                <w:rFonts w:ascii="宋体" w:hAnsi="宋体" w:eastAsia="宋体"/>
                <w:sz w:val="21"/>
                <w:szCs w:val="21"/>
                <w:lang w:val="en-US"/>
              </w:rPr>
            </w:pPr>
            <w:r>
              <w:rPr>
                <w:rFonts w:hint="eastAsia" w:ascii="宋体" w:hAnsi="宋体" w:eastAsia="宋体"/>
                <w:sz w:val="21"/>
                <w:szCs w:val="21"/>
              </w:rPr>
              <w:t>住所地：</w:t>
            </w:r>
          </w:p>
        </w:tc>
      </w:tr>
    </w:tbl>
    <w:p>
      <w:pPr>
        <w:keepNext w:val="0"/>
        <w:keepLines w:val="0"/>
        <w:pageBreakBefore w:val="0"/>
        <w:kinsoku/>
        <w:wordWrap/>
        <w:overflowPunct/>
        <w:topLinePunct w:val="0"/>
        <w:autoSpaceDE w:val="0"/>
        <w:autoSpaceDN w:val="0"/>
        <w:bidi w:val="0"/>
        <w:adjustRightInd w:val="0"/>
        <w:snapToGrid/>
        <w:spacing w:line="460" w:lineRule="exact"/>
        <w:ind w:firstLine="400" w:firstLineChars="200"/>
        <w:jc w:val="left"/>
        <w:textAlignment w:val="auto"/>
        <w:rPr>
          <w:rFonts w:ascii="宋体" w:hAnsi="宋体"/>
          <w:szCs w:val="21"/>
        </w:rPr>
      </w:pPr>
      <w:r>
        <w:rPr>
          <w:rFonts w:hint="eastAsia" w:ascii="宋体" w:hAnsi="宋体"/>
          <w:szCs w:val="21"/>
        </w:rPr>
        <w:t>根据《中华人民共和国政府采购法》、《中华人民共和国民法典》等法律法规的规定，甲乙双方</w:t>
      </w:r>
      <w:r>
        <w:rPr>
          <w:rFonts w:hint="eastAsia" w:ascii="宋体" w:hAnsi="宋体" w:eastAsia="宋体"/>
          <w:szCs w:val="21"/>
          <w:lang w:val="en-US" w:eastAsia="zh-CN"/>
        </w:rPr>
        <w:t>经协商</w:t>
      </w:r>
      <w:r>
        <w:rPr>
          <w:rFonts w:hint="eastAsia" w:ascii="宋体" w:hAnsi="宋体"/>
          <w:szCs w:val="21"/>
        </w:rPr>
        <w:t>签订本合同。</w:t>
      </w:r>
    </w:p>
    <w:p>
      <w:pPr>
        <w:keepNext w:val="0"/>
        <w:keepLines w:val="0"/>
        <w:pageBreakBefore w:val="0"/>
        <w:numPr>
          <w:ilvl w:val="0"/>
          <w:numId w:val="5"/>
        </w:numPr>
        <w:kinsoku/>
        <w:wordWrap/>
        <w:overflowPunct/>
        <w:topLinePunct w:val="0"/>
        <w:autoSpaceDE w:val="0"/>
        <w:autoSpaceDN w:val="0"/>
        <w:bidi w:val="0"/>
        <w:adjustRightInd w:val="0"/>
        <w:snapToGrid/>
        <w:spacing w:line="460" w:lineRule="exact"/>
        <w:textAlignment w:val="auto"/>
        <w:rPr>
          <w:rFonts w:ascii="宋体" w:hAnsi="宋体"/>
          <w:szCs w:val="21"/>
        </w:rPr>
      </w:pPr>
      <w:r>
        <w:rPr>
          <w:rFonts w:hint="eastAsia" w:ascii="宋体" w:hAnsi="宋体"/>
          <w:b/>
          <w:bCs/>
          <w:szCs w:val="21"/>
        </w:rPr>
        <w:t>合同标的</w:t>
      </w:r>
      <w:r>
        <w:rPr>
          <w:rFonts w:hint="eastAsia" w:ascii="宋体" w:hAnsi="宋体"/>
          <w:szCs w:val="21"/>
        </w:rPr>
        <w:t xml:space="preserve">  乙方根据甲方需求提供下列服务：</w:t>
      </w:r>
    </w:p>
    <w:p>
      <w:pPr>
        <w:keepNext w:val="0"/>
        <w:keepLines w:val="0"/>
        <w:pageBreakBefore w:val="0"/>
        <w:kinsoku/>
        <w:wordWrap/>
        <w:overflowPunct/>
        <w:topLinePunct w:val="0"/>
        <w:autoSpaceDE w:val="0"/>
        <w:autoSpaceDN w:val="0"/>
        <w:bidi w:val="0"/>
        <w:adjustRightInd w:val="0"/>
        <w:snapToGrid/>
        <w:spacing w:line="460" w:lineRule="exact"/>
        <w:ind w:firstLine="400" w:firstLineChars="200"/>
        <w:jc w:val="left"/>
        <w:textAlignment w:val="auto"/>
        <w:rPr>
          <w:rFonts w:hint="eastAsia" w:ascii="宋体" w:hAnsi="宋体"/>
          <w:szCs w:val="21"/>
          <w:lang w:val="en-US"/>
        </w:rPr>
      </w:pPr>
      <w:r>
        <w:rPr>
          <w:rFonts w:hint="eastAsia" w:ascii="宋体" w:hAnsi="宋体"/>
          <w:szCs w:val="21"/>
          <w:lang w:val="en-US"/>
        </w:rPr>
        <w:t>乙方负责新媒体产品平面设计制作等工作。拟围绕</w:t>
      </w:r>
      <w:r>
        <w:rPr>
          <w:rFonts w:hint="eastAsia" w:ascii="宋体" w:hAnsi="宋体" w:eastAsia="宋体"/>
          <w:szCs w:val="21"/>
          <w:lang w:val="en-US" w:eastAsia="zh-CN"/>
        </w:rPr>
        <w:t>清明、930、年底等</w:t>
      </w:r>
      <w:r>
        <w:rPr>
          <w:rFonts w:hint="eastAsia" w:ascii="宋体" w:hAnsi="宋体"/>
          <w:szCs w:val="21"/>
          <w:lang w:val="en-US"/>
        </w:rPr>
        <w:t>5个重要时间节点，开展5组新媒体产品的平面设计策划与制作，每组产品内容包括但不局限于系列海报、长图等平面设计产品，总数量不少于40张。完成时间不得影响新媒体平台宣传计划。</w:t>
      </w:r>
    </w:p>
    <w:p>
      <w:pPr>
        <w:keepNext w:val="0"/>
        <w:keepLines w:val="0"/>
        <w:pageBreakBefore w:val="0"/>
        <w:kinsoku/>
        <w:wordWrap/>
        <w:overflowPunct/>
        <w:topLinePunct w:val="0"/>
        <w:autoSpaceDE w:val="0"/>
        <w:autoSpaceDN w:val="0"/>
        <w:bidi w:val="0"/>
        <w:adjustRightInd w:val="0"/>
        <w:snapToGrid/>
        <w:spacing w:line="460" w:lineRule="exact"/>
        <w:ind w:left="420"/>
        <w:textAlignment w:val="auto"/>
        <w:rPr>
          <w:rFonts w:ascii="宋体" w:hAnsi="宋体"/>
          <w:szCs w:val="21"/>
        </w:rPr>
      </w:pPr>
      <w:r>
        <w:rPr>
          <w:rFonts w:hint="eastAsia" w:ascii="宋体" w:hAnsi="宋体"/>
          <w:szCs w:val="21"/>
        </w:rPr>
        <w:t>详见乙方投标文件。</w:t>
      </w:r>
    </w:p>
    <w:p>
      <w:pPr>
        <w:keepNext w:val="0"/>
        <w:keepLines w:val="0"/>
        <w:pageBreakBefore w:val="0"/>
        <w:numPr>
          <w:ilvl w:val="0"/>
          <w:numId w:val="5"/>
        </w:numPr>
        <w:kinsoku/>
        <w:wordWrap/>
        <w:overflowPunct/>
        <w:topLinePunct w:val="0"/>
        <w:autoSpaceDE w:val="0"/>
        <w:autoSpaceDN w:val="0"/>
        <w:bidi w:val="0"/>
        <w:adjustRightInd w:val="0"/>
        <w:snapToGrid/>
        <w:spacing w:line="460" w:lineRule="exact"/>
        <w:jc w:val="left"/>
        <w:textAlignment w:val="auto"/>
        <w:rPr>
          <w:rFonts w:ascii="宋体" w:hAnsi="宋体"/>
          <w:szCs w:val="21"/>
        </w:rPr>
      </w:pPr>
      <w:r>
        <w:rPr>
          <w:rFonts w:hint="eastAsia" w:ascii="宋体" w:hAnsi="宋体"/>
          <w:b/>
          <w:bCs/>
          <w:szCs w:val="21"/>
        </w:rPr>
        <w:t>合同总价款</w:t>
      </w:r>
      <w:r>
        <w:rPr>
          <w:rFonts w:hint="eastAsia" w:ascii="宋体" w:hAnsi="宋体"/>
          <w:szCs w:val="21"/>
        </w:rPr>
        <w:t xml:space="preserve">  </w:t>
      </w:r>
    </w:p>
    <w:p>
      <w:pPr>
        <w:keepNext w:val="0"/>
        <w:keepLines w:val="0"/>
        <w:pageBreakBefore w:val="0"/>
        <w:kinsoku/>
        <w:wordWrap/>
        <w:overflowPunct/>
        <w:topLinePunct w:val="0"/>
        <w:autoSpaceDE w:val="0"/>
        <w:autoSpaceDN w:val="0"/>
        <w:bidi w:val="0"/>
        <w:adjustRightInd w:val="0"/>
        <w:snapToGrid/>
        <w:spacing w:line="460" w:lineRule="exact"/>
        <w:ind w:firstLine="400" w:firstLineChars="200"/>
        <w:jc w:val="left"/>
        <w:textAlignment w:val="auto"/>
        <w:rPr>
          <w:rFonts w:ascii="宋体" w:hAnsi="宋体"/>
          <w:szCs w:val="21"/>
        </w:rPr>
      </w:pPr>
      <w:r>
        <w:rPr>
          <w:rFonts w:hint="eastAsia" w:ascii="宋体" w:hAnsi="宋体"/>
          <w:szCs w:val="21"/>
        </w:rPr>
        <w:t xml:space="preserve">1、本合同项下总价款为 </w:t>
      </w:r>
      <w:r>
        <w:rPr>
          <w:rFonts w:hint="eastAsia" w:ascii="宋体" w:hAnsi="宋体" w:eastAsia="宋体"/>
          <w:b/>
          <w:bCs/>
          <w:szCs w:val="21"/>
          <w:u w:val="single"/>
          <w:lang w:val="en-US"/>
        </w:rPr>
        <w:t xml:space="preserve"> </w:t>
      </w:r>
      <w:r>
        <w:rPr>
          <w:rFonts w:hint="eastAsia" w:ascii="宋体" w:hAnsi="宋体" w:eastAsia="宋体"/>
          <w:b/>
          <w:bCs/>
          <w:szCs w:val="21"/>
          <w:u w:val="single"/>
          <w:lang w:val="en-US" w:eastAsia="zh-CN"/>
        </w:rPr>
        <w:t xml:space="preserve">    </w:t>
      </w:r>
      <w:r>
        <w:rPr>
          <w:rFonts w:hint="eastAsia" w:ascii="宋体" w:hAnsi="宋体"/>
          <w:szCs w:val="21"/>
          <w:u w:val="single"/>
        </w:rPr>
        <w:t xml:space="preserve"> </w:t>
      </w:r>
      <w:r>
        <w:rPr>
          <w:rFonts w:hint="eastAsia" w:ascii="宋体" w:hAnsi="宋体"/>
          <w:szCs w:val="21"/>
        </w:rPr>
        <w:t>（大写）</w:t>
      </w:r>
      <w:r>
        <w:rPr>
          <w:rFonts w:hint="eastAsia" w:ascii="宋体" w:hAnsi="宋体" w:eastAsia="宋体"/>
          <w:b/>
          <w:bCs/>
          <w:szCs w:val="21"/>
          <w:u w:val="single"/>
          <w:lang w:val="en-US"/>
        </w:rPr>
        <w:t xml:space="preserve"> </w:t>
      </w:r>
      <w:r>
        <w:rPr>
          <w:rFonts w:hint="eastAsia" w:ascii="宋体" w:hAnsi="宋体" w:eastAsia="宋体"/>
          <w:b/>
          <w:bCs/>
          <w:szCs w:val="21"/>
          <w:u w:val="single"/>
          <w:lang w:val="en-US" w:eastAsia="zh-CN"/>
        </w:rPr>
        <w:t xml:space="preserve">    </w:t>
      </w:r>
      <w:r>
        <w:rPr>
          <w:rFonts w:hint="eastAsia" w:ascii="宋体" w:hAnsi="宋体" w:eastAsia="宋体"/>
          <w:b/>
          <w:bCs/>
          <w:szCs w:val="21"/>
          <w:u w:val="single"/>
          <w:lang w:val="en-US"/>
        </w:rPr>
        <w:t xml:space="preserve"> </w:t>
      </w:r>
      <w:r>
        <w:rPr>
          <w:rFonts w:hint="eastAsia" w:ascii="宋体" w:hAnsi="宋体" w:eastAsia="宋体"/>
          <w:szCs w:val="21"/>
          <w:lang w:val="en-US"/>
        </w:rPr>
        <w:t>（小写）</w:t>
      </w:r>
      <w:r>
        <w:rPr>
          <w:rFonts w:hint="eastAsia" w:ascii="宋体" w:hAnsi="宋体"/>
          <w:szCs w:val="21"/>
        </w:rPr>
        <w:t>人民币，分项价款在“投标报价表”中有明确规定（如有）。</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2、本合同采用固定总价报价，固定总价报价是完成本项目所发生的所有含税费用、支付给员工的工资和国家强制缴纳的各种社会保障资金，以及乙方认为需要的其他费用等。</w:t>
      </w:r>
    </w:p>
    <w:p>
      <w:pPr>
        <w:keepNext w:val="0"/>
        <w:keepLines w:val="0"/>
        <w:pageBreakBefore w:val="0"/>
        <w:kinsoku/>
        <w:wordWrap/>
        <w:overflowPunct/>
        <w:topLinePunct w:val="0"/>
        <w:autoSpaceDE w:val="0"/>
        <w:autoSpaceDN w:val="0"/>
        <w:bidi w:val="0"/>
        <w:adjustRightInd w:val="0"/>
        <w:snapToGrid/>
        <w:spacing w:line="460" w:lineRule="exact"/>
        <w:ind w:firstLine="400" w:firstLineChars="200"/>
        <w:textAlignment w:val="auto"/>
        <w:rPr>
          <w:rFonts w:ascii="宋体" w:hAnsi="宋体"/>
          <w:szCs w:val="21"/>
        </w:rPr>
      </w:pPr>
      <w:r>
        <w:rPr>
          <w:rFonts w:hint="eastAsia" w:ascii="宋体" w:hAnsi="宋体"/>
          <w:szCs w:val="21"/>
        </w:rPr>
        <w:t>3、本项目为固定总价合同，合同执行期间</w:t>
      </w:r>
      <w:r>
        <w:rPr>
          <w:rFonts w:hint="eastAsia" w:ascii="宋体" w:hAnsi="宋体" w:eastAsia="宋体"/>
          <w:sz w:val="21"/>
          <w:szCs w:val="21"/>
        </w:rPr>
        <w:t>标的不变</w:t>
      </w:r>
      <w:r>
        <w:rPr>
          <w:rFonts w:hint="eastAsia" w:ascii="宋体" w:hAnsi="宋体"/>
          <w:szCs w:val="21"/>
        </w:rPr>
        <w:t>总价款不变。</w:t>
      </w:r>
    </w:p>
    <w:p>
      <w:pPr>
        <w:keepNext w:val="0"/>
        <w:keepLines w:val="0"/>
        <w:pageBreakBefore w:val="0"/>
        <w:kinsoku/>
        <w:wordWrap/>
        <w:overflowPunct/>
        <w:topLinePunct w:val="0"/>
        <w:autoSpaceDE w:val="0"/>
        <w:autoSpaceDN w:val="0"/>
        <w:bidi w:val="0"/>
        <w:adjustRightInd w:val="0"/>
        <w:snapToGrid/>
        <w:spacing w:line="460" w:lineRule="exact"/>
        <w:ind w:firstLine="392" w:firstLineChars="196"/>
        <w:textAlignment w:val="auto"/>
        <w:rPr>
          <w:rFonts w:ascii="宋体" w:hAnsi="宋体"/>
          <w:szCs w:val="21"/>
        </w:rPr>
      </w:pPr>
      <w:r>
        <w:rPr>
          <w:rFonts w:hint="eastAsia" w:ascii="宋体" w:hAnsi="宋体"/>
          <w:b/>
          <w:bCs/>
          <w:szCs w:val="21"/>
        </w:rPr>
        <w:t>第三条 组成本合同的有关文件</w:t>
      </w:r>
      <w:r>
        <w:rPr>
          <w:rFonts w:hint="eastAsia" w:ascii="宋体" w:hAnsi="宋体"/>
          <w:szCs w:val="21"/>
        </w:rPr>
        <w:t xml:space="preserve">  下列关于</w:t>
      </w:r>
      <w:r>
        <w:rPr>
          <w:rFonts w:hint="eastAsia" w:ascii="宋体" w:hAnsi="宋体"/>
          <w:b/>
          <w:szCs w:val="21"/>
          <w:u w:val="single"/>
        </w:rPr>
        <w:t xml:space="preserve"> </w:t>
      </w:r>
      <w:r>
        <w:rPr>
          <w:rFonts w:hint="eastAsia" w:ascii="宋体" w:hAnsi="宋体" w:eastAsia="宋体"/>
          <w:b/>
          <w:szCs w:val="21"/>
          <w:u w:val="single"/>
          <w:lang w:val="en-US"/>
        </w:rPr>
        <w:t>新媒体产品平面设计制作项目</w:t>
      </w:r>
      <w:r>
        <w:rPr>
          <w:rFonts w:hint="eastAsia" w:ascii="宋体" w:hAnsi="宋体"/>
          <w:szCs w:val="21"/>
          <w:u w:val="single"/>
        </w:rPr>
        <w:t xml:space="preserve"> </w:t>
      </w:r>
      <w:r>
        <w:rPr>
          <w:rFonts w:hint="eastAsia" w:ascii="宋体" w:hAnsi="宋体"/>
          <w:szCs w:val="21"/>
        </w:rPr>
        <w:t>标的响应文件或与本次采购活动方式相适应的文件及有关附件是本合同不可分割的组成部分，与本合同具有同等法律效力，这些文件包括但不限于：</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1、乙方提供的投标文件和投标报价表；</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2、技术规格响应表；</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3、投标承诺/服务承诺；</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4、中标通知书；</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5、甲乙双方商定的其他文件等。</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b/>
          <w:bCs/>
          <w:szCs w:val="21"/>
        </w:rPr>
      </w:pPr>
      <w:r>
        <w:rPr>
          <w:rFonts w:hint="eastAsia" w:ascii="宋体" w:hAnsi="宋体"/>
          <w:b/>
          <w:bCs/>
          <w:szCs w:val="21"/>
        </w:rPr>
        <w:t>第四条 权利保证</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1、乙方应保证甲方在使用该服务任何一部分时不受第三方提出侵犯其专利权、版权、商标权或其他权利的起诉。一旦出现侵权，乙方应承担全部责任。</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rPr>
        <w:t>本项目内所有产出成果的版权全部归甲方所有（乙方及相关创作者享有署名权，并可在甲方认可的前提下进行相关信息网络传播）；</w:t>
      </w:r>
      <w:r>
        <w:rPr>
          <w:rFonts w:hint="eastAsia" w:ascii="宋体" w:hAnsi="宋体" w:eastAsia="宋体" w:cs="宋体"/>
          <w:sz w:val="21"/>
          <w:szCs w:val="21"/>
        </w:rPr>
        <w:t>本项目宣传成果及制作完成的宣传图片/照片/视频等在内的所有权益，包括但不限于知识产权和所有权，归甲方所有。</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rPr>
        <w:t>在进行奖项申报时，必须以甲方名义或甲乙双方联合名义（甲方为联合体牵头人）进行申报，如涉及奖金或奖励则甲乙双方平分。</w:t>
      </w:r>
    </w:p>
    <w:p>
      <w:pPr>
        <w:keepNext w:val="0"/>
        <w:keepLines w:val="0"/>
        <w:pageBreakBefore w:val="0"/>
        <w:kinsoku/>
        <w:wordWrap/>
        <w:overflowPunct/>
        <w:topLinePunct w:val="0"/>
        <w:bidi w:val="0"/>
        <w:snapToGrid/>
        <w:spacing w:line="4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4、乙方为完成委托事项而使用他人作品/肖像的，应保证原作者/著作权人/肖像权人对乙方与甲方约定的设计制作成果无任何异议；同时，乙方应向甲方出示与原作者/著作权人/肖像权人签订的作品和/或肖像许可使用合同或其他许可使用证明。</w:t>
      </w:r>
    </w:p>
    <w:p>
      <w:pPr>
        <w:keepNext w:val="0"/>
        <w:keepLines w:val="0"/>
        <w:pageBreakBefore w:val="0"/>
        <w:kinsoku/>
        <w:wordWrap/>
        <w:overflowPunct/>
        <w:topLinePunct w:val="0"/>
        <w:bidi w:val="0"/>
        <w:snapToGrid/>
        <w:spacing w:line="4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5、乙方保证依本合同为甲方提供的服务及服务成果符合国家相关法律、法规和规章规定，不存在任何权利瑕疵。如果有人提出法律或行政程序(合称“侵权指控”)，声称甲方违反了国家相关法律、法规和规章规定或侵犯了其知识产权、其他人身及财产权利的，乙方应当负责解决，返还甲方已支付款项及按照同期中国人民银行贷款利率计付利息，并赔偿甲方就此所承担的一切损失和费用，包括但不限于上述侵权指控中所产生的诉讼费用、合理的律师费用、调查费用、罚金、和解金额或生效法律文书中规定的赔偿金额。</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hint="eastAsia" w:ascii="宋体" w:hAnsi="宋体" w:cs="宋体"/>
          <w:b/>
          <w:bCs/>
          <w:szCs w:val="21"/>
        </w:rPr>
      </w:pPr>
      <w:r>
        <w:rPr>
          <w:rFonts w:hint="eastAsia" w:ascii="宋体" w:hAnsi="宋体" w:cs="宋体"/>
          <w:b/>
          <w:bCs/>
          <w:szCs w:val="21"/>
        </w:rPr>
        <w:t>第五条</w:t>
      </w:r>
      <w:r>
        <w:rPr>
          <w:rFonts w:hint="eastAsia" w:ascii="宋体" w:hAnsi="宋体" w:eastAsia="宋体" w:cs="宋体"/>
          <w:b/>
          <w:bCs/>
          <w:szCs w:val="21"/>
          <w:lang w:val="en-US" w:eastAsia="zh-CN"/>
        </w:rPr>
        <w:t xml:space="preserve"> </w:t>
      </w:r>
      <w:r>
        <w:rPr>
          <w:rFonts w:hint="eastAsia" w:ascii="宋体" w:hAnsi="宋体" w:cs="宋体"/>
          <w:b/>
          <w:bCs/>
          <w:szCs w:val="21"/>
        </w:rPr>
        <w:t>服务期及质量保证</w:t>
      </w:r>
    </w:p>
    <w:p>
      <w:pPr>
        <w:keepNext w:val="0"/>
        <w:keepLines w:val="0"/>
        <w:pageBreakBefore w:val="0"/>
        <w:kinsoku/>
        <w:wordWrap/>
        <w:overflowPunct/>
        <w:topLinePunct w:val="0"/>
        <w:bidi w:val="0"/>
        <w:snapToGrid/>
        <w:spacing w:line="460" w:lineRule="exact"/>
        <w:ind w:firstLine="420" w:firstLineChars="200"/>
        <w:textAlignment w:val="auto"/>
        <w:rPr>
          <w:rFonts w:ascii="宋体" w:hAnsi="宋体" w:eastAsia="宋体"/>
          <w:sz w:val="21"/>
          <w:szCs w:val="21"/>
          <w:lang w:val="en-US"/>
        </w:rPr>
      </w:pPr>
      <w:r>
        <w:rPr>
          <w:rFonts w:hint="eastAsia" w:ascii="宋体" w:hAnsi="宋体" w:eastAsia="宋体"/>
          <w:sz w:val="21"/>
          <w:szCs w:val="21"/>
        </w:rPr>
        <w:t>1、服务期：</w:t>
      </w:r>
      <w:r>
        <w:rPr>
          <w:rFonts w:hint="eastAsia" w:ascii="宋体" w:hAnsi="宋体" w:eastAsia="宋体"/>
          <w:sz w:val="21"/>
          <w:szCs w:val="21"/>
          <w:lang w:val="en-US"/>
        </w:rPr>
        <w:t>自合同签订之日起至</w:t>
      </w:r>
      <w:r>
        <w:rPr>
          <w:rFonts w:hint="eastAsia" w:ascii="宋体" w:hAnsi="宋体" w:eastAsia="宋体"/>
          <w:sz w:val="21"/>
          <w:szCs w:val="21"/>
        </w:rPr>
        <w:t>202</w:t>
      </w:r>
      <w:r>
        <w:rPr>
          <w:rFonts w:hint="eastAsia" w:ascii="宋体" w:hAnsi="宋体" w:eastAsia="宋体"/>
          <w:sz w:val="21"/>
          <w:szCs w:val="21"/>
          <w:lang w:val="en-US"/>
        </w:rPr>
        <w:t>5</w:t>
      </w:r>
      <w:r>
        <w:rPr>
          <w:rFonts w:hint="eastAsia" w:ascii="宋体" w:hAnsi="宋体" w:eastAsia="宋体"/>
          <w:sz w:val="21"/>
          <w:szCs w:val="21"/>
        </w:rPr>
        <w:t>年</w:t>
      </w:r>
      <w:r>
        <w:rPr>
          <w:rFonts w:hint="eastAsia" w:ascii="宋体" w:hAnsi="宋体" w:eastAsia="宋体"/>
          <w:sz w:val="21"/>
          <w:szCs w:val="21"/>
          <w:lang w:val="en-US"/>
        </w:rPr>
        <w:t>1月31日。</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eastAsia="宋体"/>
          <w:sz w:val="21"/>
          <w:szCs w:val="21"/>
        </w:rPr>
        <w:t>2、乙方应保证甲方在使用该服务或其任何一部分时不受第三方提出侵犯其专利权、版权、商标权或其他权利的起诉。一旦出现侵权，乙方应承</w:t>
      </w:r>
      <w:r>
        <w:rPr>
          <w:rFonts w:hint="eastAsia" w:ascii="宋体" w:hAnsi="宋体"/>
          <w:szCs w:val="21"/>
        </w:rPr>
        <w:t>担全部责任。</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b/>
          <w:bCs/>
          <w:szCs w:val="21"/>
        </w:rPr>
      </w:pPr>
      <w:r>
        <w:rPr>
          <w:rFonts w:hint="eastAsia" w:ascii="宋体" w:hAnsi="宋体"/>
          <w:b/>
          <w:bCs/>
          <w:szCs w:val="21"/>
        </w:rPr>
        <w:t xml:space="preserve">第六条 </w:t>
      </w:r>
      <w:r>
        <w:rPr>
          <w:rFonts w:hint="eastAsia" w:ascii="宋体"/>
          <w:b/>
          <w:bCs/>
          <w:szCs w:val="21"/>
        </w:rPr>
        <w:t>交付和验收</w:t>
      </w:r>
    </w:p>
    <w:p>
      <w:pPr>
        <w:keepNext w:val="0"/>
        <w:keepLines w:val="0"/>
        <w:pageBreakBefore w:val="0"/>
        <w:kinsoku/>
        <w:wordWrap/>
        <w:overflowPunct/>
        <w:topLinePunct w:val="0"/>
        <w:autoSpaceDE w:val="0"/>
        <w:autoSpaceDN w:val="0"/>
        <w:bidi w:val="0"/>
        <w:adjustRightInd w:val="0"/>
        <w:snapToGrid/>
        <w:spacing w:line="460" w:lineRule="exact"/>
        <w:ind w:firstLine="400" w:firstLineChars="200"/>
        <w:jc w:val="left"/>
        <w:textAlignment w:val="auto"/>
        <w:rPr>
          <w:rFonts w:ascii="宋体" w:hAnsi="宋体"/>
          <w:szCs w:val="21"/>
        </w:rPr>
      </w:pPr>
      <w:r>
        <w:rPr>
          <w:rFonts w:hint="eastAsia" w:ascii="宋体" w:hAnsi="宋体"/>
          <w:szCs w:val="21"/>
        </w:rPr>
        <w:t>1、乙方应当根据雨花台需求完成服务事项。</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2、验收标准：符合国家标准、行业标准、地方标准或者其他标准、规范，及招标文件的要求和乙方投标文件的承诺。</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lang w:val="en-US"/>
        </w:rPr>
      </w:pPr>
      <w:r>
        <w:rPr>
          <w:rFonts w:hint="eastAsia" w:ascii="宋体" w:hAnsi="宋体"/>
          <w:szCs w:val="21"/>
        </w:rPr>
        <w:t>项目产品经多次修改后如仍不符合采购人要求，采购人有权要求中标供应商协调其他资源按要求完成设计，由此可能产生费用由中标供应商承担。采购人对项目产品质量、完成时效等指标进行合格率量化验收。</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b/>
          <w:bCs/>
          <w:szCs w:val="21"/>
        </w:rPr>
        <w:t>第七条 合同</w:t>
      </w:r>
      <w:r>
        <w:rPr>
          <w:rFonts w:hint="eastAsia" w:ascii="宋体" w:hAnsi="宋体"/>
          <w:b/>
          <w:szCs w:val="21"/>
        </w:rPr>
        <w:t>款支付</w:t>
      </w:r>
    </w:p>
    <w:p>
      <w:pPr>
        <w:keepNext w:val="0"/>
        <w:keepLines w:val="0"/>
        <w:pageBreakBefore w:val="0"/>
        <w:kinsoku/>
        <w:wordWrap/>
        <w:overflowPunct/>
        <w:topLinePunct w:val="0"/>
        <w:autoSpaceDE w:val="0"/>
        <w:autoSpaceDN w:val="0"/>
        <w:bidi w:val="0"/>
        <w:adjustRightInd w:val="0"/>
        <w:snapToGrid/>
        <w:spacing w:line="460" w:lineRule="exact"/>
        <w:ind w:firstLine="400" w:firstLineChars="200"/>
        <w:jc w:val="left"/>
        <w:textAlignment w:val="auto"/>
        <w:rPr>
          <w:rFonts w:ascii="宋体" w:hAnsi="宋体"/>
          <w:szCs w:val="21"/>
        </w:rPr>
      </w:pPr>
      <w:r>
        <w:rPr>
          <w:rFonts w:hint="eastAsia" w:ascii="宋体" w:hAnsi="宋体"/>
          <w:szCs w:val="21"/>
        </w:rPr>
        <w:t>1、本合同项下所有款项均以人民币支付。</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eastAsia="宋体"/>
          <w:szCs w:val="21"/>
          <w:lang w:val="en-US"/>
        </w:rPr>
        <w:t>2</w:t>
      </w:r>
      <w:r>
        <w:rPr>
          <w:rFonts w:hint="eastAsia" w:ascii="宋体" w:hAnsi="宋体"/>
          <w:szCs w:val="21"/>
        </w:rPr>
        <w:t>、付款条件：</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hint="eastAsia" w:ascii="宋体" w:hAnsi="宋体"/>
          <w:szCs w:val="21"/>
          <w:lang w:val="en-US"/>
        </w:rPr>
      </w:pPr>
      <w:r>
        <w:rPr>
          <w:rFonts w:hint="eastAsia" w:ascii="宋体" w:hAnsi="宋体"/>
          <w:szCs w:val="21"/>
          <w:lang w:val="en-US"/>
        </w:rPr>
        <w:t>合同签订后15个工作日内，甲方支付合同总价款40%；2024年11月10日前</w:t>
      </w:r>
      <w:r>
        <w:rPr>
          <w:rFonts w:hint="eastAsia" w:ascii="宋体" w:hAnsi="宋体"/>
          <w:szCs w:val="21"/>
          <w:lang w:val="en-US" w:eastAsia="zh-Hans"/>
        </w:rPr>
        <w:t>乙方完成合同约定内容</w:t>
      </w:r>
      <w:r>
        <w:rPr>
          <w:rFonts w:hint="eastAsia" w:ascii="宋体" w:hAnsi="宋体"/>
          <w:szCs w:val="21"/>
          <w:lang w:val="en-US"/>
        </w:rPr>
        <w:t>不低于80%</w:t>
      </w:r>
      <w:r>
        <w:rPr>
          <w:rFonts w:hint="eastAsia" w:ascii="宋体" w:hAnsi="宋体"/>
          <w:szCs w:val="21"/>
          <w:lang w:val="en-US" w:eastAsia="zh-Hans"/>
        </w:rPr>
        <w:t>，</w:t>
      </w:r>
      <w:r>
        <w:rPr>
          <w:rFonts w:hint="eastAsia" w:ascii="宋体" w:hAnsi="宋体"/>
          <w:szCs w:val="21"/>
          <w:lang w:val="en-US"/>
        </w:rPr>
        <w:t>经甲方验收合格后，5个工作日内甲方支付合同价款40%；2025年1月31日前乙方完成所有合同约定内容，经甲方验收合格且2025年财政资金下达后5个工作日内甲方支付合同剩余价款。</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lang w:val="en-US"/>
        </w:rPr>
        <w:t>本项目产生的所有相关费用均由乙方承担。每次付款前乙方须提供等额增值税普通发票，否则甲方有权拒绝付款。</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b/>
          <w:bCs/>
          <w:szCs w:val="21"/>
        </w:rPr>
      </w:pPr>
      <w:r>
        <w:rPr>
          <w:rFonts w:hint="eastAsia" w:ascii="宋体" w:hAnsi="宋体"/>
          <w:b/>
          <w:bCs/>
          <w:szCs w:val="21"/>
        </w:rPr>
        <w:t>第八条</w:t>
      </w:r>
      <w:r>
        <w:rPr>
          <w:rFonts w:hint="eastAsia" w:ascii="宋体" w:hAnsi="宋体" w:eastAsia="宋体"/>
          <w:b/>
          <w:bCs/>
          <w:szCs w:val="21"/>
          <w:lang w:val="en-US" w:eastAsia="zh-CN"/>
        </w:rPr>
        <w:t xml:space="preserve"> </w:t>
      </w:r>
      <w:r>
        <w:rPr>
          <w:rFonts w:hint="eastAsia" w:ascii="宋体" w:hAnsi="宋体"/>
          <w:b/>
          <w:bCs/>
          <w:szCs w:val="21"/>
        </w:rPr>
        <w:t>违约责任</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1、甲方无正当理由拒收服务、拒付服务款的，由甲方向乙方偿付合同总价的5%违约金。</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2、甲方未按合同规定的期限向乙方支付服务款的，每逾期1天甲方</w:t>
      </w:r>
      <w:r>
        <w:rPr>
          <w:rFonts w:hint="eastAsia" w:ascii="宋体" w:hAnsi="宋体" w:eastAsia="宋体"/>
          <w:szCs w:val="21"/>
        </w:rPr>
        <w:t>以欠付金额为本金</w:t>
      </w:r>
      <w:r>
        <w:rPr>
          <w:rFonts w:hint="eastAsia" w:ascii="宋体" w:hAnsi="宋体"/>
          <w:szCs w:val="21"/>
        </w:rPr>
        <w:t>按1年期银行贷款市场报价利率</w:t>
      </w:r>
      <w:r>
        <w:rPr>
          <w:rFonts w:hint="eastAsia" w:ascii="宋体" w:hAnsi="宋体" w:eastAsia="宋体"/>
          <w:szCs w:val="21"/>
        </w:rPr>
        <w:t>对应日利率</w:t>
      </w:r>
      <w:r>
        <w:rPr>
          <w:rFonts w:hint="eastAsia" w:ascii="宋体" w:hAnsi="宋体"/>
          <w:szCs w:val="21"/>
        </w:rPr>
        <w:t>向乙方偿付滞纳金，但累计滞纳金总额不超过欠款总额的5%。</w:t>
      </w:r>
      <w:r>
        <w:rPr>
          <w:rFonts w:hint="eastAsia" w:ascii="宋体" w:hAnsi="宋体" w:eastAsia="宋体"/>
          <w:szCs w:val="21"/>
        </w:rPr>
        <w:t>本款与本条第一款不重复适用。</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3、如乙方不能交付服务、完成安装调试的，甲方有权要求乙方应向甲方支付合同总价5%的违约金。</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4、乙方逾期交付的，每逾期1天，乙方向甲方偿付合同总额的5‰的滞纳金</w:t>
      </w:r>
      <w:r>
        <w:rPr>
          <w:rFonts w:hint="eastAsia" w:ascii="宋体" w:hAnsi="宋体" w:eastAsia="宋体"/>
          <w:szCs w:val="21"/>
        </w:rPr>
        <w:t>，甲方有权从未付合同款中直接扣除滞纳金金额</w:t>
      </w:r>
      <w:r>
        <w:rPr>
          <w:rFonts w:hint="eastAsia" w:ascii="宋体" w:hAnsi="宋体"/>
          <w:szCs w:val="21"/>
        </w:rPr>
        <w:t>。如乙方逾期交付达10天，甲方有权解除合同，解除合同的通知自到达乙方时生效。</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hint="eastAsia" w:ascii="宋体" w:hAnsi="宋体"/>
          <w:szCs w:val="21"/>
        </w:rPr>
      </w:pPr>
      <w:r>
        <w:rPr>
          <w:rFonts w:hint="eastAsia" w:ascii="宋体" w:hAnsi="宋体"/>
          <w:szCs w:val="21"/>
        </w:rPr>
        <w:t>5、乙方所交付的服务不符合合同规定的，甲方有权拒收。甲方拒收的，乙方应向甲方支付合同总款5%的违约金</w:t>
      </w:r>
      <w:r>
        <w:rPr>
          <w:rFonts w:hint="eastAsia" w:ascii="宋体" w:hAnsi="宋体" w:eastAsia="宋体"/>
          <w:szCs w:val="21"/>
        </w:rPr>
        <w:t>，甲方有权从未付合同款中直接扣除违约金金额</w:t>
      </w:r>
      <w:r>
        <w:rPr>
          <w:rFonts w:hint="eastAsia" w:ascii="宋体" w:hAnsi="宋体"/>
          <w:szCs w:val="21"/>
        </w:rPr>
        <w:t>。</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6、在乙方承诺的或国家规定的质量保证期内（取两者中最长的期限），如经乙方两次整改仍不能达到合同约定的质量标准，乙方应退回全部合同价款，并按第3款处理，同时，乙方还须赔偿甲方因此遭受的损失。</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ascii="宋体" w:hAnsi="宋体"/>
          <w:szCs w:val="21"/>
        </w:rPr>
        <w:t>7</w:t>
      </w:r>
      <w:r>
        <w:rPr>
          <w:rFonts w:hint="eastAsia" w:ascii="宋体" w:hAnsi="宋体"/>
          <w:szCs w:val="21"/>
        </w:rPr>
        <w:t>、乙方未按本合同的规定和“服务承诺”提供伴随服务/售后服务的，应按合同总价款的5 %向甲方承担违约责任。</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ascii="宋体" w:hAnsi="宋体"/>
          <w:szCs w:val="21"/>
        </w:rPr>
        <w:t>8</w:t>
      </w:r>
      <w:r>
        <w:rPr>
          <w:rFonts w:hint="eastAsia" w:ascii="宋体" w:hAnsi="宋体"/>
          <w:szCs w:val="21"/>
        </w:rPr>
        <w:t>、乙方在承担上述4-7款一项或多项违约责任后，仍应继续履行合同规定的义务（甲方解除合同的除外）。甲方未能及时追究乙方的任何一项违约责任并不表明甲方放弃追究乙方该项或其他违约责任。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ascii="宋体" w:hAnsi="宋体"/>
          <w:szCs w:val="21"/>
        </w:rPr>
        <w:t>9</w:t>
      </w:r>
      <w:r>
        <w:rPr>
          <w:rFonts w:hint="eastAsia" w:ascii="宋体" w:hAnsi="宋体"/>
          <w:szCs w:val="21"/>
        </w:rPr>
        <w:t>、乙方投标属虚假承诺，或经权威部门监测提供的服务不能满足招标文件要求，或是由于乙方的过错造成合同无法继续履行的，乙方应向甲方支付不少于合同总价30%赔偿金。</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ascii="宋体" w:hAnsi="宋体"/>
          <w:szCs w:val="21"/>
        </w:rPr>
        <w:t>10</w:t>
      </w:r>
      <w:r>
        <w:rPr>
          <w:rFonts w:hint="eastAsia" w:ascii="宋体" w:hAnsi="宋体"/>
          <w:szCs w:val="21"/>
        </w:rPr>
        <w:t>、其他违约责任约定：其他违约责任详见合同附件。</w:t>
      </w:r>
    </w:p>
    <w:p>
      <w:pPr>
        <w:keepNext w:val="0"/>
        <w:keepLines w:val="0"/>
        <w:pageBreakBefore w:val="0"/>
        <w:kinsoku/>
        <w:wordWrap/>
        <w:overflowPunct/>
        <w:topLinePunct w:val="0"/>
        <w:autoSpaceDE w:val="0"/>
        <w:autoSpaceDN w:val="0"/>
        <w:bidi w:val="0"/>
        <w:adjustRightInd w:val="0"/>
        <w:snapToGrid/>
        <w:spacing w:line="460" w:lineRule="exact"/>
        <w:ind w:firstLine="420"/>
        <w:jc w:val="left"/>
        <w:textAlignment w:val="auto"/>
        <w:rPr>
          <w:rFonts w:ascii="宋体" w:hAnsi="宋体"/>
          <w:szCs w:val="21"/>
        </w:rPr>
      </w:pPr>
      <w:r>
        <w:rPr>
          <w:rFonts w:hint="eastAsia" w:ascii="宋体" w:hAnsi="宋体"/>
          <w:b/>
          <w:bCs/>
          <w:szCs w:val="21"/>
        </w:rPr>
        <w:t>第九条</w:t>
      </w:r>
      <w:r>
        <w:rPr>
          <w:rFonts w:hint="eastAsia" w:ascii="宋体" w:hAnsi="宋体" w:eastAsia="宋体"/>
          <w:b/>
          <w:bCs/>
          <w:szCs w:val="21"/>
          <w:lang w:val="en-US" w:eastAsia="zh-CN"/>
        </w:rPr>
        <w:t xml:space="preserve"> </w:t>
      </w:r>
      <w:r>
        <w:rPr>
          <w:rFonts w:hint="eastAsia" w:ascii="宋体" w:hAnsi="宋体"/>
          <w:b/>
          <w:bCs/>
          <w:szCs w:val="21"/>
        </w:rPr>
        <w:t>合同的变更和终止</w:t>
      </w:r>
    </w:p>
    <w:p>
      <w:pPr>
        <w:keepNext w:val="0"/>
        <w:keepLines w:val="0"/>
        <w:pageBreakBefore w:val="0"/>
        <w:widowControl/>
        <w:kinsoku/>
        <w:wordWrap/>
        <w:overflowPunct/>
        <w:topLinePunct w:val="0"/>
        <w:bidi w:val="0"/>
        <w:adjustRightInd w:val="0"/>
        <w:snapToGrid/>
        <w:spacing w:line="460" w:lineRule="exact"/>
        <w:ind w:firstLine="400" w:firstLineChars="200"/>
        <w:jc w:val="left"/>
        <w:textAlignment w:val="auto"/>
        <w:rPr>
          <w:rFonts w:ascii="宋体" w:hAnsi="宋体"/>
          <w:szCs w:val="21"/>
        </w:rPr>
      </w:pPr>
      <w:r>
        <w:rPr>
          <w:rFonts w:hint="eastAsia" w:ascii="宋体" w:hAnsi="宋体"/>
          <w:szCs w:val="21"/>
        </w:rPr>
        <w:t>1、除《政府采购法》第50条第二款规定的情形外，本合同一经签订，甲乙双方不得擅自变更、中止或终止合同。</w:t>
      </w:r>
    </w:p>
    <w:p>
      <w:pPr>
        <w:keepNext w:val="0"/>
        <w:keepLines w:val="0"/>
        <w:pageBreakBefore w:val="0"/>
        <w:widowControl/>
        <w:kinsoku/>
        <w:wordWrap/>
        <w:overflowPunct/>
        <w:topLinePunct w:val="0"/>
        <w:bidi w:val="0"/>
        <w:adjustRightInd w:val="0"/>
        <w:snapToGrid/>
        <w:spacing w:line="460" w:lineRule="exact"/>
        <w:ind w:firstLine="400" w:firstLineChars="200"/>
        <w:jc w:val="left"/>
        <w:textAlignment w:val="auto"/>
        <w:rPr>
          <w:rFonts w:ascii="宋体" w:hAnsi="宋体"/>
          <w:szCs w:val="21"/>
        </w:rPr>
      </w:pPr>
      <w:r>
        <w:rPr>
          <w:rFonts w:hint="eastAsia" w:ascii="宋体" w:hAnsi="宋体"/>
          <w:szCs w:val="21"/>
        </w:rPr>
        <w:t>2、除发生法律规定的不能预见、不能避免并不能克服的客观情况外，甲乙双方不得放弃或拒绝履行合同。</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b/>
          <w:bCs/>
          <w:szCs w:val="21"/>
        </w:rPr>
      </w:pPr>
      <w:r>
        <w:rPr>
          <w:rFonts w:hint="eastAsia" w:ascii="宋体" w:hAnsi="宋体"/>
          <w:b/>
          <w:bCs/>
          <w:szCs w:val="21"/>
        </w:rPr>
        <w:t>第十条</w:t>
      </w:r>
      <w:r>
        <w:rPr>
          <w:rFonts w:hint="eastAsia" w:ascii="宋体" w:hAnsi="宋体" w:eastAsia="宋体"/>
          <w:b/>
          <w:bCs/>
          <w:szCs w:val="21"/>
          <w:lang w:val="en-US" w:eastAsia="zh-CN"/>
        </w:rPr>
        <w:t xml:space="preserve"> </w:t>
      </w:r>
      <w:r>
        <w:rPr>
          <w:rFonts w:hint="eastAsia" w:ascii="宋体" w:hAnsi="宋体"/>
          <w:b/>
          <w:bCs/>
          <w:szCs w:val="21"/>
        </w:rPr>
        <w:t>合同的转让</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乙方不得擅自部分或全部转让其应履行的合同义务。</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b/>
          <w:bCs/>
          <w:szCs w:val="21"/>
        </w:rPr>
      </w:pPr>
      <w:r>
        <w:rPr>
          <w:rFonts w:hint="eastAsia" w:ascii="宋体" w:hAnsi="宋体"/>
          <w:b/>
          <w:bCs/>
          <w:szCs w:val="21"/>
        </w:rPr>
        <w:t>第十一条</w:t>
      </w:r>
      <w:r>
        <w:rPr>
          <w:rFonts w:hint="eastAsia" w:ascii="宋体" w:hAnsi="宋体" w:eastAsia="宋体"/>
          <w:b/>
          <w:bCs/>
          <w:szCs w:val="21"/>
          <w:lang w:val="en-US" w:eastAsia="zh-CN"/>
        </w:rPr>
        <w:t xml:space="preserve"> </w:t>
      </w:r>
      <w:r>
        <w:rPr>
          <w:rFonts w:hint="eastAsia" w:ascii="宋体" w:hAnsi="宋体"/>
          <w:b/>
          <w:bCs/>
          <w:szCs w:val="21"/>
        </w:rPr>
        <w:t>争议的解决</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1、因履行本合同引起的或与本合同有关的争议，甲、乙双方应首先通过友好协商解决，如果协商不能解决争议，则采取以下第（1）种方式解决争议：</w:t>
      </w:r>
    </w:p>
    <w:p>
      <w:pPr>
        <w:keepNext w:val="0"/>
        <w:keepLines w:val="0"/>
        <w:pageBreakBefore w:val="0"/>
        <w:widowControl/>
        <w:kinsoku/>
        <w:wordWrap/>
        <w:overflowPunct/>
        <w:topLinePunct w:val="0"/>
        <w:bidi w:val="0"/>
        <w:adjustRightInd w:val="0"/>
        <w:snapToGrid/>
        <w:spacing w:line="460" w:lineRule="exact"/>
        <w:ind w:firstLine="560"/>
        <w:jc w:val="left"/>
        <w:textAlignment w:val="auto"/>
        <w:rPr>
          <w:rFonts w:ascii="宋体" w:hAnsi="宋体"/>
          <w:szCs w:val="21"/>
        </w:rPr>
      </w:pPr>
      <w:r>
        <w:rPr>
          <w:rFonts w:hint="eastAsia" w:ascii="宋体" w:hAnsi="宋体"/>
          <w:szCs w:val="21"/>
        </w:rPr>
        <w:t>（1）向甲方所在地有管辖权的人民法院提起诉讼；</w:t>
      </w:r>
    </w:p>
    <w:p>
      <w:pPr>
        <w:keepNext w:val="0"/>
        <w:keepLines w:val="0"/>
        <w:pageBreakBefore w:val="0"/>
        <w:widowControl/>
        <w:kinsoku/>
        <w:wordWrap/>
        <w:overflowPunct/>
        <w:topLinePunct w:val="0"/>
        <w:bidi w:val="0"/>
        <w:adjustRightInd w:val="0"/>
        <w:snapToGrid/>
        <w:spacing w:line="460" w:lineRule="exact"/>
        <w:ind w:firstLine="560"/>
        <w:jc w:val="left"/>
        <w:textAlignment w:val="auto"/>
        <w:rPr>
          <w:rFonts w:ascii="宋体" w:hAnsi="宋体"/>
          <w:szCs w:val="21"/>
        </w:rPr>
      </w:pPr>
      <w:r>
        <w:rPr>
          <w:rFonts w:hint="eastAsia" w:ascii="宋体" w:hAnsi="宋体"/>
          <w:szCs w:val="21"/>
        </w:rPr>
        <w:t>（2）向南京仲裁委员会按其仲裁规则申请仲裁。</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如没有约定，默认采取第2种方式解决争议。</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2、在</w:t>
      </w:r>
      <w:r>
        <w:rPr>
          <w:rFonts w:hint="eastAsia" w:ascii="宋体" w:hAnsi="宋体"/>
          <w:szCs w:val="21"/>
          <w:lang w:eastAsia="zh-Hans"/>
        </w:rPr>
        <w:t>诉讼或</w:t>
      </w:r>
      <w:r>
        <w:rPr>
          <w:rFonts w:hint="eastAsia" w:ascii="宋体" w:hAnsi="宋体"/>
          <w:szCs w:val="21"/>
        </w:rPr>
        <w:t>仲裁期间，本合同应继续履行。</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b/>
          <w:bCs/>
          <w:szCs w:val="21"/>
        </w:rPr>
      </w:pPr>
      <w:r>
        <w:rPr>
          <w:rFonts w:hint="eastAsia" w:ascii="宋体" w:hAnsi="宋体"/>
          <w:b/>
          <w:bCs/>
          <w:szCs w:val="21"/>
        </w:rPr>
        <w:t>第十二条</w:t>
      </w:r>
      <w:r>
        <w:rPr>
          <w:rFonts w:hint="eastAsia" w:ascii="宋体" w:hAnsi="宋体" w:eastAsia="宋体"/>
          <w:b/>
          <w:bCs/>
          <w:szCs w:val="21"/>
          <w:lang w:val="en-US" w:eastAsia="zh-CN"/>
        </w:rPr>
        <w:t xml:space="preserve"> </w:t>
      </w:r>
      <w:r>
        <w:rPr>
          <w:rFonts w:hint="eastAsia" w:ascii="宋体" w:hAnsi="宋体"/>
          <w:b/>
          <w:bCs/>
          <w:szCs w:val="21"/>
        </w:rPr>
        <w:t xml:space="preserve">诚实信用 </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乙方应诚实信用，严格按照招标文件要求和投标承诺履行合同，不向甲方进行商业贿赂或者提供不正当利益。</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b/>
          <w:bCs/>
          <w:szCs w:val="21"/>
        </w:rPr>
      </w:pPr>
      <w:r>
        <w:rPr>
          <w:rFonts w:hint="eastAsia" w:ascii="宋体" w:hAnsi="宋体"/>
          <w:b/>
          <w:bCs/>
          <w:szCs w:val="21"/>
        </w:rPr>
        <w:t>第十三条</w:t>
      </w:r>
      <w:r>
        <w:rPr>
          <w:rFonts w:hint="eastAsia" w:ascii="宋体" w:hAnsi="宋体" w:eastAsia="宋体"/>
          <w:b/>
          <w:bCs/>
          <w:szCs w:val="21"/>
          <w:lang w:val="en-US" w:eastAsia="zh-CN"/>
        </w:rPr>
        <w:t xml:space="preserve"> </w:t>
      </w:r>
      <w:r>
        <w:rPr>
          <w:rFonts w:hint="eastAsia" w:ascii="宋体" w:hAnsi="宋体"/>
          <w:b/>
          <w:bCs/>
          <w:szCs w:val="21"/>
        </w:rPr>
        <w:t>合同生效及其他</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1、本合同自双方法定代表人或委托代理人签字并加盖单位公章之日起生效。</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2、本合同一式八份，甲方执四份，乙方执三份，一份报送政府采购监督管理部门备案。</w:t>
      </w:r>
    </w:p>
    <w:p>
      <w:pPr>
        <w:keepNext w:val="0"/>
        <w:keepLines w:val="0"/>
        <w:pageBreakBefore w:val="0"/>
        <w:widowControl/>
        <w:kinsoku/>
        <w:wordWrap/>
        <w:overflowPunct/>
        <w:topLinePunct w:val="0"/>
        <w:bidi w:val="0"/>
        <w:adjustRightInd w:val="0"/>
        <w:snapToGrid/>
        <w:spacing w:line="460" w:lineRule="exact"/>
        <w:ind w:firstLine="420"/>
        <w:jc w:val="left"/>
        <w:textAlignment w:val="auto"/>
        <w:rPr>
          <w:rFonts w:ascii="宋体" w:hAnsi="宋体"/>
          <w:szCs w:val="21"/>
        </w:rPr>
      </w:pPr>
      <w:r>
        <w:rPr>
          <w:rFonts w:hint="eastAsia" w:ascii="宋体" w:hAnsi="宋体"/>
          <w:szCs w:val="21"/>
        </w:rPr>
        <w:t>3、本合同应按照中华人民共和国的现行法律进行解释。</w:t>
      </w:r>
    </w:p>
    <w:tbl>
      <w:tblPr>
        <w:tblStyle w:val="61"/>
        <w:tblW w:w="9881" w:type="dxa"/>
        <w:tblInd w:w="-108" w:type="dxa"/>
        <w:tblLayout w:type="fixed"/>
        <w:tblCellMar>
          <w:top w:w="0" w:type="dxa"/>
          <w:left w:w="0" w:type="dxa"/>
          <w:bottom w:w="0" w:type="dxa"/>
          <w:right w:w="0" w:type="dxa"/>
        </w:tblCellMar>
      </w:tblPr>
      <w:tblGrid>
        <w:gridCol w:w="4643"/>
        <w:gridCol w:w="5238"/>
      </w:tblGrid>
      <w:tr>
        <w:trPr>
          <w:trHeight w:val="510" w:hRule="atLeast"/>
        </w:trPr>
        <w:tc>
          <w:tcPr>
            <w:tcW w:w="4643"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napToGrid/>
              <w:spacing w:line="460" w:lineRule="exact"/>
              <w:textAlignment w:val="auto"/>
              <w:rPr>
                <w:rFonts w:ascii="宋体" w:hAnsi="宋体"/>
                <w:szCs w:val="21"/>
              </w:rPr>
            </w:pPr>
            <w:r>
              <w:rPr>
                <w:rFonts w:hint="eastAsia" w:ascii="宋体" w:hAnsi="宋体"/>
                <w:szCs w:val="21"/>
              </w:rPr>
              <w:t>甲方（采购人）：（盖章）</w:t>
            </w:r>
          </w:p>
        </w:tc>
        <w:tc>
          <w:tcPr>
            <w:tcW w:w="5238"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napToGrid/>
              <w:spacing w:line="460" w:lineRule="exact"/>
              <w:textAlignment w:val="auto"/>
              <w:rPr>
                <w:rFonts w:ascii="宋体" w:hAnsi="宋体"/>
                <w:szCs w:val="21"/>
              </w:rPr>
            </w:pPr>
            <w:r>
              <w:rPr>
                <w:rFonts w:hint="eastAsia" w:ascii="宋体" w:hAnsi="宋体"/>
                <w:szCs w:val="21"/>
              </w:rPr>
              <w:t>乙方（供应商）：（盖章）</w:t>
            </w:r>
          </w:p>
        </w:tc>
      </w:tr>
      <w:tr>
        <w:trPr>
          <w:trHeight w:val="510" w:hRule="atLeast"/>
        </w:trPr>
        <w:tc>
          <w:tcPr>
            <w:tcW w:w="4643"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napToGrid/>
              <w:spacing w:line="460" w:lineRule="exact"/>
              <w:textAlignment w:val="auto"/>
              <w:rPr>
                <w:rFonts w:ascii="宋体" w:hAnsi="宋体"/>
                <w:szCs w:val="21"/>
              </w:rPr>
            </w:pPr>
            <w:r>
              <w:rPr>
                <w:rFonts w:hint="eastAsia" w:ascii="宋体" w:hAnsi="宋体"/>
                <w:szCs w:val="21"/>
              </w:rPr>
              <w:t>代表人：</w:t>
            </w:r>
          </w:p>
        </w:tc>
        <w:tc>
          <w:tcPr>
            <w:tcW w:w="5238"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napToGrid/>
              <w:spacing w:line="460" w:lineRule="exact"/>
              <w:textAlignment w:val="auto"/>
              <w:rPr>
                <w:rFonts w:ascii="宋体" w:hAnsi="宋体"/>
                <w:szCs w:val="21"/>
              </w:rPr>
            </w:pPr>
            <w:r>
              <w:rPr>
                <w:rFonts w:hint="eastAsia" w:ascii="宋体" w:hAnsi="宋体"/>
                <w:szCs w:val="21"/>
              </w:rPr>
              <w:t>代表人：</w:t>
            </w:r>
          </w:p>
        </w:tc>
      </w:tr>
      <w:tr>
        <w:trPr>
          <w:trHeight w:val="510" w:hRule="atLeast"/>
        </w:trPr>
        <w:tc>
          <w:tcPr>
            <w:tcW w:w="4643"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napToGrid/>
              <w:spacing w:line="460" w:lineRule="exact"/>
              <w:textAlignment w:val="auto"/>
              <w:rPr>
                <w:rFonts w:ascii="宋体" w:hAnsi="宋体"/>
                <w:szCs w:val="21"/>
              </w:rPr>
            </w:pPr>
            <w:r>
              <w:rPr>
                <w:rFonts w:hint="eastAsia" w:ascii="宋体" w:hAnsi="宋体"/>
                <w:szCs w:val="21"/>
              </w:rPr>
              <w:t>电    话：</w:t>
            </w:r>
          </w:p>
        </w:tc>
        <w:tc>
          <w:tcPr>
            <w:tcW w:w="5238"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napToGrid/>
              <w:spacing w:line="460" w:lineRule="exact"/>
              <w:textAlignment w:val="auto"/>
              <w:rPr>
                <w:rFonts w:ascii="宋体" w:hAnsi="宋体"/>
                <w:szCs w:val="21"/>
              </w:rPr>
            </w:pPr>
            <w:r>
              <w:rPr>
                <w:rFonts w:hint="eastAsia" w:ascii="宋体" w:hAnsi="宋体"/>
                <w:szCs w:val="21"/>
              </w:rPr>
              <w:t>电    话：</w:t>
            </w:r>
          </w:p>
        </w:tc>
      </w:tr>
      <w:tr>
        <w:trPr>
          <w:trHeight w:val="510" w:hRule="atLeast"/>
        </w:trPr>
        <w:tc>
          <w:tcPr>
            <w:tcW w:w="4643"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napToGrid/>
              <w:spacing w:line="460" w:lineRule="exact"/>
              <w:textAlignment w:val="auto"/>
              <w:rPr>
                <w:rFonts w:ascii="宋体" w:hAnsi="宋体"/>
                <w:szCs w:val="21"/>
              </w:rPr>
            </w:pPr>
            <w:r>
              <w:rPr>
                <w:rFonts w:hint="eastAsia" w:ascii="宋体" w:hAnsi="宋体"/>
                <w:szCs w:val="21"/>
              </w:rPr>
              <w:t>开户银行：</w:t>
            </w:r>
          </w:p>
        </w:tc>
        <w:tc>
          <w:tcPr>
            <w:tcW w:w="5238"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napToGrid/>
              <w:spacing w:line="460" w:lineRule="exact"/>
              <w:textAlignment w:val="auto"/>
              <w:rPr>
                <w:rFonts w:ascii="宋体" w:hAnsi="宋体"/>
                <w:szCs w:val="21"/>
              </w:rPr>
            </w:pPr>
            <w:r>
              <w:rPr>
                <w:rFonts w:hint="eastAsia" w:ascii="宋体" w:hAnsi="宋体"/>
                <w:szCs w:val="21"/>
              </w:rPr>
              <w:t>开户银行：</w:t>
            </w:r>
          </w:p>
        </w:tc>
      </w:tr>
      <w:tr>
        <w:trPr>
          <w:trHeight w:val="510" w:hRule="atLeast"/>
        </w:trPr>
        <w:tc>
          <w:tcPr>
            <w:tcW w:w="4643"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napToGrid/>
              <w:spacing w:line="460" w:lineRule="exact"/>
              <w:textAlignment w:val="auto"/>
              <w:rPr>
                <w:rFonts w:ascii="宋体" w:hAnsi="宋体"/>
                <w:szCs w:val="21"/>
              </w:rPr>
            </w:pPr>
            <w:r>
              <w:rPr>
                <w:rFonts w:hint="eastAsia" w:ascii="宋体" w:hAnsi="宋体"/>
                <w:szCs w:val="21"/>
              </w:rPr>
              <w:t>帐    号：</w:t>
            </w:r>
          </w:p>
        </w:tc>
        <w:tc>
          <w:tcPr>
            <w:tcW w:w="5238"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napToGrid/>
              <w:spacing w:line="460" w:lineRule="exact"/>
              <w:textAlignment w:val="auto"/>
              <w:rPr>
                <w:rFonts w:ascii="宋体" w:hAnsi="宋体"/>
                <w:szCs w:val="21"/>
              </w:rPr>
            </w:pPr>
            <w:r>
              <w:rPr>
                <w:rFonts w:hint="eastAsia" w:ascii="宋体" w:hAnsi="宋体"/>
                <w:szCs w:val="21"/>
              </w:rPr>
              <w:t>帐    号：</w:t>
            </w:r>
          </w:p>
        </w:tc>
      </w:tr>
    </w:tbl>
    <w:p>
      <w:pPr>
        <w:pStyle w:val="2"/>
        <w:keepNext w:val="0"/>
        <w:keepLines w:val="0"/>
        <w:pageBreakBefore w:val="0"/>
        <w:kinsoku/>
        <w:wordWrap/>
        <w:overflowPunct/>
        <w:topLinePunct w:val="0"/>
        <w:bidi w:val="0"/>
        <w:snapToGrid/>
        <w:spacing w:line="460" w:lineRule="exact"/>
        <w:ind w:firstLine="0" w:firstLineChars="0"/>
        <w:textAlignment w:val="auto"/>
        <w:rPr>
          <w:rFonts w:hint="eastAsia" w:eastAsia="宋体"/>
          <w:lang w:val="en-US"/>
        </w:rPr>
      </w:pPr>
    </w:p>
    <w:p>
      <w:pPr>
        <w:rPr>
          <w:rFonts w:eastAsia="宋体"/>
          <w:sz w:val="28"/>
          <w:szCs w:val="28"/>
          <w:lang w:val="en-US"/>
        </w:rPr>
      </w:pPr>
    </w:p>
    <w:p>
      <w:pPr>
        <w:rPr>
          <w:rFonts w:hint="eastAsia" w:asciiTheme="minorEastAsia" w:hAnsiTheme="minorEastAsia" w:eastAsiaTheme="minorEastAsia" w:cstheme="minorEastAsia"/>
          <w:b w:val="0"/>
          <w:bCs w:val="0"/>
          <w:sz w:val="32"/>
          <w:szCs w:val="32"/>
          <w:lang w:val="en-US" w:eastAsia="zh-CN"/>
        </w:rPr>
      </w:pPr>
    </w:p>
    <w:p>
      <w:pPr>
        <w:spacing w:line="360" w:lineRule="auto"/>
        <w:rPr>
          <w:rFonts w:hint="eastAsia" w:asciiTheme="minorEastAsia" w:hAnsiTheme="minorEastAsia" w:eastAsiaTheme="minorEastAsia" w:cstheme="minorEastAsia"/>
          <w:sz w:val="21"/>
          <w:szCs w:val="21"/>
        </w:rPr>
      </w:pPr>
    </w:p>
    <w:sectPr>
      <w:headerReference r:id="rId5" w:type="default"/>
      <w:footerReference r:id="rId6" w:type="default"/>
      <w:pgSz w:w="11906" w:h="16838"/>
      <w:pgMar w:top="1418" w:right="1418" w:bottom="1418" w:left="1418" w:header="851" w:footer="680" w:gutter="0"/>
      <w:pgNumType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0000000000000000000"/>
    <w:charset w:val="86"/>
    <w:family w:val="modern"/>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Helvetica">
    <w:panose1 w:val="00000000000000000000"/>
    <w:charset w:val="00"/>
    <w:family w:val="swiss"/>
    <w:pitch w:val="default"/>
    <w:sig w:usb0="E00002FF" w:usb1="5000785B" w:usb2="00000000" w:usb3="00000000" w:csb0="2000019F" w:csb1="4F010000"/>
  </w:font>
  <w:font w:name="微软雅黑">
    <w:panose1 w:val="020B0503020204020204"/>
    <w:charset w:val="86"/>
    <w:family w:val="swiss"/>
    <w:pitch w:val="default"/>
    <w:sig w:usb0="80000287" w:usb1="2A0F3C52" w:usb2="00000016" w:usb3="00000000" w:csb0="0004001F" w:csb1="00000000"/>
  </w:font>
  <w:font w:name="Georgia">
    <w:panose1 w:val="02040802050405020203"/>
    <w:charset w:val="00"/>
    <w:family w:val="roman"/>
    <w:pitch w:val="default"/>
    <w:sig w:usb0="00000287" w:usb1="00000000" w:usb2="00000000" w:usb3="00000000" w:csb0="2000009F" w:csb1="00000000"/>
  </w:font>
  <w:font w:name="ˎ̥">
    <w:altName w:val="苹方-简"/>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804030504040204"/>
    <w:charset w:val="00"/>
    <w:family w:val="swiss"/>
    <w:pitch w:val="default"/>
    <w:sig w:usb0="E1002AFF" w:usb1="C000605B" w:usb2="00000029" w:usb3="00000000" w:csb0="200101FF" w:csb1="20280000"/>
  </w:font>
  <w:font w:name="华文细黑">
    <w:altName w:val="黑体-简"/>
    <w:panose1 w:val="02010600040101010101"/>
    <w:charset w:val="86"/>
    <w:family w:val="auto"/>
    <w:pitch w:val="default"/>
    <w:sig w:usb0="00000000" w:usb1="00000000" w:usb2="00000000" w:usb3="00000000" w:csb0="0004009F" w:csb1="DFD70000"/>
  </w:font>
  <w:font w:name="华文楷体">
    <w:altName w:val="汉仪楷体简"/>
    <w:panose1 w:val="02010600040101010101"/>
    <w:charset w:val="86"/>
    <w:family w:val="auto"/>
    <w:pitch w:val="default"/>
    <w:sig w:usb0="00000000" w:usb1="00000000" w:usb2="00000016" w:usb3="00000000" w:csb0="6006009F" w:csb1="DFD70000"/>
  </w:font>
  <w:font w:name="HYDaHeiJ">
    <w:altName w:val="苹方-简"/>
    <w:panose1 w:val="00000000000000000000"/>
    <w:charset w:val="86"/>
    <w:family w:val="auto"/>
    <w:pitch w:val="default"/>
    <w:sig w:usb0="00000000" w:usb1="00000000" w:usb2="0000001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18"/>
      </w:rPr>
      <mc:AlternateContent>
        <mc:Choice Requires="wps">
          <w:drawing>
            <wp:anchor distT="0" distB="0" distL="114300" distR="114300" simplePos="0" relativeHeight="251660288"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pPr>
                            <w:snapToGrid w:val="0"/>
                            <w:rPr>
                              <w:rFonts w:hint="eastAsia"/>
                              <w:sz w:val="18"/>
                            </w:rPr>
                          </w:pPr>
                        </w:p>
                      </w:txbxContent>
                    </wps:txbx>
                    <wps:bodyPr wrap="square" lIns="0" tIns="0" rIns="0" bIns="0" upright="1"/>
                  </wps:wsp>
                </a:graphicData>
              </a:graphic>
            </wp:anchor>
          </w:drawing>
        </mc:Choice>
        <mc:Fallback>
          <w:pict>
            <v:shape id="文本框 6" o:spid="_x0000_s1026" o:spt="202" type="#_x0000_t202" style="position:absolute;left:0pt;margin-left:211pt;margin-top:6.6pt;height:12.55pt;width:9pt;mso-position-horizontal-relative:margin;z-index:251660288;mso-width-relative:page;mso-height-relative:page;" filled="f" stroked="f" coordsize="21600,21600" o:gfxdata="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P60riNgAAAAJAQAADwAAAAAA&#10;AAABACAAAAA4AAAAZHJzL2Rvd25yZXYueG1sUEsBAhQAFAAAAAgAh07iQMSi33nEAQAAfwMAAA4A&#10;AAAAAAAAAQAgAAAAPQEAAGRycy9lMm9Eb2MueG1sUEsFBgAAAAAGAAYAWQEAAHMFAAAAAA==&#10;">
              <v:fill on="f" focussize="0,0"/>
              <v:stroke on="f"/>
              <v:imagedata o:title=""/>
              <o:lock v:ext="edit" aspectratio="f"/>
              <v:textbox inset="0mm,0mm,0mm,0mm">
                <w:txbxContent>
                  <w:p>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hint="eastAsia"/>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942975" cy="147955"/>
              <wp:effectExtent l="0" t="0" r="0" b="0"/>
              <wp:wrapNone/>
              <wp:docPr id="2" name="文本框 12"/>
              <wp:cNvGraphicFramePr/>
              <a:graphic xmlns:a="http://schemas.openxmlformats.org/drawingml/2006/main">
                <a:graphicData uri="http://schemas.microsoft.com/office/word/2010/wordprocessingShape">
                  <wps:wsp>
                    <wps:cNvSpPr txBox="1"/>
                    <wps:spPr>
                      <a:xfrm>
                        <a:off x="0" y="0"/>
                        <a:ext cx="942975" cy="147955"/>
                      </a:xfrm>
                      <a:prstGeom prst="rect">
                        <a:avLst/>
                      </a:prstGeom>
                      <a:noFill/>
                      <a:ln w="15875">
                        <a:noFill/>
                      </a:ln>
                    </wps:spPr>
                    <wps:txbx>
                      <w:txbxContent>
                        <w:p>
                          <w:pPr>
                            <w:pStyle w:val="37"/>
                            <w:rPr>
                              <w:rFonts w:hint="eastAsia" w:ascii="楷体" w:eastAsia="楷体" w:cs="楷体"/>
                              <w:szCs w:val="18"/>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17</w:t>
                          </w:r>
                          <w:r>
                            <w:rPr>
                              <w:rFonts w:hint="eastAsia" w:ascii="楷体" w:eastAsia="楷体" w:cs="楷体"/>
                              <w:szCs w:val="18"/>
                            </w:rPr>
                            <w:fldChar w:fldCharType="end"/>
                          </w:r>
                          <w:r>
                            <w:rPr>
                              <w:rFonts w:hint="eastAsia" w:ascii="楷体" w:eastAsia="楷体" w:cs="楷体"/>
                              <w:szCs w:val="18"/>
                            </w:rPr>
                            <w:t xml:space="preserve"> 页 共</w:t>
                          </w:r>
                          <w:r>
                            <w:rPr>
                              <w:rFonts w:hint="eastAsia" w:ascii="楷体" w:eastAsia="楷体" w:cs="楷体"/>
                              <w:szCs w:val="18"/>
                              <w:lang w:val="en-US" w:eastAsia="zh-CN"/>
                            </w:rPr>
                            <w:t>29</w:t>
                          </w:r>
                          <w:r>
                            <w:rPr>
                              <w:rFonts w:hint="eastAsia" w:ascii="楷体" w:eastAsia="楷体" w:cs="楷体"/>
                              <w:szCs w:val="18"/>
                            </w:rPr>
                            <w:t>页</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1.65pt;width:74.25pt;mso-position-horizontal:right;mso-position-horizontal-relative:margin;mso-wrap-style:none;z-index:251661312;mso-width-relative:page;mso-height-relative:page;" filled="f" stroked="f" coordsize="21600,21600" o:gfxdata="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J&#10;KFNE1gAAAAQBAAAPAAAAAAAAAAEAIAAAADgAAABkcnMvZG93bnJldi54bWxQSwECFAAUAAAACACH&#10;TuJAno+ANNcBAACiAwAADgAAAAAAAAABACAAAAA7AQAAZHJzL2Uyb0RvYy54bWxQSwUGAAAAAAYA&#10;BgBZAQAAhAUAAAAA&#10;">
              <v:fill on="f" focussize="0,0"/>
              <v:stroke on="f" weight="1.25pt"/>
              <v:imagedata o:title=""/>
              <o:lock v:ext="edit" aspectratio="f"/>
              <v:textbox inset="0mm,0mm,0mm,0mm" style="mso-fit-shape-to-text:t;">
                <w:txbxContent>
                  <w:p>
                    <w:pPr>
                      <w:pStyle w:val="37"/>
                      <w:rPr>
                        <w:rFonts w:hint="eastAsia" w:ascii="楷体" w:eastAsia="楷体" w:cs="楷体"/>
                        <w:szCs w:val="18"/>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17</w:t>
                    </w:r>
                    <w:r>
                      <w:rPr>
                        <w:rFonts w:hint="eastAsia" w:ascii="楷体" w:eastAsia="楷体" w:cs="楷体"/>
                        <w:szCs w:val="18"/>
                      </w:rPr>
                      <w:fldChar w:fldCharType="end"/>
                    </w:r>
                    <w:r>
                      <w:rPr>
                        <w:rFonts w:hint="eastAsia" w:ascii="楷体" w:eastAsia="楷体" w:cs="楷体"/>
                        <w:szCs w:val="18"/>
                      </w:rPr>
                      <w:t xml:space="preserve"> 页 共</w:t>
                    </w:r>
                    <w:r>
                      <w:rPr>
                        <w:rFonts w:hint="eastAsia" w:ascii="楷体" w:eastAsia="楷体" w:cs="楷体"/>
                        <w:szCs w:val="18"/>
                        <w:lang w:val="en-US" w:eastAsia="zh-CN"/>
                      </w:rPr>
                      <w:t>29</w:t>
                    </w:r>
                    <w:r>
                      <w:rPr>
                        <w:rFonts w:hint="eastAsia" w:ascii="楷体" w:eastAsia="楷体" w:cs="楷体"/>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left"/>
      <w:rPr>
        <w:rFonts w:hint="eastAsia" w:eastAsia="楷体_GB2312"/>
        <w:i/>
      </w:rPr>
    </w:pPr>
    <w:r>
      <w:rPr>
        <w:rFonts w:hint="eastAsia" w:eastAsia="楷体_GB2312"/>
        <w:i/>
      </w:rPr>
      <w:t xml:space="preserve">        </w:t>
    </w:r>
  </w:p>
  <w:p>
    <w:pPr>
      <w:tabs>
        <w:tab w:val="left" w:pos="238"/>
      </w:tabs>
      <w:jc w:val="left"/>
      <w:rPr>
        <w:rFonts w:hint="eastAsia" w:eastAsia="楷体_GB2312"/>
        <w:i/>
      </w:rPr>
    </w:pPr>
    <w:r>
      <w:rPr>
        <w:rFonts w:hint="eastAsia" w:eastAsia="楷体_GB2312"/>
        <w:i/>
      </w:rPr>
      <w:t xml:space="preserve">        </w:t>
    </w:r>
    <w:r>
      <w:rPr>
        <w:rFonts w:hint="eastAsia" w:eastAsia="楷体_GB2312"/>
        <w:iCs/>
      </w:rPr>
      <w:t>《南京市雨花台烈士陵园管理局安全监督管理制度体系及工作规范》课题研究服务</w:t>
    </w:r>
  </w:p>
  <w:p>
    <w:pPr>
      <w:tabs>
        <w:tab w:val="left" w:pos="238"/>
      </w:tabs>
      <w:jc w:val="left"/>
      <w:rPr>
        <w:rFonts w:hint="eastAsia"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center"/>
      <w:rPr>
        <w:rFonts w:hint="eastAsia" w:ascii="楷体" w:eastAsia="楷体" w:cs="楷体"/>
        <w:iCs/>
      </w:rPr>
    </w:pPr>
    <w:r>
      <w:rPr>
        <w:rFonts w:hint="eastAsia" w:ascii="楷体" w:eastAsia="楷体" w:cs="楷体"/>
        <w:iCs/>
        <w:lang w:val="en-US" w:eastAsia="zh-CN"/>
      </w:rPr>
      <w:t>新媒体产品平面设计</w:t>
    </w:r>
    <w:r>
      <w:rPr>
        <w:rFonts w:hint="eastAsia" w:ascii="楷体" w:eastAsia="楷体" w:cs="楷体"/>
        <w:iCs/>
      </w:rPr>
      <w:t>制作</w:t>
    </w:r>
    <w:r>
      <w:rPr>
        <w:rFonts w:hint="eastAsia" w:ascii="楷体" w:eastAsia="楷体" w:cs="楷体"/>
        <w:iCs/>
        <w:lang w:val="en-US" w:eastAsia="zh-CN"/>
      </w:rPr>
      <w:t>项目</w:t>
    </w:r>
    <w:r>
      <w:rPr>
        <w:rFonts w:hint="eastAsia" w:ascii="楷体" w:eastAsia="楷体" w:cs="楷体"/>
        <w:iCs/>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34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121AA6"/>
    <w:multiLevelType w:val="multilevel"/>
    <w:tmpl w:val="44121AA6"/>
    <w:lvl w:ilvl="0" w:tentative="0">
      <w:start w:val="1"/>
      <w:numFmt w:val="decimal"/>
      <w:pStyle w:val="276"/>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55B6BFB"/>
    <w:multiLevelType w:val="multilevel"/>
    <w:tmpl w:val="455B6BFB"/>
    <w:lvl w:ilvl="0" w:tentative="0">
      <w:start w:val="1"/>
      <w:numFmt w:val="japaneseCounting"/>
      <w:lvlText w:val="第%1条"/>
      <w:lvlJc w:val="left"/>
      <w:pPr>
        <w:ind w:left="1170" w:hanging="750"/>
      </w:pPr>
      <w:rPr>
        <w:rFonts w:hint="default"/>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1002338"/>
    <w:multiLevelType w:val="singleLevel"/>
    <w:tmpl w:val="51002338"/>
    <w:lvl w:ilvl="0" w:tentative="0">
      <w:start w:val="1"/>
      <w:numFmt w:val="bullet"/>
      <w:pStyle w:val="26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81"/>
      <w:lvlText w:val="%1"/>
      <w:lvlJc w:val="left"/>
      <w:pPr>
        <w:tabs>
          <w:tab w:val="left" w:pos="567"/>
        </w:tabs>
        <w:ind w:left="567" w:hanging="567"/>
      </w:pPr>
      <w:rPr>
        <w:rFonts w:hint="eastAsia"/>
      </w:rPr>
    </w:lvl>
    <w:lvl w:ilvl="1" w:tentative="0">
      <w:start w:val="1"/>
      <w:numFmt w:val="decimal"/>
      <w:pStyle w:val="234"/>
      <w:lvlText w:val="%1.%2"/>
      <w:lvlJc w:val="left"/>
      <w:pPr>
        <w:tabs>
          <w:tab w:val="left" w:pos="1004"/>
        </w:tabs>
        <w:ind w:left="567" w:hanging="283"/>
      </w:pPr>
      <w:rPr>
        <w:rFonts w:hint="eastAsia"/>
      </w:rPr>
    </w:lvl>
    <w:lvl w:ilvl="2" w:tentative="0">
      <w:start w:val="1"/>
      <w:numFmt w:val="decimal"/>
      <w:pStyle w:val="301"/>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NWY3Y2Q2OTlkNGQ1ZjFjMjU4ZWM5Yzk2YmM3YjUifQ=="/>
  </w:docVars>
  <w:rsids>
    <w:rsidRoot w:val="00172A27"/>
    <w:rsid w:val="000716ED"/>
    <w:rsid w:val="000E7108"/>
    <w:rsid w:val="00156FBB"/>
    <w:rsid w:val="00165149"/>
    <w:rsid w:val="001B1036"/>
    <w:rsid w:val="001E1A37"/>
    <w:rsid w:val="0026554F"/>
    <w:rsid w:val="002C2279"/>
    <w:rsid w:val="00320E20"/>
    <w:rsid w:val="00401FF8"/>
    <w:rsid w:val="004062B7"/>
    <w:rsid w:val="004231A0"/>
    <w:rsid w:val="00425498"/>
    <w:rsid w:val="004378F6"/>
    <w:rsid w:val="00511FA7"/>
    <w:rsid w:val="005A0CF7"/>
    <w:rsid w:val="005A4C8F"/>
    <w:rsid w:val="005A52AB"/>
    <w:rsid w:val="005E7C33"/>
    <w:rsid w:val="00614219"/>
    <w:rsid w:val="00682EAF"/>
    <w:rsid w:val="006E113A"/>
    <w:rsid w:val="007039CB"/>
    <w:rsid w:val="007338B2"/>
    <w:rsid w:val="00743ABA"/>
    <w:rsid w:val="007651B6"/>
    <w:rsid w:val="0076552D"/>
    <w:rsid w:val="00770F8B"/>
    <w:rsid w:val="00775E92"/>
    <w:rsid w:val="00781979"/>
    <w:rsid w:val="0078340B"/>
    <w:rsid w:val="007A22E8"/>
    <w:rsid w:val="007C156F"/>
    <w:rsid w:val="008038A0"/>
    <w:rsid w:val="00856C2D"/>
    <w:rsid w:val="00890CBF"/>
    <w:rsid w:val="008A2822"/>
    <w:rsid w:val="008B5274"/>
    <w:rsid w:val="008F0310"/>
    <w:rsid w:val="00910171"/>
    <w:rsid w:val="00961E74"/>
    <w:rsid w:val="0099047A"/>
    <w:rsid w:val="009C2B34"/>
    <w:rsid w:val="009D1923"/>
    <w:rsid w:val="00A032ED"/>
    <w:rsid w:val="00A26D5D"/>
    <w:rsid w:val="00A508E7"/>
    <w:rsid w:val="00A74957"/>
    <w:rsid w:val="00AA5E94"/>
    <w:rsid w:val="00B66CC3"/>
    <w:rsid w:val="00C237DA"/>
    <w:rsid w:val="00C52E1D"/>
    <w:rsid w:val="00C932CE"/>
    <w:rsid w:val="00CA53E7"/>
    <w:rsid w:val="00D31D94"/>
    <w:rsid w:val="00D34900"/>
    <w:rsid w:val="00D578DB"/>
    <w:rsid w:val="00D870ED"/>
    <w:rsid w:val="00E05C98"/>
    <w:rsid w:val="00E624DE"/>
    <w:rsid w:val="00E72C62"/>
    <w:rsid w:val="00E762BA"/>
    <w:rsid w:val="00EA5717"/>
    <w:rsid w:val="00EA6159"/>
    <w:rsid w:val="00EB0E33"/>
    <w:rsid w:val="00EB2105"/>
    <w:rsid w:val="00F15C0D"/>
    <w:rsid w:val="00F21406"/>
    <w:rsid w:val="00F34324"/>
    <w:rsid w:val="00FA2FD2"/>
    <w:rsid w:val="01192CA4"/>
    <w:rsid w:val="02A71AC0"/>
    <w:rsid w:val="0436211C"/>
    <w:rsid w:val="04EE4EA7"/>
    <w:rsid w:val="05B57C30"/>
    <w:rsid w:val="080737D2"/>
    <w:rsid w:val="0D6F08A0"/>
    <w:rsid w:val="0E3BECF2"/>
    <w:rsid w:val="13C37214"/>
    <w:rsid w:val="19B17A41"/>
    <w:rsid w:val="1A4C59BC"/>
    <w:rsid w:val="1B965141"/>
    <w:rsid w:val="1BEBE287"/>
    <w:rsid w:val="1C3109C5"/>
    <w:rsid w:val="1FDC25AB"/>
    <w:rsid w:val="1FFC753C"/>
    <w:rsid w:val="21575EA1"/>
    <w:rsid w:val="225203BE"/>
    <w:rsid w:val="225F44D5"/>
    <w:rsid w:val="24D80578"/>
    <w:rsid w:val="27B92446"/>
    <w:rsid w:val="27C228E3"/>
    <w:rsid w:val="2B37BDFC"/>
    <w:rsid w:val="2D1F5917"/>
    <w:rsid w:val="2D8774D2"/>
    <w:rsid w:val="2F7EA5BD"/>
    <w:rsid w:val="31ED6003"/>
    <w:rsid w:val="33FD1626"/>
    <w:rsid w:val="362A3C23"/>
    <w:rsid w:val="36FA764D"/>
    <w:rsid w:val="3B1E38D1"/>
    <w:rsid w:val="3BC933D2"/>
    <w:rsid w:val="3E3F2938"/>
    <w:rsid w:val="3F4B08AB"/>
    <w:rsid w:val="400F243B"/>
    <w:rsid w:val="413F8A5D"/>
    <w:rsid w:val="4297462F"/>
    <w:rsid w:val="437B0F37"/>
    <w:rsid w:val="443D58AA"/>
    <w:rsid w:val="4739E296"/>
    <w:rsid w:val="4A4F12D6"/>
    <w:rsid w:val="506129EF"/>
    <w:rsid w:val="51A14AD7"/>
    <w:rsid w:val="55877FC2"/>
    <w:rsid w:val="57B7E29B"/>
    <w:rsid w:val="58EE2226"/>
    <w:rsid w:val="591D0C6F"/>
    <w:rsid w:val="5B733FC7"/>
    <w:rsid w:val="5BFBCF7C"/>
    <w:rsid w:val="5D5F1B24"/>
    <w:rsid w:val="5D7962D8"/>
    <w:rsid w:val="5EFF320A"/>
    <w:rsid w:val="5F9B4399"/>
    <w:rsid w:val="613E096B"/>
    <w:rsid w:val="62697D86"/>
    <w:rsid w:val="627E540D"/>
    <w:rsid w:val="6403594F"/>
    <w:rsid w:val="66CC7C8C"/>
    <w:rsid w:val="66E9733E"/>
    <w:rsid w:val="677BAFB6"/>
    <w:rsid w:val="67D46190"/>
    <w:rsid w:val="68FF1E32"/>
    <w:rsid w:val="695D782D"/>
    <w:rsid w:val="6A5FC5E8"/>
    <w:rsid w:val="6A627569"/>
    <w:rsid w:val="6CFBFB96"/>
    <w:rsid w:val="6EFD864C"/>
    <w:rsid w:val="6F190F0A"/>
    <w:rsid w:val="6F875EB6"/>
    <w:rsid w:val="6FFFD79B"/>
    <w:rsid w:val="719271C7"/>
    <w:rsid w:val="72356373"/>
    <w:rsid w:val="74BB77F8"/>
    <w:rsid w:val="74E65854"/>
    <w:rsid w:val="76E71522"/>
    <w:rsid w:val="77D71D8D"/>
    <w:rsid w:val="786B31E6"/>
    <w:rsid w:val="7AFF0167"/>
    <w:rsid w:val="7BCB11E3"/>
    <w:rsid w:val="7C297A3A"/>
    <w:rsid w:val="7D4C5249"/>
    <w:rsid w:val="7E3F9DB6"/>
    <w:rsid w:val="7EB22933"/>
    <w:rsid w:val="7EBF776A"/>
    <w:rsid w:val="7F3FB60D"/>
    <w:rsid w:val="7F7BC1D4"/>
    <w:rsid w:val="7F7D03E0"/>
    <w:rsid w:val="7FE54D68"/>
    <w:rsid w:val="7FEEE851"/>
    <w:rsid w:val="7FF5438E"/>
    <w:rsid w:val="8FFF1203"/>
    <w:rsid w:val="9B5D25B5"/>
    <w:rsid w:val="9F7EFDEC"/>
    <w:rsid w:val="AFF6F369"/>
    <w:rsid w:val="B7EDA5E2"/>
    <w:rsid w:val="B7FDBB12"/>
    <w:rsid w:val="BEBF3F7F"/>
    <w:rsid w:val="BEF33755"/>
    <w:rsid w:val="BFBDCFD1"/>
    <w:rsid w:val="C4F7AE72"/>
    <w:rsid w:val="C5E1D3E6"/>
    <w:rsid w:val="CBBEDE6D"/>
    <w:rsid w:val="D3763EDA"/>
    <w:rsid w:val="DFFFACC4"/>
    <w:rsid w:val="E3FB355E"/>
    <w:rsid w:val="EBF7E117"/>
    <w:rsid w:val="EDAFA8A7"/>
    <w:rsid w:val="EDEF0E9F"/>
    <w:rsid w:val="EEFF947E"/>
    <w:rsid w:val="EFD75D8B"/>
    <w:rsid w:val="EFFEF7D9"/>
    <w:rsid w:val="F3AB6BA2"/>
    <w:rsid w:val="F4DF82CB"/>
    <w:rsid w:val="F7F12AC0"/>
    <w:rsid w:val="F937B7CC"/>
    <w:rsid w:val="FB7776D0"/>
    <w:rsid w:val="FB77D643"/>
    <w:rsid w:val="FD7F8187"/>
    <w:rsid w:val="FD9BF421"/>
    <w:rsid w:val="FEBA68B2"/>
    <w:rsid w:val="FEBD6F67"/>
    <w:rsid w:val="FF7CA99D"/>
    <w:rsid w:val="FFF6395C"/>
    <w:rsid w:val="FFF68A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宋体"/>
      <w:lang w:val="zh-CN" w:eastAsia="zh-CN" w:bidi="ar-SA"/>
    </w:rPr>
  </w:style>
  <w:style w:type="paragraph" w:styleId="3">
    <w:name w:val="heading 1"/>
    <w:basedOn w:val="1"/>
    <w:next w:val="1"/>
    <w:qFormat/>
    <w:uiPriority w:val="0"/>
    <w:pPr>
      <w:keepNext/>
      <w:widowControl w:val="0"/>
      <w:tabs>
        <w:tab w:val="left" w:pos="1440"/>
        <w:tab w:val="left" w:pos="5670"/>
      </w:tabs>
      <w:spacing w:before="312" w:after="312"/>
      <w:ind w:firstLine="1203" w:firstLineChars="1203"/>
      <w:outlineLvl w:val="0"/>
    </w:pPr>
    <w:rPr>
      <w:rFonts w:ascii="黑体" w:eastAsia="黑体" w:cs="Times New Roman"/>
      <w:b/>
      <w:kern w:val="44"/>
      <w:sz w:val="24"/>
      <w:szCs w:val="28"/>
      <w:lang w:val="en-US" w:eastAsia="en-US" w:bidi="ar-SA"/>
    </w:rPr>
  </w:style>
  <w:style w:type="paragraph" w:styleId="4">
    <w:name w:val="heading 2"/>
    <w:basedOn w:val="1"/>
    <w:next w:val="5"/>
    <w:qFormat/>
    <w:uiPriority w:val="0"/>
    <w:pPr>
      <w:keepNext/>
      <w:keepLines/>
      <w:widowControl w:val="0"/>
      <w:spacing w:before="120" w:after="120"/>
      <w:jc w:val="left"/>
      <w:outlineLvl w:val="1"/>
    </w:pPr>
    <w:rPr>
      <w:rFonts w:ascii="宋体" w:eastAsia="宋体" w:cs="Times New Roman"/>
      <w:b/>
      <w:kern w:val="2"/>
      <w:sz w:val="21"/>
      <w:szCs w:val="24"/>
      <w:lang w:val="en-US" w:eastAsia="en-US" w:bidi="ar-SA"/>
    </w:rPr>
  </w:style>
  <w:style w:type="paragraph" w:styleId="6">
    <w:name w:val="heading 3"/>
    <w:basedOn w:val="1"/>
    <w:next w:val="5"/>
    <w:qFormat/>
    <w:uiPriority w:val="0"/>
    <w:pPr>
      <w:keepNext/>
      <w:keepLines/>
      <w:widowControl w:val="0"/>
      <w:shd w:val="clear" w:color="auto" w:fill="FFFFFF"/>
      <w:wordWrap w:val="0"/>
      <w:spacing w:line="390" w:lineRule="atLeast"/>
      <w:outlineLvl w:val="2"/>
    </w:pPr>
    <w:rPr>
      <w:rFonts w:ascii="宋体" w:eastAsia="宋体" w:cs="Times New Roman"/>
      <w:b/>
      <w:kern w:val="2"/>
      <w:sz w:val="21"/>
      <w:szCs w:val="21"/>
      <w:lang w:bidi="ar-SA"/>
    </w:rPr>
  </w:style>
  <w:style w:type="paragraph" w:styleId="7">
    <w:name w:val="heading 4"/>
    <w:basedOn w:val="1"/>
    <w:next w:val="1"/>
    <w:qFormat/>
    <w:uiPriority w:val="0"/>
    <w:pPr>
      <w:keepNext/>
      <w:keepLines/>
      <w:widowControl w:val="0"/>
      <w:spacing w:before="120" w:after="120"/>
      <w:outlineLvl w:val="3"/>
    </w:pPr>
    <w:rPr>
      <w:rFonts w:ascii="Arial" w:hAnsi="Arial" w:eastAsia="黑体" w:cs="Times New Roman"/>
      <w:b/>
      <w:kern w:val="2"/>
      <w:sz w:val="28"/>
      <w:lang w:val="en-US" w:eastAsia="en-US" w:bidi="ar-SA"/>
    </w:rPr>
  </w:style>
  <w:style w:type="paragraph" w:styleId="8">
    <w:name w:val="heading 5"/>
    <w:basedOn w:val="1"/>
    <w:next w:val="5"/>
    <w:qFormat/>
    <w:uiPriority w:val="0"/>
    <w:pPr>
      <w:keepNext/>
      <w:widowControl w:val="0"/>
      <w:autoSpaceDE w:val="0"/>
      <w:autoSpaceDN w:val="0"/>
      <w:adjustRightInd w:val="0"/>
      <w:spacing w:before="156" w:after="156"/>
      <w:outlineLvl w:val="4"/>
    </w:pPr>
    <w:rPr>
      <w:rFonts w:ascii="黑体" w:eastAsia="黑体" w:cs="Times New Roman"/>
      <w:b/>
      <w:color w:val="000000"/>
      <w:sz w:val="28"/>
      <w:lang w:val="en-US" w:eastAsia="en-US" w:bidi="ar-SA"/>
    </w:rPr>
  </w:style>
  <w:style w:type="paragraph" w:styleId="9">
    <w:name w:val="heading 6"/>
    <w:basedOn w:val="1"/>
    <w:next w:val="1"/>
    <w:qFormat/>
    <w:uiPriority w:val="0"/>
    <w:pPr>
      <w:keepNext/>
      <w:keepLines/>
      <w:widowControl w:val="0"/>
      <w:spacing w:before="240" w:after="64" w:line="319" w:lineRule="auto"/>
      <w:outlineLvl w:val="5"/>
    </w:pPr>
    <w:rPr>
      <w:rFonts w:ascii="Arial" w:hAnsi="Arial" w:eastAsia="黑体" w:cs="Times New Roman"/>
      <w:b/>
      <w:bCs/>
      <w:kern w:val="2"/>
      <w:sz w:val="24"/>
      <w:szCs w:val="24"/>
      <w:lang w:val="en-US" w:eastAsia="en-US" w:bidi="ar-SA"/>
    </w:rPr>
  </w:style>
  <w:style w:type="paragraph" w:styleId="10">
    <w:name w:val="heading 7"/>
    <w:basedOn w:val="1"/>
    <w:next w:val="1"/>
    <w:qFormat/>
    <w:uiPriority w:val="0"/>
    <w:pPr>
      <w:keepNext/>
      <w:keepLines/>
      <w:widowControl w:val="0"/>
      <w:spacing w:before="240" w:after="64" w:line="319" w:lineRule="auto"/>
      <w:outlineLvl w:val="6"/>
    </w:pPr>
    <w:rPr>
      <w:rFonts w:ascii="Times New Roman" w:hAnsi="Times New Roman" w:eastAsia="宋体" w:cs="Times New Roman"/>
      <w:b/>
      <w:bCs/>
      <w:kern w:val="2"/>
      <w:sz w:val="24"/>
      <w:szCs w:val="24"/>
      <w:lang w:val="en-US" w:eastAsia="en-US" w:bidi="ar-SA"/>
    </w:rPr>
  </w:style>
  <w:style w:type="paragraph" w:styleId="11">
    <w:name w:val="heading 8"/>
    <w:basedOn w:val="1"/>
    <w:next w:val="1"/>
    <w:qFormat/>
    <w:uiPriority w:val="0"/>
    <w:pPr>
      <w:keepNext/>
      <w:keepLines/>
      <w:widowControl w:val="0"/>
      <w:spacing w:before="240" w:after="64" w:line="319" w:lineRule="auto"/>
      <w:outlineLvl w:val="7"/>
    </w:pPr>
    <w:rPr>
      <w:rFonts w:ascii="Arial" w:hAnsi="Arial" w:eastAsia="黑体" w:cs="Times New Roman"/>
      <w:kern w:val="2"/>
      <w:sz w:val="24"/>
      <w:szCs w:val="24"/>
      <w:lang w:val="en-US" w:eastAsia="en-US" w:bidi="ar-SA"/>
    </w:rPr>
  </w:style>
  <w:style w:type="paragraph" w:styleId="12">
    <w:name w:val="heading 9"/>
    <w:basedOn w:val="1"/>
    <w:next w:val="1"/>
    <w:qFormat/>
    <w:uiPriority w:val="0"/>
    <w:pPr>
      <w:keepNext/>
      <w:keepLines/>
      <w:widowControl w:val="0"/>
      <w:spacing w:before="240" w:after="64" w:line="319" w:lineRule="auto"/>
      <w:outlineLvl w:val="8"/>
    </w:pPr>
    <w:rPr>
      <w:rFonts w:ascii="Arial" w:hAnsi="Arial" w:eastAsia="黑体" w:cs="Times New Roman"/>
      <w:kern w:val="2"/>
      <w:sz w:val="21"/>
      <w:szCs w:val="21"/>
      <w:lang w:val="en-US" w:eastAsia="en-US" w:bidi="ar-SA"/>
    </w:rPr>
  </w:style>
  <w:style w:type="character" w:default="1" w:styleId="63">
    <w:name w:val="Default Paragraph Font"/>
    <w:qFormat/>
    <w:uiPriority w:val="0"/>
  </w:style>
  <w:style w:type="table" w:default="1" w:styleId="61">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200" w:firstLineChars="200"/>
    </w:pPr>
    <w:rPr>
      <w:szCs w:val="20"/>
      <w:lang w:val="zh-CN" w:eastAsia="zh-CN"/>
    </w:rPr>
  </w:style>
  <w:style w:type="paragraph" w:styleId="5">
    <w:name w:val="Normal Indent"/>
    <w:basedOn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qFormat/>
    <w:uiPriority w:val="0"/>
    <w:pPr>
      <w:shd w:val="clear" w:color="auto" w:fill="000080"/>
    </w:pPr>
    <w:rPr>
      <w:rFonts w:ascii="Times New Roman" w:hAnsi="Times New Roman" w:eastAsia="宋体" w:cs="Times New Roman"/>
      <w:kern w:val="2"/>
      <w:sz w:val="21"/>
      <w:lang w:val="en-US" w:eastAsia="en-US" w:bidi="ar-SA"/>
    </w:rPr>
  </w:style>
  <w:style w:type="paragraph" w:styleId="20">
    <w:name w:val="annotation text"/>
    <w:basedOn w:val="1"/>
    <w:qFormat/>
    <w:uiPriority w:val="0"/>
    <w:pPr>
      <w:jc w:val="left"/>
    </w:pPr>
    <w:rPr>
      <w:rFonts w:ascii="Times New Roman" w:hAnsi="Times New Roman" w:eastAsia="宋体" w:cs="Times New Roman"/>
      <w:kern w:val="2"/>
      <w:sz w:val="21"/>
      <w:lang w:val="en-US" w:eastAsia="en-US" w:bidi="ar-SA"/>
    </w:rPr>
  </w:style>
  <w:style w:type="paragraph" w:styleId="21">
    <w:name w:val="index 6"/>
    <w:basedOn w:val="1"/>
    <w:next w:val="1"/>
    <w:qFormat/>
    <w:uiPriority w:val="0"/>
    <w:pPr>
      <w:ind w:left="2100"/>
    </w:pPr>
  </w:style>
  <w:style w:type="paragraph" w:styleId="22">
    <w:name w:val="Salutation"/>
    <w:basedOn w:val="1"/>
    <w:next w:val="1"/>
    <w:qFormat/>
    <w:uiPriority w:val="0"/>
    <w:rPr>
      <w:rFonts w:ascii="仿宋_GB2312" w:eastAsia="仿宋_GB2312"/>
      <w:sz w:val="28"/>
    </w:rPr>
  </w:style>
  <w:style w:type="paragraph" w:styleId="23">
    <w:name w:val="Body Text 3"/>
    <w:basedOn w:val="1"/>
    <w:qFormat/>
    <w:uiPriority w:val="0"/>
    <w:rPr>
      <w:rFonts w:ascii="仿宋_GB2312" w:eastAsia="仿宋_GB2312"/>
      <w:sz w:val="32"/>
    </w:rPr>
  </w:style>
  <w:style w:type="paragraph" w:styleId="24">
    <w:name w:val="Body Text"/>
    <w:basedOn w:val="1"/>
    <w:qFormat/>
    <w:uiPriority w:val="0"/>
    <w:rPr>
      <w:rFonts w:ascii="楷体_GB2312" w:eastAsia="楷体_GB2312"/>
      <w:sz w:val="28"/>
    </w:rPr>
  </w:style>
  <w:style w:type="paragraph" w:styleId="25">
    <w:name w:val="Body Text Indent"/>
    <w:basedOn w:val="1"/>
    <w:next w:val="1"/>
    <w:qFormat/>
    <w:uiPriority w:val="0"/>
    <w:pPr>
      <w:ind w:firstLine="645"/>
    </w:pPr>
    <w:rPr>
      <w:rFonts w:ascii="楷体_GB2312" w:eastAsia="楷体_GB2312" w:cs="Times New Roman"/>
      <w:kern w:val="2"/>
      <w:sz w:val="32"/>
      <w:lang w:val="en-US" w:eastAsia="en-US" w:bidi="ar-SA"/>
    </w:rPr>
  </w:style>
  <w:style w:type="paragraph" w:styleId="26">
    <w:name w:val="Block Text"/>
    <w:basedOn w:val="1"/>
    <w:unhideWhenUsed/>
    <w:qFormat/>
    <w:uiPriority w:val="99"/>
    <w:pPr>
      <w:spacing w:after="120"/>
      <w:ind w:left="1440" w:leftChars="700" w:right="1440" w:rightChars="700"/>
    </w:pPr>
  </w:style>
  <w:style w:type="paragraph" w:styleId="27">
    <w:name w:val="index 4"/>
    <w:basedOn w:val="1"/>
    <w:next w:val="1"/>
    <w:qFormat/>
    <w:uiPriority w:val="0"/>
    <w:pPr>
      <w:ind w:left="1260"/>
    </w:pPr>
  </w:style>
  <w:style w:type="paragraph" w:styleId="28">
    <w:name w:val="toc 5"/>
    <w:basedOn w:val="1"/>
    <w:next w:val="1"/>
    <w:qFormat/>
    <w:uiPriority w:val="0"/>
    <w:pPr>
      <w:ind w:left="840"/>
      <w:jc w:val="left"/>
    </w:pPr>
    <w:rPr>
      <w:sz w:val="18"/>
    </w:rPr>
  </w:style>
  <w:style w:type="paragraph" w:styleId="29">
    <w:name w:val="toc 3"/>
    <w:basedOn w:val="1"/>
    <w:next w:val="1"/>
    <w:qFormat/>
    <w:uiPriority w:val="0"/>
    <w:pPr>
      <w:ind w:left="420"/>
      <w:jc w:val="left"/>
    </w:pPr>
    <w:rPr>
      <w:i/>
      <w:sz w:val="20"/>
    </w:rPr>
  </w:style>
  <w:style w:type="paragraph" w:styleId="30">
    <w:name w:val="Plain Text"/>
    <w:basedOn w:val="1"/>
    <w:qFormat/>
    <w:uiPriority w:val="0"/>
    <w:rPr>
      <w:rFonts w:ascii="宋体" w:eastAsia="宋体" w:cs="Times New Roman"/>
      <w:kern w:val="2"/>
      <w:sz w:val="21"/>
      <w:lang w:val="en-US" w:eastAsia="en-US" w:bidi="ar-SA"/>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qFormat/>
    <w:uiPriority w:val="0"/>
    <w:pPr>
      <w:ind w:left="2500" w:leftChars="2500"/>
    </w:pPr>
    <w:rPr>
      <w:sz w:val="28"/>
    </w:rPr>
  </w:style>
  <w:style w:type="paragraph" w:styleId="34">
    <w:name w:val="Body Text Indent 2"/>
    <w:basedOn w:val="1"/>
    <w:qFormat/>
    <w:uiPriority w:val="0"/>
    <w:pPr>
      <w:ind w:left="630" w:firstLine="645"/>
    </w:pPr>
    <w:rPr>
      <w:rFonts w:ascii="Arial" w:hAnsi="Arial" w:eastAsia="仿宋_GB2312" w:cs="Times New Roman"/>
      <w:kern w:val="2"/>
      <w:sz w:val="32"/>
      <w:lang w:val="en-US" w:eastAsia="en-US" w:bidi="ar-SA"/>
    </w:rPr>
  </w:style>
  <w:style w:type="paragraph" w:styleId="35">
    <w:name w:val="endnote text"/>
    <w:basedOn w:val="1"/>
    <w:qFormat/>
    <w:uiPriority w:val="0"/>
    <w:pPr>
      <w:snapToGrid w:val="0"/>
      <w:jc w:val="left"/>
    </w:pPr>
    <w:rPr>
      <w:kern w:val="0"/>
      <w:sz w:val="20"/>
      <w:szCs w:val="24"/>
    </w:rPr>
  </w:style>
  <w:style w:type="paragraph" w:styleId="36">
    <w:name w:val="Balloon Text"/>
    <w:basedOn w:val="1"/>
    <w:qFormat/>
    <w:uiPriority w:val="0"/>
    <w:rPr>
      <w:sz w:val="18"/>
      <w:szCs w:val="18"/>
    </w:rPr>
  </w:style>
  <w:style w:type="paragraph" w:styleId="37">
    <w:name w:val="footer"/>
    <w:basedOn w:val="1"/>
    <w:qFormat/>
    <w:uiPriority w:val="0"/>
    <w:pPr>
      <w:tabs>
        <w:tab w:val="center" w:pos="4153"/>
        <w:tab w:val="right" w:pos="8306"/>
      </w:tabs>
      <w:snapToGrid w:val="0"/>
      <w:jc w:val="left"/>
    </w:pPr>
    <w:rPr>
      <w:rFonts w:ascii="Times New Roman" w:hAnsi="Times New Roman" w:eastAsia="宋体" w:cs="Times New Roman"/>
      <w:kern w:val="2"/>
      <w:sz w:val="18"/>
      <w:lang w:bidi="ar-SA"/>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40">
    <w:name w:val="toc 1"/>
    <w:basedOn w:val="1"/>
    <w:next w:val="1"/>
    <w:qFormat/>
    <w:uiPriority w:val="0"/>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eastAsia="仿宋_GB2312"/>
      <w:sz w:val="30"/>
      <w:szCs w:val="24"/>
    </w:rPr>
  </w:style>
  <w:style w:type="paragraph" w:styleId="44">
    <w:name w:val="Subtitle"/>
    <w:basedOn w:val="1"/>
    <w:next w:val="1"/>
    <w:qFormat/>
    <w:uiPriority w:val="0"/>
    <w:pPr>
      <w:widowControl/>
      <w:spacing w:after="600" w:line="276" w:lineRule="auto"/>
      <w:jc w:val="left"/>
    </w:pPr>
    <w:rPr>
      <w:rFonts w:ascii="Cambria" w:hAnsi="Cambria"/>
      <w:i/>
      <w:iCs/>
      <w:spacing w:val="13"/>
      <w:kern w:val="0"/>
      <w:sz w:val="24"/>
      <w:szCs w:val="24"/>
      <w:lang w:bidi="en-US"/>
    </w:rPr>
  </w:style>
  <w:style w:type="paragraph" w:styleId="45">
    <w:name w:val="footnote text"/>
    <w:basedOn w:val="1"/>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qFormat/>
    <w:uiPriority w:val="0"/>
    <w:pPr>
      <w:ind w:left="645" w:firstLine="645"/>
    </w:pPr>
    <w:rPr>
      <w:rFonts w:ascii="Arial" w:hAnsi="Arial" w:eastAsia="仿宋_GB2312" w:cs="Times New Roman"/>
      <w:color w:val="FFFF00"/>
      <w:kern w:val="2"/>
      <w:sz w:val="32"/>
      <w:lang w:val="en-US" w:eastAsia="en-US" w:bidi="ar-SA"/>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qFormat/>
    <w:uiPriority w:val="0"/>
    <w:pPr>
      <w:widowControl/>
      <w:jc w:val="center"/>
    </w:pPr>
    <w:rPr>
      <w:rFonts w:ascii="楷体_GB2312" w:eastAsia="楷体_GB2312"/>
      <w:sz w:val="28"/>
    </w:rPr>
  </w:style>
  <w:style w:type="paragraph" w:styleId="5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eastAsia="en-US" w:bidi="ar-SA"/>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lang w:bidi="ar-SA"/>
    </w:rPr>
  </w:style>
  <w:style w:type="paragraph" w:styleId="56">
    <w:name w:val="index 2"/>
    <w:basedOn w:val="1"/>
    <w:next w:val="1"/>
    <w:qFormat/>
    <w:uiPriority w:val="0"/>
    <w:pPr>
      <w:ind w:left="420"/>
    </w:pPr>
  </w:style>
  <w:style w:type="paragraph" w:styleId="57">
    <w:name w:val="Title"/>
    <w:basedOn w:val="1"/>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eastAsia="en-GB" w:bidi="ar-SA"/>
    </w:rPr>
  </w:style>
  <w:style w:type="paragraph" w:styleId="58">
    <w:name w:val="annotation subject"/>
    <w:basedOn w:val="20"/>
    <w:next w:val="20"/>
    <w:qFormat/>
    <w:uiPriority w:val="0"/>
    <w:rPr>
      <w:b/>
      <w:bCs/>
    </w:rPr>
  </w:style>
  <w:style w:type="paragraph" w:styleId="59">
    <w:name w:val="Body Text First Indent"/>
    <w:basedOn w:val="24"/>
    <w:qFormat/>
    <w:uiPriority w:val="0"/>
    <w:pPr>
      <w:spacing w:after="120"/>
      <w:ind w:firstLine="100" w:firstLineChars="100"/>
    </w:pPr>
    <w:rPr>
      <w:rFonts w:ascii="Times New Roman" w:hAnsi="Times New Roman" w:eastAsia="宋体"/>
      <w:sz w:val="21"/>
      <w:szCs w:val="24"/>
    </w:rPr>
  </w:style>
  <w:style w:type="paragraph" w:styleId="60">
    <w:name w:val="Body Text First Indent 2"/>
    <w:basedOn w:val="25"/>
    <w:qFormat/>
    <w:uiPriority w:val="0"/>
    <w:pPr>
      <w:ind w:firstLine="200" w:firstLineChars="200"/>
    </w:pPr>
  </w:style>
  <w:style w:type="table" w:styleId="62">
    <w:name w:val="Table Grid"/>
    <w:basedOn w:val="6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bCs/>
    </w:rPr>
  </w:style>
  <w:style w:type="character" w:styleId="65">
    <w:name w:val="endnote reference"/>
    <w:qFormat/>
    <w:uiPriority w:val="0"/>
    <w:rPr>
      <w:vertAlign w:val="superscript"/>
    </w:rPr>
  </w:style>
  <w:style w:type="character" w:styleId="66">
    <w:name w:val="page number"/>
    <w:qFormat/>
    <w:uiPriority w:val="0"/>
  </w:style>
  <w:style w:type="character" w:styleId="67">
    <w:name w:val="FollowedHyperlink"/>
    <w:qFormat/>
    <w:uiPriority w:val="0"/>
    <w:rPr>
      <w:color w:val="800080"/>
      <w:u w:val="single"/>
    </w:rPr>
  </w:style>
  <w:style w:type="character" w:styleId="68">
    <w:name w:val="Emphasis"/>
    <w:qFormat/>
    <w:uiPriority w:val="0"/>
    <w:rPr>
      <w:b/>
      <w:bCs/>
      <w:i/>
      <w:iCs/>
      <w:spacing w:val="10"/>
      <w:shd w:val="clear" w:color="auto" w:fill="auto"/>
    </w:rPr>
  </w:style>
  <w:style w:type="character" w:styleId="69">
    <w:name w:val="line number"/>
    <w:qFormat/>
    <w:uiPriority w:val="0"/>
  </w:style>
  <w:style w:type="character" w:styleId="70">
    <w:name w:val="HTML Typewriter"/>
    <w:qFormat/>
    <w:uiPriority w:val="0"/>
    <w:rPr>
      <w:rFonts w:ascii="宋体" w:eastAsia="宋体" w:cs="宋体"/>
      <w:sz w:val="24"/>
      <w:szCs w:val="24"/>
      <w:lang w:bidi="ar-SA"/>
    </w:rPr>
  </w:style>
  <w:style w:type="character" w:styleId="71">
    <w:name w:val="Hyperlink"/>
    <w:qFormat/>
    <w:uiPriority w:val="0"/>
    <w:rPr>
      <w:color w:val="0000FF"/>
      <w:u w:val="single"/>
    </w:rPr>
  </w:style>
  <w:style w:type="character" w:styleId="72">
    <w:name w:val="annotation reference"/>
    <w:qFormat/>
    <w:uiPriority w:val="0"/>
    <w:rPr>
      <w:sz w:val="21"/>
    </w:rPr>
  </w:style>
  <w:style w:type="character" w:styleId="73">
    <w:name w:val="footnote reference"/>
    <w:qFormat/>
    <w:uiPriority w:val="0"/>
    <w:rPr>
      <w:vertAlign w:val="superscript"/>
    </w:rPr>
  </w:style>
  <w:style w:type="character" w:styleId="74">
    <w:name w:val="HTML Sample"/>
    <w:qFormat/>
    <w:uiPriority w:val="0"/>
    <w:rPr>
      <w:rFonts w:ascii="Courier New" w:hAnsi="Courier New" w:eastAsia="宋体" w:cs="Courier New"/>
      <w:lang w:bidi="ar-SA"/>
    </w:rPr>
  </w:style>
  <w:style w:type="paragraph" w:customStyle="1" w:styleId="75">
    <w:name w:val="正文1"/>
    <w:basedOn w:val="1"/>
    <w:next w:val="1"/>
    <w:qFormat/>
    <w:uiPriority w:val="0"/>
    <w:pPr>
      <w:spacing w:before="156" w:line="360" w:lineRule="auto"/>
      <w:ind w:firstLine="200" w:firstLineChars="200"/>
    </w:pPr>
    <w:rPr>
      <w:sz w:val="24"/>
    </w:rPr>
  </w:style>
  <w:style w:type="character" w:customStyle="1" w:styleId="76">
    <w:name w:val="t1"/>
    <w:qFormat/>
    <w:uiPriority w:val="0"/>
  </w:style>
  <w:style w:type="character" w:customStyle="1" w:styleId="77">
    <w:name w:val="content"/>
    <w:qFormat/>
    <w:uiPriority w:val="0"/>
  </w:style>
  <w:style w:type="character" w:customStyle="1" w:styleId="78">
    <w:name w:val="A2"/>
    <w:qFormat/>
    <w:uiPriority w:val="0"/>
    <w:rPr>
      <w:rFonts w:cs="Helvetica"/>
      <w:color w:val="000000"/>
      <w:sz w:val="18"/>
      <w:szCs w:val="18"/>
      <w:lang w:bidi="ar-SA"/>
    </w:rPr>
  </w:style>
  <w:style w:type="character" w:customStyle="1" w:styleId="79">
    <w:name w:val="concon"/>
    <w:qFormat/>
    <w:uiPriority w:val="0"/>
  </w:style>
  <w:style w:type="character" w:customStyle="1" w:styleId="80">
    <w:name w:val="param-value"/>
    <w:qFormat/>
    <w:uiPriority w:val="0"/>
  </w:style>
  <w:style w:type="character" w:customStyle="1" w:styleId="81">
    <w:name w:val="特点 Char1"/>
    <w:qFormat/>
    <w:uiPriority w:val="0"/>
    <w:rPr>
      <w:rFonts w:eastAsia="宋体"/>
      <w:kern w:val="2"/>
      <w:sz w:val="21"/>
      <w:lang w:val="en-US" w:eastAsia="zh-CN" w:bidi="ar-SA"/>
    </w:rPr>
  </w:style>
  <w:style w:type="character" w:customStyle="1" w:styleId="82">
    <w:name w:val="apple-converted-space"/>
    <w:qFormat/>
    <w:uiPriority w:val="0"/>
  </w:style>
  <w:style w:type="character" w:customStyle="1" w:styleId="83">
    <w:name w:val=" Char Char22"/>
    <w:qFormat/>
    <w:uiPriority w:val="0"/>
    <w:rPr>
      <w:b/>
      <w:bCs/>
      <w:kern w:val="2"/>
      <w:sz w:val="24"/>
      <w:szCs w:val="24"/>
    </w:rPr>
  </w:style>
  <w:style w:type="character" w:customStyle="1" w:styleId="84">
    <w:name w:val="纯文本 Char Char"/>
    <w:qFormat/>
    <w:uiPriority w:val="0"/>
    <w:rPr>
      <w:rFonts w:ascii="宋体" w:eastAsia="宋体"/>
      <w:kern w:val="2"/>
      <w:sz w:val="21"/>
      <w:szCs w:val="21"/>
      <w:lang w:val="en-US" w:eastAsia="zh-CN" w:bidi="ar-SA"/>
    </w:rPr>
  </w:style>
  <w:style w:type="paragraph" w:styleId="85">
    <w:name w:val="No Spacing"/>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86">
    <w:name w:val="style131"/>
    <w:qFormat/>
    <w:uiPriority w:val="0"/>
    <w:rPr>
      <w:rFonts w:cs="Times New Roman"/>
      <w:sz w:val="18"/>
      <w:szCs w:val="18"/>
      <w:lang w:bidi="ar-SA"/>
    </w:rPr>
  </w:style>
  <w:style w:type="character" w:customStyle="1" w:styleId="87">
    <w:name w:val=" Char Char25"/>
    <w:qFormat/>
    <w:uiPriority w:val="0"/>
    <w:rPr>
      <w:rFonts w:ascii="Arial" w:hAnsi="Arial" w:eastAsia="黑体"/>
      <w:b/>
      <w:kern w:val="2"/>
      <w:sz w:val="28"/>
    </w:rPr>
  </w:style>
  <w:style w:type="paragraph" w:customStyle="1" w:styleId="88">
    <w:name w:val="111111"/>
    <w:basedOn w:val="1"/>
    <w:qFormat/>
    <w:uiPriority w:val="0"/>
    <w:pPr>
      <w:spacing w:before="120" w:after="120"/>
      <w:jc w:val="center"/>
    </w:pPr>
    <w:rPr>
      <w:rFonts w:ascii="宋体" w:hAnsi="宋体" w:eastAsia="黑体"/>
      <w:b/>
      <w:bCs/>
      <w:kern w:val="2"/>
      <w:sz w:val="21"/>
      <w:szCs w:val="21"/>
      <w:lang w:val="en-US" w:eastAsia="en-US"/>
    </w:rPr>
  </w:style>
  <w:style w:type="character" w:customStyle="1" w:styleId="89">
    <w:name w:val=" Char Char21"/>
    <w:qFormat/>
    <w:uiPriority w:val="0"/>
    <w:rPr>
      <w:rFonts w:ascii="Arial" w:hAnsi="Arial" w:eastAsia="黑体"/>
      <w:kern w:val="2"/>
      <w:sz w:val="24"/>
      <w:szCs w:val="24"/>
    </w:rPr>
  </w:style>
  <w:style w:type="character" w:customStyle="1" w:styleId="90">
    <w:name w:val="_Style 88"/>
    <w:qFormat/>
    <w:uiPriority w:val="0"/>
    <w:rPr>
      <w:smallCaps/>
    </w:rPr>
  </w:style>
  <w:style w:type="character" w:customStyle="1" w:styleId="91">
    <w:name w:val="point_normal1"/>
    <w:qFormat/>
    <w:uiPriority w:val="0"/>
    <w:rPr>
      <w:rFonts w:ascii="Arial" w:hAnsi="Arial" w:cs="Arial"/>
      <w:sz w:val="18"/>
      <w:szCs w:val="18"/>
      <w:lang w:bidi="ar-SA"/>
    </w:rPr>
  </w:style>
  <w:style w:type="paragraph" w:styleId="92">
    <w:name w:val="Intense Quote"/>
    <w:basedOn w:val="1"/>
    <w:next w:val="1"/>
    <w:qFormat/>
    <w:uiPriority w:val="0"/>
    <w:pPr>
      <w:widowControl/>
      <w:pBdr>
        <w:bottom w:val="single" w:color="auto" w:sz="4" w:space="1"/>
      </w:pBdr>
      <w:spacing w:before="200" w:after="280" w:line="276" w:lineRule="auto"/>
      <w:ind w:left="1008" w:right="1152"/>
    </w:pPr>
    <w:rPr>
      <w:rFonts w:eastAsia="宋体" w:cs="Times New Roman"/>
      <w:b/>
      <w:bCs/>
      <w:i/>
      <w:iCs/>
      <w:sz w:val="22"/>
      <w:szCs w:val="22"/>
      <w:lang w:val="en-US" w:eastAsia="en-US" w:bidi="en-US"/>
    </w:rPr>
  </w:style>
  <w:style w:type="character" w:customStyle="1" w:styleId="93">
    <w:name w:val="小四 段落 宋体 Char Char Char Char1"/>
    <w:qFormat/>
    <w:uiPriority w:val="0"/>
    <w:rPr>
      <w:rFonts w:eastAsia="宋体"/>
      <w:kern w:val="2"/>
      <w:sz w:val="24"/>
      <w:szCs w:val="24"/>
      <w:lang w:val="en-US" w:eastAsia="zh-CN" w:bidi="ar-SA"/>
    </w:rPr>
  </w:style>
  <w:style w:type="character" w:customStyle="1" w:styleId="94">
    <w:name w:val=" Char Char20"/>
    <w:qFormat/>
    <w:uiPriority w:val="0"/>
    <w:rPr>
      <w:rFonts w:ascii="Arial" w:hAnsi="Arial" w:eastAsia="黑体"/>
      <w:kern w:val="2"/>
      <w:sz w:val="21"/>
      <w:szCs w:val="21"/>
    </w:rPr>
  </w:style>
  <w:style w:type="character" w:customStyle="1" w:styleId="95">
    <w:name w:val="小四 段落 宋体 Char Char Char Char Char Char Char Char"/>
    <w:qFormat/>
    <w:uiPriority w:val="0"/>
    <w:rPr>
      <w:rFonts w:eastAsia="宋体"/>
      <w:kern w:val="2"/>
      <w:sz w:val="24"/>
      <w:szCs w:val="24"/>
      <w:lang w:val="en-US" w:eastAsia="zh-CN" w:bidi="ar-SA"/>
    </w:rPr>
  </w:style>
  <w:style w:type="character" w:customStyle="1" w:styleId="96">
    <w:name w:val="_Style 94"/>
    <w:qFormat/>
    <w:uiPriority w:val="0"/>
    <w:rPr>
      <w:smallCaps/>
      <w:spacing w:val="5"/>
      <w:u w:val="single"/>
    </w:rPr>
  </w:style>
  <w:style w:type="character" w:customStyle="1" w:styleId="97">
    <w:name w:val="样式 宋体 小四"/>
    <w:qFormat/>
    <w:uiPriority w:val="0"/>
    <w:rPr>
      <w:rFonts w:ascii="宋体"/>
      <w:sz w:val="24"/>
    </w:rPr>
  </w:style>
  <w:style w:type="character" w:customStyle="1" w:styleId="98">
    <w:name w:val="2nd level Char"/>
    <w:qFormat/>
    <w:uiPriority w:val="0"/>
    <w:rPr>
      <w:rFonts w:ascii="Arial" w:hAnsi="Arial" w:eastAsia="黑体"/>
      <w:b/>
      <w:bCs/>
      <w:kern w:val="2"/>
      <w:sz w:val="32"/>
      <w:szCs w:val="32"/>
      <w:lang w:val="en-US" w:eastAsia="zh-CN" w:bidi="ar-SA"/>
    </w:rPr>
  </w:style>
  <w:style w:type="character" w:customStyle="1" w:styleId="99">
    <w:name w:val="textcontents"/>
    <w:qFormat/>
    <w:uiPriority w:val="0"/>
  </w:style>
  <w:style w:type="character" w:customStyle="1" w:styleId="10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01">
    <w:name w:val=" Char Char2"/>
    <w:qFormat/>
    <w:uiPriority w:val="0"/>
    <w:rPr>
      <w:rFonts w:ascii="宋体" w:eastAsia="宋体"/>
      <w:kern w:val="2"/>
      <w:sz w:val="21"/>
      <w:szCs w:val="21"/>
      <w:lang w:val="en-US" w:eastAsia="zh-CN" w:bidi="ar-SA"/>
    </w:rPr>
  </w:style>
  <w:style w:type="character" w:customStyle="1" w:styleId="102">
    <w:name w:val="case31"/>
    <w:qFormat/>
    <w:uiPriority w:val="0"/>
    <w:rPr>
      <w:sz w:val="21"/>
      <w:szCs w:val="21"/>
    </w:rPr>
  </w:style>
  <w:style w:type="character" w:customStyle="1" w:styleId="103">
    <w:name w:val="subtitle1"/>
    <w:qFormat/>
    <w:uiPriority w:val="0"/>
    <w:rPr>
      <w:rFonts w:ascii="Georgia" w:hAnsi="Georgia"/>
      <w:b/>
      <w:bCs/>
      <w:color w:val="666666"/>
      <w:sz w:val="18"/>
      <w:szCs w:val="18"/>
    </w:rPr>
  </w:style>
  <w:style w:type="character" w:customStyle="1" w:styleId="104">
    <w:name w:val="小四 段落 宋体 Char Char Char Char Char"/>
    <w:qFormat/>
    <w:uiPriority w:val="0"/>
    <w:rPr>
      <w:rFonts w:eastAsia="宋体"/>
      <w:kern w:val="2"/>
      <w:sz w:val="24"/>
      <w:szCs w:val="24"/>
      <w:lang w:val="en-US" w:eastAsia="zh-CN" w:bidi="ar-SA"/>
    </w:rPr>
  </w:style>
  <w:style w:type="character" w:customStyle="1" w:styleId="105">
    <w:name w:val="小四 段落 宋体 Char Char Char Char Char Char"/>
    <w:qFormat/>
    <w:uiPriority w:val="0"/>
    <w:rPr>
      <w:rFonts w:eastAsia="宋体"/>
      <w:kern w:val="2"/>
      <w:sz w:val="24"/>
      <w:szCs w:val="24"/>
      <w:lang w:val="en-US" w:eastAsia="zh-CN" w:bidi="ar-SA"/>
    </w:rPr>
  </w:style>
  <w:style w:type="character" w:customStyle="1" w:styleId="106">
    <w:name w:val="标准小四 Char"/>
    <w:qFormat/>
    <w:uiPriority w:val="0"/>
    <w:rPr>
      <w:rFonts w:ascii="Arial" w:hAnsi="Arial" w:eastAsia="宋体"/>
      <w:kern w:val="2"/>
      <w:sz w:val="24"/>
      <w:szCs w:val="21"/>
      <w:lang w:val="en-US" w:eastAsia="zh-CN" w:bidi="ar-SA"/>
    </w:rPr>
  </w:style>
  <w:style w:type="character" w:customStyle="1" w:styleId="107">
    <w:name w:val="_Style 105"/>
    <w:qFormat/>
    <w:uiPriority w:val="0"/>
    <w:rPr>
      <w:b/>
      <w:bCs/>
    </w:rPr>
  </w:style>
  <w:style w:type="paragraph" w:customStyle="1" w:styleId="108">
    <w:name w:val="新图表正文"/>
    <w:qFormat/>
    <w:uiPriority w:val="0"/>
    <w:pPr>
      <w:jc w:val="both"/>
    </w:pPr>
    <w:rPr>
      <w:rFonts w:ascii="宋体" w:hAnsi="Times New Roman" w:eastAsia="宋体" w:cs="Times New Roman"/>
      <w:kern w:val="2"/>
      <w:sz w:val="18"/>
      <w:szCs w:val="21"/>
      <w:lang w:val="en-US" w:eastAsia="zh-CN" w:bidi="ar-SA"/>
    </w:rPr>
  </w:style>
  <w:style w:type="character" w:customStyle="1" w:styleId="109">
    <w:name w:val=" Char Char29"/>
    <w:qFormat/>
    <w:uiPriority w:val="0"/>
    <w:rPr>
      <w:rFonts w:ascii="Times New Roman" w:hAnsi="Times New Roman" w:eastAsia="宋体" w:cs="Times New Roman"/>
      <w:b/>
      <w:bCs/>
      <w:kern w:val="44"/>
      <w:sz w:val="44"/>
      <w:szCs w:val="44"/>
      <w:lang w:bidi="ar-SA"/>
    </w:rPr>
  </w:style>
  <w:style w:type="character" w:customStyle="1" w:styleId="110">
    <w:name w:val="标准文本 Char Char"/>
    <w:qFormat/>
    <w:uiPriority w:val="0"/>
    <w:rPr>
      <w:rFonts w:eastAsia="宋体" w:cs="宋体"/>
      <w:kern w:val="2"/>
      <w:sz w:val="24"/>
      <w:szCs w:val="24"/>
      <w:lang w:val="en-US" w:eastAsia="zh-CN" w:bidi="ar-SA"/>
    </w:rPr>
  </w:style>
  <w:style w:type="character" w:customStyle="1" w:styleId="111">
    <w:name w:val="标题 3 Char Char"/>
    <w:qFormat/>
    <w:uiPriority w:val="0"/>
    <w:rPr>
      <w:rFonts w:eastAsia="仿宋_GB2312"/>
      <w:b/>
      <w:bCs/>
      <w:kern w:val="2"/>
      <w:sz w:val="28"/>
      <w:szCs w:val="32"/>
      <w:lang w:val="en-US" w:eastAsia="zh-CN" w:bidi="ar-SA"/>
    </w:rPr>
  </w:style>
  <w:style w:type="character" w:customStyle="1" w:styleId="112">
    <w:name w:val=" Char Char24"/>
    <w:qFormat/>
    <w:uiPriority w:val="0"/>
    <w:rPr>
      <w:b/>
      <w:bCs/>
      <w:kern w:val="2"/>
      <w:sz w:val="28"/>
      <w:szCs w:val="28"/>
    </w:rPr>
  </w:style>
  <w:style w:type="character" w:customStyle="1" w:styleId="113">
    <w:name w:val="Title1 Char"/>
    <w:qFormat/>
    <w:uiPriority w:val="0"/>
    <w:rPr>
      <w:rFonts w:eastAsia="宋体"/>
      <w:b/>
      <w:bCs/>
      <w:kern w:val="44"/>
      <w:sz w:val="44"/>
      <w:szCs w:val="44"/>
      <w:lang w:val="en-US" w:eastAsia="zh-CN" w:bidi="ar-SA"/>
    </w:rPr>
  </w:style>
  <w:style w:type="character" w:customStyle="1" w:styleId="114">
    <w:name w:val="纯文本 Char Char Char1"/>
    <w:qFormat/>
    <w:uiPriority w:val="0"/>
    <w:rPr>
      <w:rFonts w:ascii="宋体" w:eastAsia="宋体"/>
      <w:kern w:val="2"/>
      <w:sz w:val="21"/>
      <w:szCs w:val="21"/>
      <w:lang w:val="en-US" w:eastAsia="zh-CN" w:bidi="ar-SA"/>
    </w:rPr>
  </w:style>
  <w:style w:type="paragraph" w:customStyle="1" w:styleId="115">
    <w:name w:val="Normal Indent"/>
    <w:basedOn w:val="1"/>
    <w:qFormat/>
    <w:uiPriority w:val="0"/>
    <w:pPr>
      <w:ind w:firstLine="420"/>
    </w:pPr>
    <w:rPr>
      <w:rFonts w:ascii="Times New Roman" w:hAnsi="Times New Roman" w:eastAsia="宋体" w:cs="Times New Roman"/>
      <w:lang w:bidi="ar-SA"/>
    </w:rPr>
  </w:style>
  <w:style w:type="character" w:customStyle="1" w:styleId="116">
    <w:name w:val="_Style 114"/>
    <w:qFormat/>
    <w:uiPriority w:val="0"/>
    <w:rPr>
      <w:i/>
      <w:iCs/>
    </w:rPr>
  </w:style>
  <w:style w:type="character" w:customStyle="1" w:styleId="117">
    <w:name w:val="华宇段落1 Char Char Char"/>
    <w:qFormat/>
    <w:uiPriority w:val="0"/>
    <w:rPr>
      <w:rFonts w:eastAsia="宋体"/>
      <w:bCs/>
      <w:kern w:val="2"/>
      <w:sz w:val="24"/>
      <w:szCs w:val="24"/>
      <w:lang w:val="en-US" w:eastAsia="zh-CN" w:bidi="ar-SA"/>
    </w:rPr>
  </w:style>
  <w:style w:type="character" w:customStyle="1" w:styleId="118">
    <w:name w:val="标准文本 Char"/>
    <w:qFormat/>
    <w:uiPriority w:val="0"/>
    <w:rPr>
      <w:rFonts w:eastAsia="宋体" w:cs="宋体"/>
      <w:kern w:val="2"/>
      <w:sz w:val="24"/>
      <w:szCs w:val="24"/>
      <w:lang w:val="en-US" w:eastAsia="zh-CN" w:bidi="ar-SA"/>
    </w:rPr>
  </w:style>
  <w:style w:type="character" w:customStyle="1" w:styleId="119">
    <w:name w:val="content_lineheight1"/>
    <w:qFormat/>
    <w:uiPriority w:val="0"/>
  </w:style>
  <w:style w:type="character" w:customStyle="1" w:styleId="120">
    <w:name w:val="3zw"/>
    <w:qFormat/>
    <w:uiPriority w:val="0"/>
  </w:style>
  <w:style w:type="character" w:customStyle="1" w:styleId="121">
    <w:name w:val="纯文本 Char1"/>
    <w:qFormat/>
    <w:uiPriority w:val="0"/>
    <w:rPr>
      <w:rFonts w:ascii="宋体" w:cs="Courier New"/>
      <w:kern w:val="2"/>
      <w:sz w:val="21"/>
      <w:szCs w:val="21"/>
      <w:lang w:bidi="ar-SA"/>
    </w:rPr>
  </w:style>
  <w:style w:type="paragraph" w:customStyle="1" w:styleId="122">
    <w:name w:val="样式 首行缩进:  2 字符"/>
    <w:basedOn w:val="1"/>
    <w:qFormat/>
    <w:uiPriority w:val="0"/>
    <w:pPr>
      <w:spacing w:line="360" w:lineRule="auto"/>
      <w:ind w:firstLine="200" w:firstLineChars="200"/>
    </w:pPr>
    <w:rPr>
      <w:rFonts w:ascii="Times New Roman" w:hAnsi="Times New Roman" w:eastAsia="宋体"/>
      <w:kern w:val="2"/>
      <w:sz w:val="24"/>
      <w:lang w:val="en-US" w:eastAsia="en-US"/>
    </w:rPr>
  </w:style>
  <w:style w:type="paragraph" w:styleId="123">
    <w:name w:val="Quote"/>
    <w:basedOn w:val="1"/>
    <w:next w:val="1"/>
    <w:qFormat/>
    <w:uiPriority w:val="0"/>
    <w:pPr>
      <w:widowControl/>
      <w:spacing w:before="200" w:line="276" w:lineRule="auto"/>
      <w:ind w:left="360" w:right="360"/>
      <w:jc w:val="left"/>
    </w:pPr>
    <w:rPr>
      <w:rFonts w:eastAsia="宋体" w:cs="Times New Roman"/>
      <w:i/>
      <w:iCs/>
      <w:sz w:val="22"/>
      <w:szCs w:val="22"/>
      <w:lang w:val="en-US" w:eastAsia="en-US" w:bidi="en-US"/>
    </w:rPr>
  </w:style>
  <w:style w:type="character" w:customStyle="1" w:styleId="124">
    <w:name w:val="样式 非加粗"/>
    <w:qFormat/>
    <w:uiPriority w:val="0"/>
    <w:rPr>
      <w:rFonts w:eastAsia="宋体"/>
      <w:sz w:val="28"/>
    </w:rPr>
  </w:style>
  <w:style w:type="character" w:customStyle="1" w:styleId="125">
    <w:name w:val="样式 首行缩进:  2 字符 Char"/>
    <w:qFormat/>
    <w:uiPriority w:val="0"/>
    <w:rPr>
      <w:rFonts w:eastAsia="宋体" w:cs="宋体"/>
      <w:kern w:val="2"/>
      <w:sz w:val="24"/>
      <w:lang w:val="en-US" w:eastAsia="zh-CN" w:bidi="ar-SA"/>
    </w:rPr>
  </w:style>
  <w:style w:type="character" w:customStyle="1" w:styleId="126">
    <w:name w:val="para_small"/>
    <w:qFormat/>
    <w:uiPriority w:val="0"/>
  </w:style>
  <w:style w:type="character" w:customStyle="1" w:styleId="127">
    <w:name w:val=" Char Char26"/>
    <w:qFormat/>
    <w:uiPriority w:val="0"/>
    <w:rPr>
      <w:b/>
      <w:bCs/>
      <w:kern w:val="2"/>
      <w:sz w:val="32"/>
      <w:szCs w:val="32"/>
    </w:rPr>
  </w:style>
  <w:style w:type="character" w:customStyle="1" w:styleId="128">
    <w:name w:val="已访问的超链接1"/>
    <w:qFormat/>
    <w:uiPriority w:val="0"/>
    <w:rPr>
      <w:color w:val="auto"/>
      <w:u w:val="none"/>
    </w:rPr>
  </w:style>
  <w:style w:type="character" w:customStyle="1" w:styleId="129">
    <w:name w:val="小四 段落 宋体 Char1"/>
    <w:qFormat/>
    <w:uiPriority w:val="0"/>
    <w:rPr>
      <w:rFonts w:eastAsia="宋体"/>
      <w:kern w:val="2"/>
      <w:sz w:val="24"/>
      <w:szCs w:val="24"/>
      <w:lang w:val="en-US" w:eastAsia="zh-CN" w:bidi="ar-SA"/>
    </w:rPr>
  </w:style>
  <w:style w:type="character" w:customStyle="1" w:styleId="130">
    <w:name w:val="普通文字1 Char"/>
    <w:qFormat/>
    <w:uiPriority w:val="0"/>
    <w:rPr>
      <w:rFonts w:ascii="宋体" w:eastAsia="宋体"/>
      <w:kern w:val="2"/>
      <w:sz w:val="21"/>
      <w:szCs w:val="21"/>
      <w:lang w:val="en-US" w:eastAsia="zh-CN" w:bidi="ar-SA"/>
    </w:rPr>
  </w:style>
  <w:style w:type="character" w:customStyle="1" w:styleId="131">
    <w:name w:val=" Char Char23"/>
    <w:qFormat/>
    <w:uiPriority w:val="0"/>
    <w:rPr>
      <w:rFonts w:ascii="Arial" w:hAnsi="Arial" w:eastAsia="黑体"/>
      <w:b/>
      <w:bCs/>
      <w:kern w:val="2"/>
      <w:sz w:val="24"/>
      <w:szCs w:val="24"/>
    </w:rPr>
  </w:style>
  <w:style w:type="character" w:customStyle="1" w:styleId="132">
    <w:name w:val=" Char Char27"/>
    <w:qFormat/>
    <w:uiPriority w:val="0"/>
    <w:rPr>
      <w:b/>
      <w:bCs/>
      <w:kern w:val="44"/>
      <w:sz w:val="44"/>
      <w:szCs w:val="44"/>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正文 + 宋体 Char"/>
    <w:qFormat/>
    <w:uiPriority w:val="0"/>
    <w:rPr>
      <w:rFonts w:eastAsia="宋体"/>
      <w:kern w:val="2"/>
      <w:sz w:val="21"/>
      <w:szCs w:val="24"/>
      <w:lang w:val="en-US" w:eastAsia="zh-CN" w:bidi="ar-SA"/>
    </w:rPr>
  </w:style>
  <w:style w:type="character" w:customStyle="1" w:styleId="135">
    <w:name w:val="ih151"/>
    <w:qFormat/>
    <w:uiPriority w:val="0"/>
    <w:rPr>
      <w:color w:val="666666"/>
      <w:sz w:val="18"/>
      <w:szCs w:val="18"/>
      <w:u w:val="none"/>
    </w:rPr>
  </w:style>
  <w:style w:type="character" w:customStyle="1" w:styleId="136">
    <w:name w:val="标题 3 Char"/>
    <w:qFormat/>
    <w:uiPriority w:val="0"/>
    <w:rPr>
      <w:rFonts w:ascii="宋体" w:eastAsia="宋体"/>
      <w:b/>
      <w:bCs/>
      <w:kern w:val="2"/>
      <w:sz w:val="24"/>
      <w:szCs w:val="32"/>
      <w:lang w:val="en-US" w:eastAsia="zh-CN" w:bidi="ar-SA"/>
    </w:rPr>
  </w:style>
  <w:style w:type="character" w:customStyle="1" w:styleId="137">
    <w:name w:val="h Char Char"/>
    <w:qFormat/>
    <w:uiPriority w:val="0"/>
    <w:rPr>
      <w:rFonts w:eastAsia="宋体"/>
      <w:kern w:val="2"/>
      <w:sz w:val="18"/>
      <w:szCs w:val="18"/>
      <w:lang w:val="en-US" w:eastAsia="zh-CN" w:bidi="ar-SA"/>
    </w:rPr>
  </w:style>
  <w:style w:type="paragraph" w:customStyle="1" w:styleId="138">
    <w:name w:val="表格抬头"/>
    <w:basedOn w:val="1"/>
    <w:qFormat/>
    <w:uiPriority w:val="0"/>
    <w:pPr>
      <w:jc w:val="center"/>
    </w:pPr>
    <w:rPr>
      <w:rFonts w:ascii="黑体" w:eastAsia="黑体" w:cs="Times New Roman"/>
      <w:b/>
      <w:kern w:val="2"/>
      <w:sz w:val="21"/>
      <w:lang w:bidi="ar-SA"/>
    </w:rPr>
  </w:style>
  <w:style w:type="character" w:customStyle="1" w:styleId="139">
    <w:name w:val="_Style 137"/>
    <w:qFormat/>
    <w:uiPriority w:val="0"/>
    <w:rPr>
      <w:i/>
      <w:iCs/>
      <w:smallCaps/>
      <w:spacing w:val="5"/>
    </w:rPr>
  </w:style>
  <w:style w:type="character" w:customStyle="1" w:styleId="140">
    <w:name w:val="小四 段落 宋体 Char Char Char1"/>
    <w:qFormat/>
    <w:uiPriority w:val="0"/>
    <w:rPr>
      <w:rFonts w:ascii="宋体" w:eastAsia="宋体"/>
      <w:kern w:val="2"/>
      <w:sz w:val="24"/>
      <w:szCs w:val="24"/>
      <w:lang w:val="en-US" w:eastAsia="zh-CN" w:bidi="ar-SA"/>
    </w:rPr>
  </w:style>
  <w:style w:type="character" w:customStyle="1" w:styleId="141">
    <w:name w:val="华宇段落1 Char Char"/>
    <w:qFormat/>
    <w:uiPriority w:val="0"/>
    <w:rPr>
      <w:rFonts w:eastAsia="宋体"/>
      <w:bCs/>
      <w:kern w:val="2"/>
      <w:sz w:val="24"/>
      <w:szCs w:val="24"/>
      <w:lang w:val="en-US" w:eastAsia="zh-CN" w:bidi="ar-SA"/>
    </w:rPr>
  </w:style>
  <w:style w:type="character" w:customStyle="1" w:styleId="142">
    <w:name w:val="标准小四 Char Char"/>
    <w:qFormat/>
    <w:uiPriority w:val="0"/>
    <w:rPr>
      <w:rFonts w:ascii="Arial" w:hAnsi="Arial" w:eastAsia="宋体"/>
      <w:kern w:val="2"/>
      <w:sz w:val="24"/>
      <w:szCs w:val="21"/>
      <w:lang w:val="en-US" w:eastAsia="zh-CN" w:bidi="ar-SA"/>
    </w:rPr>
  </w:style>
  <w:style w:type="character" w:customStyle="1" w:styleId="143">
    <w:name w:val=" Char Char28"/>
    <w:qFormat/>
    <w:uiPriority w:val="0"/>
    <w:rPr>
      <w:rFonts w:ascii="Arial" w:hAnsi="Arial" w:eastAsia="黑体" w:cs="Arial"/>
      <w:b/>
      <w:bCs/>
      <w:sz w:val="32"/>
      <w:szCs w:val="32"/>
      <w:lang w:bidi="ar-SA"/>
    </w:rPr>
  </w:style>
  <w:style w:type="character" w:customStyle="1" w:styleId="144">
    <w:name w:val="title_emph1"/>
    <w:qFormat/>
    <w:uiPriority w:val="0"/>
    <w:rPr>
      <w:rFonts w:ascii="Arial" w:hAnsi="Arial" w:cs="Arial"/>
      <w:b/>
      <w:bCs/>
      <w:sz w:val="18"/>
      <w:szCs w:val="18"/>
      <w:lang w:bidi="ar-SA"/>
    </w:rPr>
  </w:style>
  <w:style w:type="character" w:customStyle="1" w:styleId="145">
    <w:name w:val="normalfont1"/>
    <w:qFormat/>
    <w:uiPriority w:val="0"/>
    <w:rPr>
      <w:rFonts w:ascii="ˎ̥" w:hAnsi="ˎ̥"/>
      <w:sz w:val="18"/>
      <w:szCs w:val="18"/>
      <w:u w:val="none"/>
    </w:rPr>
  </w:style>
  <w:style w:type="character" w:customStyle="1" w:styleId="146">
    <w:name w:val="style13"/>
    <w:qFormat/>
    <w:uiPriority w:val="0"/>
    <w:rPr>
      <w:sz w:val="18"/>
      <w:szCs w:val="18"/>
    </w:rPr>
  </w:style>
  <w:style w:type="character" w:customStyle="1" w:styleId="147">
    <w:name w:val="纯文本 Char Char Char"/>
    <w:qFormat/>
    <w:uiPriority w:val="0"/>
    <w:rPr>
      <w:rFonts w:ascii="宋体" w:eastAsia="宋体"/>
      <w:kern w:val="2"/>
      <w:sz w:val="21"/>
      <w:szCs w:val="21"/>
      <w:lang w:val="en-US" w:eastAsia="zh-CN" w:bidi="ar-SA"/>
    </w:rPr>
  </w:style>
  <w:style w:type="character" w:customStyle="1" w:styleId="148">
    <w:name w:val=" Char Char17"/>
    <w:qFormat/>
    <w:uiPriority w:val="0"/>
    <w:rPr>
      <w:rFonts w:ascii="宋体"/>
      <w:kern w:val="2"/>
      <w:sz w:val="21"/>
      <w:szCs w:val="21"/>
    </w:rPr>
  </w:style>
  <w:style w:type="character" w:customStyle="1" w:styleId="149">
    <w:name w:val="listbenefit"/>
    <w:qFormat/>
    <w:uiPriority w:val="0"/>
  </w:style>
  <w:style w:type="paragraph" w:customStyle="1" w:styleId="150">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151">
    <w:name w:val="中等深浅网格 1 - 强调文字颜色 21"/>
    <w:basedOn w:val="1"/>
    <w:qFormat/>
    <w:uiPriority w:val="0"/>
    <w:pPr>
      <w:ind w:firstLine="200" w:firstLineChars="200"/>
    </w:pPr>
    <w:rPr>
      <w:rFonts w:ascii="Calibri" w:hAnsi="Calibri"/>
      <w:szCs w:val="22"/>
    </w:rPr>
  </w:style>
  <w:style w:type="paragraph" w:customStyle="1" w:styleId="152">
    <w:name w:val="样式 加点正文 + 段前: 0.5 行 段后: 0.5 行1"/>
    <w:basedOn w:val="1"/>
    <w:qFormat/>
    <w:uiPriority w:val="0"/>
    <w:pPr>
      <w:numPr>
        <w:ilvl w:val="0"/>
        <w:numId w:val="1"/>
      </w:numPr>
      <w:tabs>
        <w:tab w:val="left" w:pos="1268"/>
        <w:tab w:val="clear" w:pos="420"/>
      </w:tabs>
      <w:spacing w:before="156" w:after="156" w:line="300" w:lineRule="auto"/>
      <w:ind w:left="1268"/>
    </w:pPr>
    <w:rPr>
      <w:sz w:val="24"/>
    </w:rPr>
  </w:style>
  <w:style w:type="paragraph" w:customStyle="1" w:styleId="153">
    <w:name w:val=" Char1"/>
    <w:basedOn w:val="1"/>
    <w:qFormat/>
    <w:uiPriority w:val="0"/>
    <w:pPr>
      <w:widowControl/>
      <w:spacing w:after="160" w:line="240" w:lineRule="exact"/>
      <w:jc w:val="left"/>
    </w:pPr>
    <w:rPr>
      <w:rFonts w:ascii="Verdana" w:hAnsi="Verdana" w:eastAsia="仿宋_GB2312"/>
      <w:kern w:val="0"/>
      <w:sz w:val="24"/>
    </w:rPr>
  </w:style>
  <w:style w:type="paragraph" w:customStyle="1" w:styleId="154">
    <w:name w:val=" Char1 Char Char Char"/>
    <w:basedOn w:val="1"/>
    <w:qFormat/>
    <w:uiPriority w:val="0"/>
    <w:rPr>
      <w:rFonts w:ascii="Tahoma" w:hAnsi="Tahoma"/>
      <w:sz w:val="24"/>
    </w:rPr>
  </w:style>
  <w:style w:type="paragraph" w:customStyle="1" w:styleId="155">
    <w:name w:val="列出段落2"/>
    <w:basedOn w:val="1"/>
    <w:qFormat/>
    <w:uiPriority w:val="0"/>
    <w:pPr>
      <w:widowControl/>
      <w:ind w:left="720"/>
      <w:jc w:val="left"/>
    </w:pPr>
    <w:rPr>
      <w:rFonts w:ascii="Arial" w:hAnsi="Arial" w:eastAsia="黑体" w:cs="Arial"/>
      <w:kern w:val="0"/>
      <w:sz w:val="24"/>
      <w:szCs w:val="24"/>
      <w:lang w:bidi="ar-SA"/>
    </w:rPr>
  </w:style>
  <w:style w:type="paragraph" w:customStyle="1" w:styleId="156">
    <w:name w:val="_Style 154"/>
    <w:qFormat/>
    <w:uiPriority w:val="0"/>
    <w:rPr>
      <w:rFonts w:ascii="Times New Roman" w:hAnsi="Times New Roman" w:eastAsia="宋体" w:cs="Times New Roman"/>
      <w:kern w:val="2"/>
      <w:sz w:val="21"/>
      <w:szCs w:val="24"/>
      <w:lang w:val="en-US" w:eastAsia="zh-CN" w:bidi="ar-SA"/>
    </w:rPr>
  </w:style>
  <w:style w:type="paragraph" w:customStyle="1" w:styleId="157">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158">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15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60">
    <w:name w:val="正文 + 宋体"/>
    <w:basedOn w:val="1"/>
    <w:qFormat/>
    <w:uiPriority w:val="0"/>
    <w:pPr>
      <w:spacing w:line="360" w:lineRule="auto"/>
      <w:ind w:firstLine="200" w:firstLineChars="200"/>
    </w:pPr>
    <w:rPr>
      <w:szCs w:val="24"/>
    </w:rPr>
  </w:style>
  <w:style w:type="paragraph" w:customStyle="1" w:styleId="161">
    <w:name w:val="小四 段落 宋体 Char Char Char Char"/>
    <w:basedOn w:val="1"/>
    <w:qFormat/>
    <w:uiPriority w:val="0"/>
    <w:pPr>
      <w:spacing w:line="360" w:lineRule="auto"/>
      <w:ind w:right="-33" w:firstLine="200" w:firstLineChars="200"/>
      <w:jc w:val="left"/>
    </w:pPr>
    <w:rPr>
      <w:sz w:val="24"/>
      <w:szCs w:val="24"/>
    </w:rPr>
  </w:style>
  <w:style w:type="paragraph" w:customStyle="1" w:styleId="162">
    <w:name w:val="马刚标题3"/>
    <w:basedOn w:val="1"/>
    <w:next w:val="1"/>
    <w:qFormat/>
    <w:uiPriority w:val="0"/>
    <w:pPr>
      <w:keepNext/>
      <w:keepLines/>
      <w:widowControl w:val="0"/>
      <w:tabs>
        <w:tab w:val="left" w:pos="567"/>
        <w:tab w:val="left" w:pos="735"/>
      </w:tabs>
      <w:spacing w:before="120" w:after="60" w:line="412" w:lineRule="auto"/>
      <w:ind w:left="567" w:hanging="567"/>
      <w:jc w:val="left"/>
      <w:outlineLvl w:val="2"/>
    </w:pPr>
    <w:rPr>
      <w:rFonts w:ascii="黑体" w:eastAsia="黑体"/>
      <w:b/>
      <w:bCs/>
      <w:sz w:val="24"/>
    </w:rPr>
  </w:style>
  <w:style w:type="paragraph" w:customStyle="1" w:styleId="163">
    <w:name w:val="font12"/>
    <w:basedOn w:val="1"/>
    <w:qFormat/>
    <w:uiPriority w:val="0"/>
    <w:pPr>
      <w:widowControl/>
      <w:spacing w:before="100" w:beforeAutospacing="1" w:after="100" w:afterAutospacing="1"/>
      <w:jc w:val="left"/>
    </w:pPr>
    <w:rPr>
      <w:rFonts w:ascii="宋体" w:hAnsi="宋体" w:cs="宋体"/>
      <w:kern w:val="0"/>
      <w:sz w:val="36"/>
      <w:szCs w:val="36"/>
      <w:lang w:bidi="ar-SA"/>
    </w:rPr>
  </w:style>
  <w:style w:type="paragraph" w:customStyle="1" w:styleId="164">
    <w:name w:val="font5"/>
    <w:basedOn w:val="1"/>
    <w:qFormat/>
    <w:uiPriority w:val="0"/>
    <w:pPr>
      <w:widowControl/>
      <w:spacing w:before="100" w:beforeAutospacing="1" w:after="100" w:afterAutospacing="1"/>
      <w:jc w:val="left"/>
    </w:pPr>
    <w:rPr>
      <w:rFonts w:ascii="宋体" w:hAnsi="宋体" w:cs="宋体"/>
      <w:kern w:val="0"/>
      <w:sz w:val="18"/>
      <w:szCs w:val="18"/>
      <w:lang w:bidi="ar-SA"/>
    </w:rPr>
  </w:style>
  <w:style w:type="paragraph" w:customStyle="1" w:styleId="165">
    <w:name w:val="二级目录"/>
    <w:next w:val="1"/>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166">
    <w:name w:val="正文 首行缩进:  2 字符 Char"/>
    <w:basedOn w:val="1"/>
    <w:qFormat/>
    <w:uiPriority w:val="0"/>
    <w:pPr>
      <w:spacing w:line="360" w:lineRule="auto"/>
      <w:ind w:firstLine="480"/>
    </w:pPr>
    <w:rPr>
      <w:rFonts w:cs="宋体"/>
      <w:sz w:val="24"/>
      <w:lang w:bidi="ar-SA"/>
    </w:rPr>
  </w:style>
  <w:style w:type="paragraph" w:customStyle="1" w:styleId="167">
    <w:name w:val="a"/>
    <w:basedOn w:val="1"/>
    <w:qFormat/>
    <w:uiPriority w:val="0"/>
    <w:pPr>
      <w:widowControl/>
      <w:spacing w:before="100" w:beforeAutospacing="1" w:after="100" w:afterAutospacing="1"/>
    </w:pPr>
    <w:rPr>
      <w:rFonts w:ascii="宋体" w:hAnsi="宋体" w:cs="宋体"/>
      <w:kern w:val="0"/>
      <w:sz w:val="24"/>
      <w:szCs w:val="24"/>
      <w:lang w:bidi="ar-SA"/>
    </w:rPr>
  </w:style>
  <w:style w:type="paragraph" w:customStyle="1" w:styleId="168">
    <w:name w:val="1"/>
    <w:basedOn w:val="1"/>
    <w:next w:val="53"/>
    <w:qFormat/>
    <w:uiPriority w:val="0"/>
    <w:pPr>
      <w:spacing w:line="360" w:lineRule="auto"/>
    </w:pPr>
    <w:rPr>
      <w:rFonts w:eastAsia="仿宋_GB2312"/>
      <w:sz w:val="24"/>
      <w:szCs w:val="24"/>
    </w:rPr>
  </w:style>
  <w:style w:type="paragraph" w:customStyle="1" w:styleId="169">
    <w:name w:val="Body Text 21"/>
    <w:basedOn w:val="1"/>
    <w:qFormat/>
    <w:uiPriority w:val="0"/>
    <w:pPr>
      <w:widowControl/>
      <w:overflowPunct w:val="0"/>
      <w:autoSpaceDE w:val="0"/>
      <w:autoSpaceDN w:val="0"/>
      <w:adjustRightInd w:val="0"/>
      <w:ind w:left="720" w:hanging="720"/>
      <w:textAlignment w:val="baseline"/>
    </w:pPr>
    <w:rPr>
      <w:kern w:val="0"/>
      <w:sz w:val="24"/>
      <w:lang w:val="en-GB" w:eastAsia="en-GB"/>
    </w:rPr>
  </w:style>
  <w:style w:type="paragraph" w:customStyle="1" w:styleId="170">
    <w:name w:val="公文正文"/>
    <w:basedOn w:val="25"/>
    <w:qFormat/>
    <w:uiPriority w:val="0"/>
    <w:pPr>
      <w:ind w:firstLine="200" w:firstLineChars="200"/>
    </w:pPr>
    <w:rPr>
      <w:rFonts w:ascii="仿宋_GB2312" w:eastAsia="仿宋_GB2312"/>
      <w:kern w:val="28"/>
      <w:sz w:val="28"/>
      <w:szCs w:val="24"/>
    </w:rPr>
  </w:style>
  <w:style w:type="paragraph" w:customStyle="1" w:styleId="171">
    <w:name w:val="项目符号：一级"/>
    <w:basedOn w:val="172"/>
    <w:next w:val="172"/>
    <w:qFormat/>
    <w:uiPriority w:val="0"/>
    <w:pPr>
      <w:ind w:right="-64" w:rightChars="-64"/>
    </w:pPr>
    <w:rPr>
      <w:bCs w:val="0"/>
    </w:rPr>
  </w:style>
  <w:style w:type="paragraph" w:customStyle="1" w:styleId="172">
    <w:name w:val="正文格式"/>
    <w:basedOn w:val="1"/>
    <w:qFormat/>
    <w:uiPriority w:val="0"/>
    <w:pPr>
      <w:widowControl/>
      <w:adjustRightInd w:val="0"/>
      <w:snapToGrid w:val="0"/>
      <w:spacing w:before="78" w:line="360" w:lineRule="auto"/>
      <w:ind w:left="85" w:right="21" w:rightChars="21" w:hanging="85" w:hangingChars="85"/>
      <w:jc w:val="left"/>
      <w:textAlignment w:val="baseline"/>
    </w:pPr>
    <w:rPr>
      <w:rFonts w:ascii="宋体" w:hAnsi="宋体"/>
      <w:bCs/>
      <w:kern w:val="0"/>
      <w:szCs w:val="21"/>
    </w:rPr>
  </w:style>
  <w:style w:type="paragraph" w:customStyle="1" w:styleId="173">
    <w:name w:val="Body Text Indent 3"/>
    <w:basedOn w:val="1"/>
    <w:qFormat/>
    <w:uiPriority w:val="0"/>
    <w:pPr>
      <w:tabs>
        <w:tab w:val="left" w:pos="0"/>
      </w:tabs>
      <w:spacing w:line="360" w:lineRule="auto"/>
      <w:ind w:firstLine="208" w:firstLineChars="208"/>
    </w:pPr>
    <w:rPr>
      <w:rFonts w:ascii="宋体" w:hAnsi="宋体"/>
      <w:b/>
      <w:bCs/>
      <w:sz w:val="24"/>
      <w:szCs w:val="24"/>
    </w:rPr>
  </w:style>
  <w:style w:type="paragraph" w:customStyle="1" w:styleId="1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lang w:bidi="ar-SA"/>
    </w:rPr>
  </w:style>
  <w:style w:type="paragraph" w:customStyle="1" w:styleId="175">
    <w:name w:val="font11"/>
    <w:basedOn w:val="1"/>
    <w:qFormat/>
    <w:uiPriority w:val="0"/>
    <w:pPr>
      <w:widowControl/>
      <w:spacing w:before="100" w:beforeAutospacing="1" w:after="100" w:afterAutospacing="1"/>
      <w:jc w:val="left"/>
    </w:pPr>
    <w:rPr>
      <w:b/>
      <w:bCs/>
      <w:kern w:val="0"/>
      <w:sz w:val="18"/>
      <w:szCs w:val="18"/>
    </w:rPr>
  </w:style>
  <w:style w:type="paragraph" w:customStyle="1" w:styleId="176">
    <w:name w:val="Char Char Char Char Char Char Char Char Char Char Char"/>
    <w:basedOn w:val="1"/>
    <w:qFormat/>
    <w:uiPriority w:val="0"/>
    <w:rPr>
      <w:rFonts w:ascii="Tahoma" w:hAnsi="Tahoma" w:cs="Tahoma"/>
      <w:sz w:val="24"/>
      <w:lang w:bidi="ar-SA"/>
    </w:rPr>
  </w:style>
  <w:style w:type="paragraph" w:customStyle="1" w:styleId="177">
    <w:name w:val="丁华标题1"/>
    <w:basedOn w:val="3"/>
    <w:next w:val="178"/>
    <w:qFormat/>
    <w:uiPriority w:val="0"/>
    <w:pPr>
      <w:keepNext/>
      <w:keepLines/>
      <w:widowControl w:val="0"/>
      <w:numPr>
        <w:ilvl w:val="0"/>
        <w:numId w:val="2"/>
      </w:numPr>
      <w:tabs>
        <w:tab w:val="clear" w:pos="1440"/>
        <w:tab w:val="clear" w:pos="5670"/>
      </w:tabs>
      <w:spacing w:before="600" w:after="120" w:line="578" w:lineRule="auto"/>
      <w:ind w:firstLineChars="0"/>
      <w:jc w:val="left"/>
    </w:pPr>
    <w:rPr>
      <w:rFonts w:ascii="Times New Roman" w:hAnsi="Times New Roman"/>
      <w:b w:val="0"/>
      <w:sz w:val="32"/>
      <w:szCs w:val="20"/>
    </w:rPr>
  </w:style>
  <w:style w:type="paragraph" w:customStyle="1" w:styleId="178">
    <w:name w:val="丁华正文"/>
    <w:basedOn w:val="47"/>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79">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lang w:bidi="ar-SA"/>
    </w:rPr>
  </w:style>
  <w:style w:type="paragraph" w:customStyle="1" w:styleId="180">
    <w:name w:val="样式 样式 标题 3H3sect1.2.3BOD 0Heading 3 - oldh3l3CTLevel 3 Head... +..."/>
    <w:basedOn w:val="1"/>
    <w:qFormat/>
    <w:uiPriority w:val="0"/>
    <w:pPr>
      <w:keepNext/>
      <w:keepLines/>
      <w:widowControl w:val="0"/>
      <w:spacing w:before="156" w:after="156"/>
      <w:jc w:val="left"/>
      <w:outlineLvl w:val="2"/>
    </w:pPr>
    <w:rPr>
      <w:rFonts w:cs="宋体"/>
      <w:b/>
      <w:bCs/>
      <w:sz w:val="24"/>
      <w:lang w:bidi="ar-SA"/>
    </w:rPr>
  </w:style>
  <w:style w:type="paragraph" w:customStyle="1" w:styleId="181">
    <w:name w:val="标题2，章节第二层"/>
    <w:basedOn w:val="1"/>
    <w:next w:val="172"/>
    <w:qFormat/>
    <w:uiPriority w:val="0"/>
    <w:pPr>
      <w:numPr>
        <w:ilvl w:val="4"/>
        <w:numId w:val="3"/>
      </w:numPr>
      <w:tabs>
        <w:tab w:val="left" w:pos="630"/>
        <w:tab w:val="left" w:pos="992"/>
        <w:tab w:val="clear" w:pos="2100"/>
      </w:tabs>
      <w:adjustRightInd w:val="0"/>
      <w:snapToGrid w:val="0"/>
      <w:spacing w:before="312" w:after="312" w:line="300" w:lineRule="auto"/>
      <w:ind w:left="990" w:hanging="567"/>
      <w:outlineLvl w:val="1"/>
    </w:pPr>
    <w:rPr>
      <w:rFonts w:ascii="Arial" w:hAnsi="Arial" w:eastAsia="黑体"/>
      <w:sz w:val="32"/>
      <w:szCs w:val="24"/>
    </w:rPr>
  </w:style>
  <w:style w:type="paragraph" w:customStyle="1" w:styleId="182">
    <w:name w:val="论文正文"/>
    <w:basedOn w:val="34"/>
    <w:qFormat/>
    <w:uiPriority w:val="0"/>
    <w:pPr>
      <w:spacing w:line="360" w:lineRule="auto"/>
      <w:ind w:left="0" w:firstLine="200" w:firstLineChars="200"/>
      <w:jc w:val="left"/>
    </w:pPr>
    <w:rPr>
      <w:rFonts w:ascii="Times New Roman" w:hAnsi="Times New Roman"/>
      <w:sz w:val="28"/>
      <w:szCs w:val="24"/>
    </w:rPr>
  </w:style>
  <w:style w:type="paragraph" w:customStyle="1" w:styleId="183">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18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185">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lang w:bidi="ar-SA"/>
    </w:rPr>
  </w:style>
  <w:style w:type="paragraph" w:customStyle="1" w:styleId="186">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lang w:bidi="ar-SA"/>
    </w:rPr>
  </w:style>
  <w:style w:type="paragraph" w:customStyle="1" w:styleId="187">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88">
    <w:name w:val="样式 段后: 0.5 行 左  0.75 字符"/>
    <w:basedOn w:val="1"/>
    <w:qFormat/>
    <w:uiPriority w:val="0"/>
    <w:pPr>
      <w:widowControl/>
      <w:spacing w:line="360" w:lineRule="auto"/>
      <w:ind w:firstLine="200" w:firstLineChars="200"/>
    </w:pPr>
    <w:rPr>
      <w:rFonts w:cs="Arial"/>
      <w:kern w:val="0"/>
      <w:szCs w:val="21"/>
      <w:lang w:bidi="ar-SA"/>
    </w:rPr>
  </w:style>
  <w:style w:type="paragraph" w:customStyle="1" w:styleId="189">
    <w:name w:val="tableau"/>
    <w:basedOn w:val="1"/>
    <w:qFormat/>
    <w:uiPriority w:val="0"/>
    <w:pPr>
      <w:widowControl/>
      <w:spacing w:before="20" w:after="20"/>
      <w:jc w:val="center"/>
    </w:pPr>
    <w:rPr>
      <w:rFonts w:ascii="Arial" w:hAnsi="Arial"/>
      <w:kern w:val="0"/>
      <w:sz w:val="16"/>
      <w:lang w:val="en-GB" w:eastAsia="en-GB"/>
    </w:rPr>
  </w:style>
  <w:style w:type="paragraph" w:customStyle="1" w:styleId="190">
    <w:name w:val=" Char Char Char Char"/>
    <w:basedOn w:val="1"/>
    <w:qFormat/>
    <w:uiPriority w:val="0"/>
    <w:pPr>
      <w:widowControl/>
      <w:spacing w:after="160" w:line="240" w:lineRule="exact"/>
      <w:jc w:val="center"/>
    </w:pPr>
    <w:rPr>
      <w:rFonts w:ascii="黑体" w:eastAsia="黑体"/>
      <w:kern w:val="0"/>
      <w:sz w:val="32"/>
      <w:szCs w:val="32"/>
    </w:rPr>
  </w:style>
  <w:style w:type="paragraph" w:customStyle="1" w:styleId="19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lang w:bidi="ar-SA"/>
    </w:rPr>
  </w:style>
  <w:style w:type="paragraph" w:customStyle="1" w:styleId="192">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193">
    <w:name w:val="符号与编号 Char"/>
    <w:basedOn w:val="1"/>
    <w:qFormat/>
    <w:uiPriority w:val="0"/>
    <w:pPr>
      <w:tabs>
        <w:tab w:val="left" w:pos="720"/>
      </w:tabs>
      <w:spacing w:after="156" w:line="400" w:lineRule="atLeast"/>
      <w:ind w:left="720"/>
    </w:pPr>
    <w:rPr>
      <w:sz w:val="24"/>
      <w:szCs w:val="24"/>
    </w:rPr>
  </w:style>
  <w:style w:type="paragraph" w:customStyle="1" w:styleId="19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195">
    <w:name w:val="p0"/>
    <w:basedOn w:val="1"/>
    <w:qFormat/>
    <w:uiPriority w:val="0"/>
    <w:pPr>
      <w:widowControl/>
      <w:spacing w:before="100" w:beforeAutospacing="1" w:after="100" w:afterAutospacing="1"/>
      <w:jc w:val="left"/>
    </w:pPr>
    <w:rPr>
      <w:rFonts w:ascii="宋体" w:hAnsi="宋体" w:cs="宋体"/>
      <w:kern w:val="0"/>
      <w:sz w:val="24"/>
      <w:szCs w:val="24"/>
      <w:lang w:bidi="ar-SA"/>
    </w:rPr>
  </w:style>
  <w:style w:type="paragraph" w:customStyle="1" w:styleId="196">
    <w:name w:val="List Paragraph1"/>
    <w:basedOn w:val="1"/>
    <w:qFormat/>
    <w:uiPriority w:val="0"/>
    <w:pPr>
      <w:widowControl/>
      <w:ind w:left="720"/>
      <w:contextualSpacing/>
      <w:jc w:val="left"/>
    </w:pPr>
    <w:rPr>
      <w:rFonts w:ascii="Arial" w:hAnsi="Arial" w:eastAsia="黑体"/>
      <w:kern w:val="0"/>
      <w:sz w:val="24"/>
      <w:szCs w:val="24"/>
    </w:rPr>
  </w:style>
  <w:style w:type="paragraph" w:customStyle="1" w:styleId="197">
    <w:name w:val=" Char Char Char Char Char"/>
    <w:basedOn w:val="1"/>
    <w:qFormat/>
    <w:uiPriority w:val="0"/>
    <w:rPr>
      <w:rFonts w:ascii="Tahoma" w:hAnsi="Tahoma"/>
      <w:sz w:val="24"/>
    </w:rPr>
  </w:style>
  <w:style w:type="paragraph" w:customStyle="1" w:styleId="198">
    <w:name w:val="公文标题 2"/>
    <w:basedOn w:val="1"/>
    <w:next w:val="170"/>
    <w:qFormat/>
    <w:uiPriority w:val="0"/>
    <w:pPr>
      <w:outlineLvl w:val="1"/>
    </w:pPr>
    <w:rPr>
      <w:rFonts w:ascii="仿宋_GB2312" w:eastAsia="仿宋_GB2312"/>
      <w:kern w:val="28"/>
      <w:sz w:val="28"/>
      <w:szCs w:val="24"/>
    </w:rPr>
  </w:style>
  <w:style w:type="paragraph" w:customStyle="1" w:styleId="199">
    <w:name w:val="样式 标题 2第一章 标题 2Heading 2 HiddenHeading 2 CCBSheading 2H2h2..."/>
    <w:basedOn w:val="4"/>
    <w:qFormat/>
    <w:uiPriority w:val="0"/>
    <w:pPr>
      <w:keepNext/>
      <w:keepLines w:val="0"/>
      <w:widowControl w:val="0"/>
      <w:tabs>
        <w:tab w:val="left" w:pos="360"/>
      </w:tabs>
      <w:adjustRightInd w:val="0"/>
      <w:spacing w:before="156" w:after="156"/>
      <w:ind w:left="360" w:hanging="360"/>
      <w:jc w:val="center"/>
      <w:textAlignment w:val="baseline"/>
    </w:pPr>
    <w:rPr>
      <w:rFonts w:ascii="黑体" w:eastAsia="黑体" w:cs="宋体"/>
      <w:b w:val="0"/>
      <w:kern w:val="0"/>
      <w:sz w:val="32"/>
      <w:szCs w:val="20"/>
      <w:lang w:bidi="ar-SA"/>
    </w:rPr>
  </w:style>
  <w:style w:type="paragraph" w:customStyle="1" w:styleId="20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1">
    <w:name w:val="标题1，章节第一层"/>
    <w:basedOn w:val="172"/>
    <w:next w:val="172"/>
    <w:qFormat/>
    <w:uiPriority w:val="0"/>
    <w:pPr>
      <w:tabs>
        <w:tab w:val="left" w:pos="693"/>
      </w:tabs>
      <w:spacing w:before="0"/>
      <w:outlineLvl w:val="0"/>
    </w:pPr>
    <w:rPr>
      <w:color w:val="000000"/>
      <w:sz w:val="24"/>
      <w:szCs w:val="24"/>
    </w:rPr>
  </w:style>
  <w:style w:type="paragraph" w:customStyle="1" w:styleId="20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03">
    <w:name w:val="马刚标题4"/>
    <w:basedOn w:val="162"/>
    <w:next w:val="1"/>
    <w:qFormat/>
    <w:uiPriority w:val="0"/>
    <w:pPr>
      <w:tabs>
        <w:tab w:val="left" w:pos="1050"/>
        <w:tab w:val="clear" w:pos="567"/>
        <w:tab w:val="clear" w:pos="735"/>
      </w:tabs>
      <w:spacing w:before="100" w:after="40"/>
      <w:outlineLvl w:val="3"/>
    </w:pPr>
    <w:rPr>
      <w:b w:val="0"/>
    </w:rPr>
  </w:style>
  <w:style w:type="paragraph" w:customStyle="1" w:styleId="204">
    <w:name w:val="项目符号，一级"/>
    <w:basedOn w:val="172"/>
    <w:next w:val="172"/>
    <w:qFormat/>
    <w:uiPriority w:val="0"/>
    <w:pPr>
      <w:tabs>
        <w:tab w:val="left" w:pos="1320"/>
      </w:tabs>
      <w:spacing w:line="240" w:lineRule="atLeast"/>
      <w:ind w:left="179" w:leftChars="179"/>
    </w:pPr>
    <w:rPr>
      <w:bCs w:val="0"/>
      <w:color w:val="000000"/>
      <w:szCs w:val="24"/>
    </w:rPr>
  </w:style>
  <w:style w:type="paragraph" w:customStyle="1" w:styleId="205">
    <w:name w:val="表格"/>
    <w:basedOn w:val="1"/>
    <w:qFormat/>
    <w:uiPriority w:val="0"/>
    <w:pPr>
      <w:snapToGrid w:val="0"/>
      <w:ind w:firstLine="21" w:firstLineChars="21"/>
    </w:pPr>
    <w:rPr>
      <w:rFonts w:ascii="宋体" w:hAnsi="宋体" w:cs="宋体"/>
      <w:kern w:val="0"/>
      <w:sz w:val="20"/>
      <w:lang w:bidi="ar-SA"/>
    </w:rPr>
  </w:style>
  <w:style w:type="paragraph" w:customStyle="1" w:styleId="20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lang w:bidi="ar-SA"/>
    </w:rPr>
  </w:style>
  <w:style w:type="paragraph" w:customStyle="1" w:styleId="207">
    <w:name w:val="正文2"/>
    <w:basedOn w:val="1"/>
    <w:qFormat/>
    <w:uiPriority w:val="0"/>
    <w:pPr>
      <w:spacing w:before="156" w:line="360" w:lineRule="auto"/>
      <w:ind w:firstLine="200" w:firstLineChars="200"/>
    </w:pPr>
    <w:rPr>
      <w:sz w:val="24"/>
    </w:rPr>
  </w:style>
  <w:style w:type="paragraph" w:customStyle="1" w:styleId="208">
    <w:name w:val="默认段落字体 Para Char Char Char Char Char Char Char Char Char1 Char Char Char Char Char Char Char"/>
    <w:basedOn w:val="19"/>
    <w:qFormat/>
    <w:uiPriority w:val="0"/>
  </w:style>
  <w:style w:type="paragraph" w:customStyle="1" w:styleId="20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eastAsia="楷体_GB2312" w:cs="宋体"/>
      <w:b/>
      <w:bCs/>
      <w:kern w:val="0"/>
      <w:sz w:val="24"/>
      <w:szCs w:val="24"/>
      <w:lang w:bidi="ar-SA"/>
    </w:rPr>
  </w:style>
  <w:style w:type="paragraph" w:customStyle="1" w:styleId="210">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1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12">
    <w:name w:val="普通文字"/>
    <w:basedOn w:val="1"/>
    <w:next w:val="1"/>
    <w:qFormat/>
    <w:uiPriority w:val="0"/>
    <w:rPr>
      <w:rFonts w:ascii="宋体" w:hAnsi="宋体" w:cs="宋体"/>
      <w:kern w:val="0"/>
      <w:sz w:val="24"/>
      <w:u w:val="none" w:color="000000"/>
      <w:lang w:bidi="ar-SA"/>
    </w:rPr>
  </w:style>
  <w:style w:type="paragraph" w:customStyle="1" w:styleId="213">
    <w:name w:val="Char"/>
    <w:basedOn w:val="1"/>
    <w:qFormat/>
    <w:uiPriority w:val="0"/>
    <w:rPr>
      <w:rFonts w:ascii="Tahoma" w:hAnsi="Tahoma" w:cs="仿宋_GB2312"/>
      <w:sz w:val="24"/>
      <w:szCs w:val="28"/>
      <w:lang w:bidi="ar-SA"/>
    </w:rPr>
  </w:style>
  <w:style w:type="paragraph" w:customStyle="1" w:styleId="214">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1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16">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17">
    <w:name w:val="样式3"/>
    <w:basedOn w:val="1"/>
    <w:next w:val="1"/>
    <w:qFormat/>
    <w:uiPriority w:val="0"/>
    <w:pPr>
      <w:spacing w:line="360" w:lineRule="auto"/>
    </w:pPr>
  </w:style>
  <w:style w:type="paragraph" w:customStyle="1" w:styleId="218">
    <w:name w:val="font13"/>
    <w:basedOn w:val="1"/>
    <w:qFormat/>
    <w:uiPriority w:val="0"/>
    <w:pPr>
      <w:widowControl/>
      <w:spacing w:before="100" w:beforeAutospacing="1" w:after="100" w:afterAutospacing="1"/>
      <w:jc w:val="left"/>
    </w:pPr>
    <w:rPr>
      <w:i/>
      <w:iCs/>
      <w:kern w:val="0"/>
      <w:sz w:val="36"/>
      <w:szCs w:val="36"/>
    </w:rPr>
  </w:style>
  <w:style w:type="paragraph" w:customStyle="1" w:styleId="219">
    <w:name w:val="Char Char Char Char Char Char Char Char Char Char Char Char Char Char"/>
    <w:basedOn w:val="1"/>
    <w:qFormat/>
    <w:uiPriority w:val="0"/>
    <w:rPr>
      <w:rFonts w:ascii="Tahoma" w:hAnsi="Tahoma" w:cs="Tahoma"/>
      <w:sz w:val="24"/>
      <w:lang w:bidi="ar-SA"/>
    </w:rPr>
  </w:style>
  <w:style w:type="paragraph" w:customStyle="1" w:styleId="2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lang w:bidi="ar-SA"/>
    </w:rPr>
  </w:style>
  <w:style w:type="paragraph" w:customStyle="1" w:styleId="221">
    <w:name w:val="font14"/>
    <w:basedOn w:val="1"/>
    <w:qFormat/>
    <w:uiPriority w:val="0"/>
    <w:pPr>
      <w:widowControl/>
      <w:spacing w:before="100" w:beforeAutospacing="1" w:after="100" w:afterAutospacing="1"/>
      <w:jc w:val="left"/>
    </w:pPr>
    <w:rPr>
      <w:kern w:val="0"/>
      <w:sz w:val="36"/>
      <w:szCs w:val="36"/>
    </w:rPr>
  </w:style>
  <w:style w:type="paragraph" w:customStyle="1" w:styleId="222">
    <w:name w:val="font8"/>
    <w:basedOn w:val="1"/>
    <w:qFormat/>
    <w:uiPriority w:val="0"/>
    <w:pPr>
      <w:widowControl/>
      <w:spacing w:before="100" w:beforeAutospacing="1" w:after="100" w:afterAutospacing="1"/>
      <w:jc w:val="left"/>
    </w:pPr>
    <w:rPr>
      <w:rFonts w:ascii="宋体" w:hAnsi="宋体" w:cs="宋体"/>
      <w:b/>
      <w:bCs/>
      <w:i/>
      <w:iCs/>
      <w:kern w:val="0"/>
      <w:sz w:val="20"/>
      <w:lang w:bidi="ar-SA"/>
    </w:rPr>
  </w:style>
  <w:style w:type="paragraph" w:customStyle="1" w:styleId="223">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lang w:bidi="ar-SA"/>
    </w:rPr>
  </w:style>
  <w:style w:type="paragraph" w:customStyle="1" w:styleId="224">
    <w:name w:val="列表内容"/>
    <w:basedOn w:val="1"/>
    <w:next w:val="1"/>
    <w:qFormat/>
    <w:uiPriority w:val="0"/>
    <w:pPr>
      <w:widowControl/>
      <w:tabs>
        <w:tab w:val="left" w:pos="840"/>
      </w:tabs>
      <w:ind w:left="840" w:hanging="420"/>
      <w:jc w:val="left"/>
    </w:pPr>
    <w:rPr>
      <w:kern w:val="0"/>
      <w:sz w:val="18"/>
      <w:szCs w:val="24"/>
    </w:rPr>
  </w:style>
  <w:style w:type="paragraph" w:customStyle="1" w:styleId="2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lang w:bidi="ar-SA"/>
    </w:rPr>
  </w:style>
  <w:style w:type="paragraph" w:customStyle="1" w:styleId="226">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2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28">
    <w:name w:val="Test2"/>
    <w:basedOn w:val="4"/>
    <w:qFormat/>
    <w:uiPriority w:val="0"/>
    <w:pPr>
      <w:keepNext/>
      <w:keepLines/>
      <w:widowControl/>
      <w:adjustRightInd w:val="0"/>
      <w:snapToGrid w:val="0"/>
      <w:spacing w:before="156" w:after="156" w:line="480" w:lineRule="exact"/>
      <w:jc w:val="center"/>
    </w:pPr>
    <w:rPr>
      <w:rFonts w:ascii="黑体" w:eastAsia="黑体"/>
      <w:bCs/>
      <w:snapToGrid w:val="0"/>
      <w:kern w:val="0"/>
      <w:sz w:val="24"/>
    </w:rPr>
  </w:style>
  <w:style w:type="paragraph" w:customStyle="1" w:styleId="229">
    <w:name w:val="zw"/>
    <w:basedOn w:val="1"/>
    <w:qFormat/>
    <w:uiPriority w:val="0"/>
    <w:pPr>
      <w:widowControl/>
      <w:spacing w:line="360" w:lineRule="auto"/>
      <w:ind w:firstLine="200" w:firstLineChars="200"/>
      <w:jc w:val="left"/>
    </w:pPr>
    <w:rPr>
      <w:rFonts w:ascii="宋体" w:hAnsi="宋体"/>
      <w:bCs/>
      <w:kern w:val="0"/>
      <w:sz w:val="24"/>
    </w:rPr>
  </w:style>
  <w:style w:type="paragraph" w:customStyle="1" w:styleId="230">
    <w:name w:val="样式 标题 3H3sect1.2.3BOD 0Heading 3 - oldh3l3CTLevel 3 Head..."/>
    <w:basedOn w:val="6"/>
    <w:qFormat/>
    <w:uiPriority w:val="0"/>
    <w:pPr>
      <w:spacing w:before="156" w:after="156"/>
      <w:jc w:val="left"/>
    </w:pPr>
    <w:rPr>
      <w:rFonts w:eastAsia="宋体" w:cs="宋体"/>
      <w:bCs/>
      <w:sz w:val="30"/>
      <w:lang w:bidi="ar-SA"/>
    </w:rPr>
  </w:style>
  <w:style w:type="paragraph" w:customStyle="1" w:styleId="231">
    <w:name w:val="Char2 Char Char Char Char Char Char1"/>
    <w:basedOn w:val="1"/>
    <w:qFormat/>
    <w:uiPriority w:val="0"/>
    <w:pPr>
      <w:keepNext/>
      <w:widowControl/>
      <w:tabs>
        <w:tab w:val="left" w:pos="425"/>
      </w:tabs>
      <w:autoSpaceDE w:val="0"/>
      <w:autoSpaceDN w:val="0"/>
      <w:adjustRightInd w:val="0"/>
      <w:spacing w:before="80" w:after="80"/>
      <w:ind w:left="0" w:hanging="425"/>
    </w:pPr>
    <w:rPr>
      <w:rFonts w:ascii="Arial" w:hAnsi="Arial" w:cs="Arial"/>
      <w:sz w:val="20"/>
      <w:lang w:bidi="ar-SA"/>
    </w:rPr>
  </w:style>
  <w:style w:type="paragraph" w:customStyle="1" w:styleId="232">
    <w:name w:val="Normal1"/>
    <w:basedOn w:val="1"/>
    <w:qFormat/>
    <w:uiPriority w:val="0"/>
    <w:rPr>
      <w:rFonts w:ascii="Calibri" w:hAnsi="Calibri" w:eastAsia="Calibri" w:cs="宋体"/>
      <w:kern w:val="0"/>
      <w:lang w:val="zh-CN" w:eastAsia="zh-CN" w:bidi="ar-SA"/>
    </w:rPr>
  </w:style>
  <w:style w:type="paragraph" w:customStyle="1" w:styleId="233">
    <w:name w:val=" Char Char Char Char Char Char Char Char Char"/>
    <w:basedOn w:val="1"/>
    <w:qFormat/>
    <w:uiPriority w:val="0"/>
    <w:pPr>
      <w:tabs>
        <w:tab w:val="left" w:pos="360"/>
      </w:tabs>
      <w:ind w:left="200" w:hanging="200" w:hangingChars="200"/>
    </w:pPr>
    <w:rPr>
      <w:sz w:val="24"/>
      <w:szCs w:val="24"/>
    </w:rPr>
  </w:style>
  <w:style w:type="paragraph" w:customStyle="1" w:styleId="234">
    <w:name w:val="丁华标题2"/>
    <w:basedOn w:val="4"/>
    <w:next w:val="178"/>
    <w:qFormat/>
    <w:uiPriority w:val="0"/>
    <w:pPr>
      <w:numPr>
        <w:ilvl w:val="1"/>
        <w:numId w:val="2"/>
      </w:numPr>
      <w:spacing w:line="415" w:lineRule="auto"/>
    </w:pPr>
    <w:rPr>
      <w:rFonts w:ascii="Arial" w:hAnsi="Arial" w:eastAsia="黑体"/>
      <w:b w:val="0"/>
      <w:sz w:val="28"/>
      <w:szCs w:val="20"/>
    </w:rPr>
  </w:style>
  <w:style w:type="paragraph" w:customStyle="1" w:styleId="235">
    <w:name w:val=" Char Char Char Char Char Char Char Char Char Char Char"/>
    <w:basedOn w:val="1"/>
    <w:qFormat/>
    <w:uiPriority w:val="0"/>
    <w:rPr>
      <w:rFonts w:ascii="Tahoma" w:hAnsi="Tahoma"/>
      <w:sz w:val="24"/>
    </w:rPr>
  </w:style>
  <w:style w:type="paragraph" w:customStyle="1" w:styleId="23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7">
    <w:name w:val="Char Char Char Char Char Char Char Char Char Char Char Char Char Char Char Char Char Char Char Char Char"/>
    <w:basedOn w:val="1"/>
    <w:qFormat/>
    <w:uiPriority w:val="0"/>
    <w:rPr>
      <w:rFonts w:ascii="Tahoma" w:hAnsi="Tahoma" w:cs="Tahoma"/>
      <w:sz w:val="24"/>
      <w:lang w:bidi="ar-SA"/>
    </w:rPr>
  </w:style>
  <w:style w:type="paragraph" w:customStyle="1" w:styleId="238">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9">
    <w:name w:val="正文文本缩进1"/>
    <w:basedOn w:val="1"/>
    <w:qFormat/>
    <w:uiPriority w:val="0"/>
    <w:pPr>
      <w:spacing w:after="120"/>
      <w:ind w:left="200" w:leftChars="200"/>
    </w:pPr>
    <w:rPr>
      <w:szCs w:val="24"/>
    </w:rPr>
  </w:style>
  <w:style w:type="paragraph" w:customStyle="1" w:styleId="240">
    <w:name w:val="样式4 Char"/>
    <w:basedOn w:val="1"/>
    <w:qFormat/>
    <w:uiPriority w:val="0"/>
    <w:pPr>
      <w:widowControl/>
      <w:spacing w:line="360" w:lineRule="auto"/>
      <w:ind w:firstLine="480"/>
      <w:jc w:val="left"/>
    </w:pPr>
    <w:rPr>
      <w:rFonts w:cs="宋体"/>
      <w:color w:val="000000"/>
      <w:kern w:val="0"/>
      <w:sz w:val="24"/>
      <w:szCs w:val="24"/>
      <w:lang w:bidi="ar-SA"/>
    </w:rPr>
  </w:style>
  <w:style w:type="paragraph" w:customStyle="1" w:styleId="2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242">
    <w:name w:val="样式1"/>
    <w:basedOn w:val="1"/>
    <w:qFormat/>
    <w:uiPriority w:val="0"/>
    <w:pPr>
      <w:spacing w:line="300" w:lineRule="auto"/>
      <w:ind w:firstLine="200" w:firstLineChars="200"/>
    </w:pPr>
    <w:rPr>
      <w:sz w:val="24"/>
      <w:szCs w:val="24"/>
    </w:rPr>
  </w:style>
  <w:style w:type="paragraph" w:customStyle="1" w:styleId="243">
    <w:name w:val=" Char"/>
    <w:basedOn w:val="1"/>
    <w:qFormat/>
    <w:uiPriority w:val="0"/>
    <w:pPr>
      <w:spacing w:after="156" w:line="360" w:lineRule="auto"/>
    </w:pPr>
    <w:rPr>
      <w:rFonts w:ascii="Tahoma" w:hAnsi="Tahoma"/>
      <w:sz w:val="24"/>
    </w:rPr>
  </w:style>
  <w:style w:type="paragraph" w:customStyle="1" w:styleId="244">
    <w:name w:val="font10"/>
    <w:basedOn w:val="1"/>
    <w:qFormat/>
    <w:uiPriority w:val="0"/>
    <w:pPr>
      <w:widowControl/>
      <w:spacing w:before="100" w:beforeAutospacing="1" w:after="100" w:afterAutospacing="1"/>
      <w:jc w:val="left"/>
    </w:pPr>
    <w:rPr>
      <w:rFonts w:ascii="楷体_GB2312" w:eastAsia="楷体_GB2312" w:cs="宋体"/>
      <w:b/>
      <w:bCs/>
      <w:kern w:val="0"/>
      <w:sz w:val="18"/>
      <w:szCs w:val="18"/>
      <w:lang w:bidi="ar-SA"/>
    </w:rPr>
  </w:style>
  <w:style w:type="paragraph" w:customStyle="1" w:styleId="24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46">
    <w:name w:val="马刚标题1"/>
    <w:basedOn w:val="3"/>
    <w:next w:val="1"/>
    <w:qFormat/>
    <w:uiPriority w:val="0"/>
    <w:pPr>
      <w:keepNext/>
      <w:keepLines/>
      <w:widowControl w:val="0"/>
      <w:tabs>
        <w:tab w:val="left" w:pos="315"/>
        <w:tab w:val="left" w:pos="567"/>
        <w:tab w:val="clear" w:pos="1440"/>
        <w:tab w:val="clear" w:pos="5670"/>
      </w:tabs>
      <w:spacing w:before="400" w:after="120" w:line="576" w:lineRule="auto"/>
      <w:ind w:left="567" w:hanging="567" w:firstLineChars="0"/>
      <w:jc w:val="left"/>
    </w:pPr>
    <w:rPr>
      <w:rFonts w:ascii="Times New Roman" w:hAnsi="Times New Roman"/>
      <w:b w:val="0"/>
      <w:sz w:val="32"/>
      <w:szCs w:val="20"/>
    </w:rPr>
  </w:style>
  <w:style w:type="paragraph" w:customStyle="1" w:styleId="247">
    <w:name w:val=" Char Char Char Char Char Char Char Char Char Char Char Char Char Char Char Char Char Char Char Char Char Char Char"/>
    <w:basedOn w:val="1"/>
    <w:qFormat/>
    <w:uiPriority w:val="0"/>
    <w:rPr>
      <w:rFonts w:ascii="Tahoma" w:hAnsi="Tahoma"/>
      <w:sz w:val="24"/>
    </w:rPr>
  </w:style>
  <w:style w:type="paragraph" w:customStyle="1" w:styleId="248">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49">
    <w:name w:val="flName"/>
    <w:basedOn w:val="250"/>
    <w:qFormat/>
    <w:uiPriority w:val="0"/>
    <w:pPr>
      <w:spacing w:before="0" w:line="113" w:lineRule="atLeast"/>
    </w:pPr>
  </w:style>
  <w:style w:type="paragraph" w:customStyle="1" w:styleId="250">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5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小四 段落 宋体 Char Char Char"/>
    <w:basedOn w:val="17"/>
    <w:qFormat/>
    <w:uiPriority w:val="0"/>
    <w:pPr>
      <w:tabs>
        <w:tab w:val="clear" w:pos="2952"/>
      </w:tabs>
      <w:spacing w:line="360" w:lineRule="auto"/>
      <w:ind w:left="0" w:right="-33" w:firstLine="227" w:firstLineChars="227"/>
      <w:jc w:val="left"/>
    </w:pPr>
    <w:rPr>
      <w:sz w:val="24"/>
    </w:rPr>
  </w:style>
  <w:style w:type="paragraph" w:customStyle="1" w:styleId="253">
    <w:name w:val="Pa6"/>
    <w:basedOn w:val="1"/>
    <w:next w:val="1"/>
    <w:qFormat/>
    <w:uiPriority w:val="0"/>
    <w:pPr>
      <w:autoSpaceDE w:val="0"/>
      <w:autoSpaceDN w:val="0"/>
      <w:adjustRightInd w:val="0"/>
      <w:spacing w:line="241" w:lineRule="atLeast"/>
      <w:jc w:val="left"/>
    </w:pPr>
    <w:rPr>
      <w:rFonts w:ascii="HYDaHeiJ" w:hAnsi="HYDaHeiJ" w:eastAsia="HYDaHeiJ"/>
      <w:kern w:val="0"/>
      <w:sz w:val="24"/>
      <w:szCs w:val="24"/>
    </w:rPr>
  </w:style>
  <w:style w:type="paragraph" w:customStyle="1" w:styleId="254">
    <w:name w:val="段落"/>
    <w:basedOn w:val="1"/>
    <w:qFormat/>
    <w:uiPriority w:val="0"/>
    <w:pPr>
      <w:spacing w:line="460" w:lineRule="exact"/>
      <w:ind w:firstLine="480"/>
    </w:pPr>
    <w:rPr>
      <w:sz w:val="24"/>
    </w:rPr>
  </w:style>
  <w:style w:type="paragraph" w:customStyle="1" w:styleId="25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5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lang w:bidi="ar-SA"/>
    </w:rPr>
  </w:style>
  <w:style w:type="paragraph" w:customStyle="1" w:styleId="257">
    <w:name w:val="表头_5"/>
    <w:basedOn w:val="1"/>
    <w:qFormat/>
    <w:uiPriority w:val="0"/>
    <w:pPr>
      <w:adjustRightInd w:val="0"/>
      <w:spacing w:line="360" w:lineRule="auto"/>
      <w:textAlignment w:val="baseline"/>
    </w:pPr>
    <w:rPr>
      <w:b/>
      <w:bCs/>
      <w:sz w:val="28"/>
      <w:szCs w:val="21"/>
    </w:rPr>
  </w:style>
  <w:style w:type="paragraph" w:customStyle="1" w:styleId="25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lang w:bidi="ar-SA"/>
    </w:rPr>
  </w:style>
  <w:style w:type="paragraph" w:customStyle="1" w:styleId="259">
    <w:name w:val=" Char Char Char Char Char Char Char Char Char Char Char Char Char Char Char Char Char Char Char Char Char"/>
    <w:basedOn w:val="1"/>
    <w:qFormat/>
    <w:uiPriority w:val="0"/>
    <w:rPr>
      <w:rFonts w:ascii="Tahoma" w:hAnsi="Tahoma"/>
      <w:sz w:val="24"/>
    </w:rPr>
  </w:style>
  <w:style w:type="paragraph" w:customStyle="1" w:styleId="260">
    <w:name w:val=" Char Char Char Char Char Char Char Char Char Char Char Char Char Char"/>
    <w:basedOn w:val="1"/>
    <w:qFormat/>
    <w:uiPriority w:val="0"/>
    <w:rPr>
      <w:rFonts w:ascii="Tahoma" w:hAnsi="Tahoma"/>
      <w:sz w:val="24"/>
    </w:rPr>
  </w:style>
  <w:style w:type="paragraph" w:customStyle="1" w:styleId="261">
    <w:name w:val="Pa5"/>
    <w:basedOn w:val="1"/>
    <w:next w:val="1"/>
    <w:qFormat/>
    <w:uiPriority w:val="0"/>
    <w:pPr>
      <w:autoSpaceDE w:val="0"/>
      <w:autoSpaceDN w:val="0"/>
      <w:adjustRightInd w:val="0"/>
      <w:spacing w:line="241" w:lineRule="atLeast"/>
      <w:jc w:val="left"/>
    </w:pPr>
    <w:rPr>
      <w:rFonts w:ascii="HYDaHeiJ" w:hAnsi="HYDaHeiJ" w:eastAsia="HYDaHeiJ"/>
      <w:kern w:val="0"/>
      <w:sz w:val="24"/>
      <w:szCs w:val="24"/>
    </w:rPr>
  </w:style>
  <w:style w:type="paragraph" w:customStyle="1" w:styleId="262">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263">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64">
    <w:name w:val="符号与编号"/>
    <w:basedOn w:val="1"/>
    <w:qFormat/>
    <w:uiPriority w:val="0"/>
    <w:pPr>
      <w:tabs>
        <w:tab w:val="left" w:pos="900"/>
      </w:tabs>
      <w:spacing w:after="156" w:line="400" w:lineRule="atLeast"/>
      <w:ind w:left="900" w:hanging="420"/>
    </w:pPr>
    <w:rPr>
      <w:sz w:val="24"/>
      <w:szCs w:val="24"/>
    </w:rPr>
  </w:style>
  <w:style w:type="paragraph" w:customStyle="1" w:styleId="265">
    <w:name w:val="正文文本 21"/>
    <w:basedOn w:val="1"/>
    <w:qFormat/>
    <w:uiPriority w:val="0"/>
    <w:pPr>
      <w:widowControl/>
      <w:overflowPunct w:val="0"/>
      <w:autoSpaceDE w:val="0"/>
      <w:autoSpaceDN w:val="0"/>
      <w:adjustRightInd w:val="0"/>
      <w:ind w:left="720" w:hanging="720"/>
      <w:textAlignment w:val="baseline"/>
    </w:pPr>
    <w:rPr>
      <w:kern w:val="0"/>
      <w:sz w:val="24"/>
      <w:lang w:val="en-GB" w:eastAsia="en-GB"/>
    </w:rPr>
  </w:style>
  <w:style w:type="paragraph" w:customStyle="1" w:styleId="266">
    <w:name w:val="Char Char Char Char Char"/>
    <w:basedOn w:val="1"/>
    <w:qFormat/>
    <w:uiPriority w:val="0"/>
    <w:rPr>
      <w:rFonts w:ascii="Tahoma" w:hAnsi="Tahoma" w:cs="Tahoma"/>
      <w:sz w:val="24"/>
      <w:lang w:bidi="ar-SA"/>
    </w:rPr>
  </w:style>
  <w:style w:type="paragraph" w:customStyle="1" w:styleId="267">
    <w:name w:val="表格1"/>
    <w:basedOn w:val="1"/>
    <w:qFormat/>
    <w:uiPriority w:val="0"/>
    <w:pPr>
      <w:adjustRightInd w:val="0"/>
      <w:textAlignment w:val="baseline"/>
    </w:pPr>
    <w:rPr>
      <w:rFonts w:ascii="宋体" w:hAnsi="宋体"/>
      <w:kern w:val="24"/>
      <w:szCs w:val="21"/>
    </w:rPr>
  </w:style>
  <w:style w:type="paragraph" w:customStyle="1" w:styleId="26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69">
    <w:name w:val="列出段落1"/>
    <w:basedOn w:val="1"/>
    <w:qFormat/>
    <w:uiPriority w:val="0"/>
    <w:pPr>
      <w:widowControl/>
      <w:ind w:left="720"/>
      <w:contextualSpacing/>
      <w:jc w:val="left"/>
    </w:pPr>
    <w:rPr>
      <w:rFonts w:ascii="Arial" w:hAnsi="Arial" w:eastAsia="黑体"/>
      <w:kern w:val="0"/>
      <w:sz w:val="24"/>
      <w:szCs w:val="24"/>
    </w:rPr>
  </w:style>
  <w:style w:type="paragraph" w:customStyle="1" w:styleId="270">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71">
    <w:name w:val=" Char Char1 Char Char Char Char1 Char Char Char Char Char Char"/>
    <w:basedOn w:val="1"/>
    <w:qFormat/>
    <w:uiPriority w:val="0"/>
    <w:rPr>
      <w:rFonts w:ascii="Tahoma" w:hAnsi="Tahoma"/>
      <w:sz w:val="24"/>
    </w:rPr>
  </w:style>
  <w:style w:type="paragraph" w:customStyle="1" w:styleId="2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3">
    <w:name w:val="正文--表格内正文"/>
    <w:basedOn w:val="1"/>
    <w:qFormat/>
    <w:uiPriority w:val="0"/>
    <w:pPr>
      <w:spacing w:before="156" w:line="0" w:lineRule="atLeast"/>
      <w:jc w:val="center"/>
    </w:pPr>
    <w:rPr>
      <w:rFonts w:ascii="宋体" w:hAnsi="宋体"/>
      <w:color w:val="000000"/>
      <w:sz w:val="24"/>
      <w:szCs w:val="24"/>
    </w:rPr>
  </w:style>
  <w:style w:type="paragraph" w:customStyle="1" w:styleId="274">
    <w:name w:val="符号与编号 Char Char"/>
    <w:basedOn w:val="1"/>
    <w:qFormat/>
    <w:uiPriority w:val="0"/>
    <w:pPr>
      <w:tabs>
        <w:tab w:val="left" w:pos="840"/>
      </w:tabs>
      <w:spacing w:after="156" w:line="400" w:lineRule="atLeast"/>
      <w:ind w:left="839" w:hanging="419"/>
    </w:pPr>
    <w:rPr>
      <w:sz w:val="24"/>
      <w:szCs w:val="24"/>
    </w:rPr>
  </w:style>
  <w:style w:type="paragraph" w:customStyle="1" w:styleId="275">
    <w:name w:val="样式2"/>
    <w:basedOn w:val="1"/>
    <w:qFormat/>
    <w:uiPriority w:val="0"/>
    <w:pPr>
      <w:spacing w:line="360" w:lineRule="auto"/>
      <w:ind w:left="200" w:leftChars="200"/>
    </w:pPr>
    <w:rPr>
      <w:rFonts w:ascii="宋体" w:hAnsi="宋体"/>
      <w:b/>
      <w:sz w:val="24"/>
      <w:szCs w:val="24"/>
    </w:rPr>
  </w:style>
  <w:style w:type="paragraph" w:customStyle="1" w:styleId="276">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277">
    <w:name w:val="小四 段落 宋体 Char"/>
    <w:basedOn w:val="17"/>
    <w:qFormat/>
    <w:uiPriority w:val="0"/>
    <w:pPr>
      <w:tabs>
        <w:tab w:val="clear" w:pos="2952"/>
      </w:tabs>
      <w:ind w:left="0" w:right="-33" w:firstLine="200" w:firstLineChars="200"/>
      <w:jc w:val="left"/>
    </w:pPr>
    <w:rPr>
      <w:rFonts w:ascii="仿宋_GB2312" w:eastAsia="仿宋_GB2312"/>
      <w:sz w:val="30"/>
      <w:szCs w:val="30"/>
    </w:rPr>
  </w:style>
  <w:style w:type="paragraph" w:customStyle="1" w:styleId="27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lang w:bidi="ar-SA"/>
    </w:rPr>
  </w:style>
  <w:style w:type="paragraph" w:customStyle="1" w:styleId="279">
    <w:name w:val="Default Text"/>
    <w:basedOn w:val="1"/>
    <w:qFormat/>
    <w:uiPriority w:val="0"/>
    <w:pPr>
      <w:widowControl/>
      <w:jc w:val="left"/>
    </w:pPr>
    <w:rPr>
      <w:kern w:val="0"/>
      <w:sz w:val="24"/>
    </w:rPr>
  </w:style>
  <w:style w:type="paragraph" w:customStyle="1" w:styleId="280">
    <w:name w:val="font9"/>
    <w:basedOn w:val="1"/>
    <w:qFormat/>
    <w:uiPriority w:val="0"/>
    <w:pPr>
      <w:widowControl/>
      <w:spacing w:before="100" w:beforeAutospacing="1" w:after="100" w:afterAutospacing="1"/>
      <w:jc w:val="left"/>
    </w:pPr>
    <w:rPr>
      <w:b/>
      <w:bCs/>
      <w:kern w:val="0"/>
      <w:sz w:val="20"/>
    </w:rPr>
  </w:style>
  <w:style w:type="paragraph" w:customStyle="1" w:styleId="281">
    <w:name w:val="项目符号，二级"/>
    <w:basedOn w:val="172"/>
    <w:next w:val="172"/>
    <w:qFormat/>
    <w:uiPriority w:val="0"/>
    <w:pPr>
      <w:numPr>
        <w:ilvl w:val="0"/>
        <w:numId w:val="2"/>
      </w:numPr>
      <w:tabs>
        <w:tab w:val="left" w:pos="1211"/>
        <w:tab w:val="left" w:pos="1337"/>
        <w:tab w:val="clear" w:pos="567"/>
      </w:tabs>
      <w:ind w:left="1337"/>
    </w:pPr>
    <w:rPr>
      <w:bCs w:val="0"/>
      <w:color w:val="000000"/>
      <w:sz w:val="24"/>
      <w:szCs w:val="24"/>
    </w:rPr>
  </w:style>
  <w:style w:type="paragraph" w:customStyle="1" w:styleId="282">
    <w:name w:val=" Char Char1 Char"/>
    <w:basedOn w:val="1"/>
    <w:qFormat/>
    <w:uiPriority w:val="0"/>
    <w:pPr>
      <w:widowControl/>
      <w:spacing w:after="160" w:line="240" w:lineRule="exact"/>
      <w:jc w:val="left"/>
    </w:pPr>
    <w:rPr>
      <w:rFonts w:ascii="Verdana" w:hAnsi="Verdana"/>
      <w:kern w:val="0"/>
      <w:sz w:val="20"/>
    </w:rPr>
  </w:style>
  <w:style w:type="paragraph" w:customStyle="1" w:styleId="283">
    <w:name w:val="样式"/>
    <w:basedOn w:val="1"/>
    <w:qFormat/>
    <w:uiPriority w:val="0"/>
    <w:pPr>
      <w:autoSpaceDE w:val="0"/>
      <w:autoSpaceDN w:val="0"/>
      <w:snapToGrid w:val="0"/>
      <w:spacing w:before="120" w:after="120" w:line="360" w:lineRule="auto"/>
    </w:pPr>
    <w:rPr>
      <w:rFonts w:ascii="宋体" w:hAnsi="宋体"/>
      <w:sz w:val="24"/>
    </w:rPr>
  </w:style>
  <w:style w:type="paragraph" w:customStyle="1" w:styleId="284">
    <w:name w:val="Char1 Char Char Char"/>
    <w:basedOn w:val="1"/>
    <w:qFormat/>
    <w:uiPriority w:val="0"/>
    <w:rPr>
      <w:rFonts w:ascii="Tahoma" w:hAnsi="Tahoma" w:cs="Tahoma"/>
      <w:sz w:val="24"/>
      <w:lang w:bidi="ar-SA"/>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Char Char Char Char Char Char Char"/>
    <w:basedOn w:val="1"/>
    <w:qFormat/>
    <w:uiPriority w:val="0"/>
    <w:pPr>
      <w:jc w:val="left"/>
    </w:pPr>
    <w:rPr>
      <w:rFonts w:ascii="Tahoma" w:hAnsi="Tahoma"/>
      <w:sz w:val="24"/>
    </w:rPr>
  </w:style>
  <w:style w:type="paragraph" w:customStyle="1" w:styleId="287">
    <w:name w:val="Char Char1 Char"/>
    <w:basedOn w:val="1"/>
    <w:qFormat/>
    <w:uiPriority w:val="0"/>
    <w:pPr>
      <w:widowControl/>
      <w:spacing w:after="160" w:line="240" w:lineRule="exact"/>
      <w:jc w:val="left"/>
    </w:pPr>
    <w:rPr>
      <w:rFonts w:ascii="Verdana" w:hAnsi="Verdana"/>
      <w:kern w:val="0"/>
      <w:sz w:val="20"/>
    </w:rPr>
  </w:style>
  <w:style w:type="paragraph" w:customStyle="1" w:styleId="288">
    <w:name w:val="Char Char Char Char Char Char"/>
    <w:basedOn w:val="1"/>
    <w:qFormat/>
    <w:uiPriority w:val="0"/>
    <w:rPr>
      <w:rFonts w:ascii="Tahoma" w:hAnsi="Tahoma" w:cs="Tahoma"/>
      <w:sz w:val="24"/>
      <w:lang w:bidi="ar-SA"/>
    </w:rPr>
  </w:style>
  <w:style w:type="paragraph" w:customStyle="1" w:styleId="289">
    <w:name w:val="Char Char Char Char Char Char Char Char Char Char Char Char Char Char Char Char Char Char Char Char Char Char Char"/>
    <w:basedOn w:val="1"/>
    <w:qFormat/>
    <w:uiPriority w:val="0"/>
    <w:rPr>
      <w:rFonts w:ascii="Tahoma" w:hAnsi="Tahoma" w:cs="Tahoma"/>
      <w:sz w:val="24"/>
      <w:lang w:bidi="ar-SA"/>
    </w:rPr>
  </w:style>
  <w:style w:type="paragraph" w:customStyle="1" w:styleId="290">
    <w:name w:val="标题3"/>
    <w:basedOn w:val="6"/>
    <w:qFormat/>
    <w:uiPriority w:val="0"/>
    <w:pPr>
      <w:keepNext w:val="0"/>
      <w:keepLines w:val="0"/>
      <w:widowControl w:val="0"/>
      <w:spacing w:before="0" w:after="0" w:line="360" w:lineRule="auto"/>
    </w:pPr>
    <w:rPr>
      <w:rFonts w:eastAsia="仿宋_GB2312"/>
      <w:b w:val="0"/>
      <w:bCs/>
      <w:kern w:val="0"/>
      <w:sz w:val="30"/>
      <w:szCs w:val="32"/>
    </w:rPr>
  </w:style>
  <w:style w:type="paragraph" w:customStyle="1" w:styleId="291">
    <w:name w:val="Char Char1"/>
    <w:basedOn w:val="1"/>
    <w:qFormat/>
    <w:uiPriority w:val="0"/>
    <w:rPr>
      <w:rFonts w:ascii="Tahoma" w:hAnsi="Tahoma" w:cs="Tahoma"/>
      <w:sz w:val="24"/>
      <w:lang w:bidi="ar-SA"/>
    </w:rPr>
  </w:style>
  <w:style w:type="paragraph" w:customStyle="1" w:styleId="29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93">
    <w:name w:val="我的正文"/>
    <w:basedOn w:val="1"/>
    <w:qFormat/>
    <w:uiPriority w:val="0"/>
    <w:pPr>
      <w:widowControl/>
      <w:spacing w:line="360" w:lineRule="auto"/>
      <w:ind w:firstLine="420"/>
      <w:jc w:val="left"/>
    </w:pPr>
    <w:rPr>
      <w:rFonts w:ascii="宋体" w:hAnsi="宋体" w:cs="宋体"/>
      <w:kern w:val="0"/>
      <w:szCs w:val="21"/>
      <w:lang w:bidi="ar-SA"/>
    </w:rPr>
  </w:style>
  <w:style w:type="paragraph" w:customStyle="1" w:styleId="294">
    <w:name w:val="小四 段落 宋体 Char Char"/>
    <w:basedOn w:val="1"/>
    <w:qFormat/>
    <w:uiPriority w:val="0"/>
    <w:pPr>
      <w:spacing w:line="360" w:lineRule="auto"/>
      <w:ind w:firstLine="200" w:firstLineChars="200"/>
    </w:pPr>
    <w:rPr>
      <w:rFonts w:ascii="宋体" w:hAnsi="宋体"/>
      <w:sz w:val="24"/>
      <w:szCs w:val="24"/>
    </w:rPr>
  </w:style>
  <w:style w:type="paragraph" w:customStyle="1" w:styleId="295">
    <w:name w:val=" Char Char1"/>
    <w:basedOn w:val="1"/>
    <w:qFormat/>
    <w:uiPriority w:val="0"/>
    <w:rPr>
      <w:rFonts w:ascii="Tahoma" w:hAnsi="Tahoma"/>
      <w:sz w:val="24"/>
    </w:rPr>
  </w:style>
  <w:style w:type="paragraph" w:customStyle="1" w:styleId="29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7">
    <w:name w:val="华宇段落1 Char"/>
    <w:basedOn w:val="1"/>
    <w:qFormat/>
    <w:uiPriority w:val="0"/>
    <w:pPr>
      <w:spacing w:line="360" w:lineRule="auto"/>
      <w:ind w:firstLine="200" w:firstLineChars="200"/>
    </w:pPr>
    <w:rPr>
      <w:bCs/>
      <w:sz w:val="24"/>
      <w:szCs w:val="24"/>
    </w:rPr>
  </w:style>
  <w:style w:type="paragraph" w:customStyle="1" w:styleId="298">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9">
    <w:name w:val="样式 段后: 0.25 行"/>
    <w:basedOn w:val="1"/>
    <w:qFormat/>
    <w:uiPriority w:val="0"/>
    <w:pPr>
      <w:widowControl/>
      <w:spacing w:after="78" w:line="300" w:lineRule="auto"/>
      <w:ind w:firstLine="200" w:firstLineChars="200"/>
      <w:jc w:val="left"/>
    </w:pPr>
    <w:rPr>
      <w:rFonts w:ascii="Arial" w:hAnsi="Arial" w:cs="宋体"/>
      <w:kern w:val="0"/>
      <w:sz w:val="22"/>
      <w:lang w:bidi="en-US"/>
    </w:rPr>
  </w:style>
  <w:style w:type="paragraph" w:customStyle="1" w:styleId="300">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lang w:bidi="ar-SA"/>
    </w:rPr>
  </w:style>
  <w:style w:type="paragraph" w:customStyle="1" w:styleId="301">
    <w:name w:val="丁华标题3"/>
    <w:basedOn w:val="234"/>
    <w:next w:val="178"/>
    <w:qFormat/>
    <w:uiPriority w:val="0"/>
    <w:pPr>
      <w:numPr>
        <w:ilvl w:val="2"/>
        <w:numId w:val="2"/>
      </w:numPr>
      <w:tabs>
        <w:tab w:val="left" w:pos="1470"/>
        <w:tab w:val="left" w:pos="1980"/>
        <w:tab w:val="clear" w:pos="1647"/>
        <w:tab w:val="clear" w:pos="1004"/>
      </w:tabs>
      <w:spacing w:after="0"/>
      <w:ind w:left="1980" w:hanging="420"/>
      <w:outlineLvl w:val="2"/>
    </w:pPr>
    <w:rPr>
      <w:sz w:val="24"/>
    </w:rPr>
  </w:style>
  <w:style w:type="paragraph" w:customStyle="1" w:styleId="302">
    <w:name w:val="部分1"/>
    <w:basedOn w:val="1"/>
    <w:qFormat/>
    <w:uiPriority w:val="0"/>
    <w:pPr>
      <w:keepNext/>
      <w:pageBreakBefore/>
      <w:widowControl w:val="0"/>
      <w:tabs>
        <w:tab w:val="left" w:pos="360"/>
      </w:tabs>
      <w:spacing w:line="360" w:lineRule="auto"/>
      <w:jc w:val="center"/>
      <w:outlineLvl w:val="0"/>
    </w:pPr>
    <w:rPr>
      <w:rFonts w:eastAsia="黑体"/>
      <w:b/>
      <w:kern w:val="44"/>
      <w:sz w:val="36"/>
    </w:rPr>
  </w:style>
  <w:style w:type="paragraph" w:customStyle="1" w:styleId="303">
    <w:name w:val="插图"/>
    <w:basedOn w:val="1"/>
    <w:qFormat/>
    <w:uiPriority w:val="0"/>
    <w:pPr>
      <w:tabs>
        <w:tab w:val="left" w:pos="1620"/>
      </w:tabs>
      <w:adjustRightInd w:val="0"/>
      <w:jc w:val="center"/>
    </w:pPr>
    <w:rPr>
      <w:bCs/>
      <w:color w:val="000000"/>
      <w:szCs w:val="22"/>
    </w:rPr>
  </w:style>
  <w:style w:type="paragraph" w:customStyle="1" w:styleId="30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5">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6">
    <w:name w:val="二级条标题"/>
    <w:basedOn w:val="1"/>
    <w:next w:val="307"/>
    <w:qFormat/>
    <w:uiPriority w:val="0"/>
    <w:pPr>
      <w:widowControl/>
      <w:tabs>
        <w:tab w:val="left" w:pos="2240"/>
      </w:tabs>
      <w:ind w:left="0" w:hanging="420"/>
      <w:outlineLvl w:val="3"/>
    </w:pPr>
    <w:rPr>
      <w:rFonts w:eastAsia="黑体"/>
      <w:kern w:val="0"/>
    </w:rPr>
  </w:style>
  <w:style w:type="paragraph" w:customStyle="1" w:styleId="3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8">
    <w:name w:val="样式 样式 首行缩进:  2 字符 + 行距: 1.5 倍行距"/>
    <w:basedOn w:val="1"/>
    <w:qFormat/>
    <w:uiPriority w:val="0"/>
    <w:pPr>
      <w:spacing w:line="360" w:lineRule="auto"/>
      <w:ind w:firstLine="196" w:firstLineChars="196"/>
    </w:pPr>
    <w:rPr>
      <w:sz w:val="24"/>
    </w:rPr>
  </w:style>
  <w:style w:type="paragraph" w:customStyle="1" w:styleId="309">
    <w:name w:val="标准小四"/>
    <w:basedOn w:val="1"/>
    <w:qFormat/>
    <w:uiPriority w:val="0"/>
    <w:pPr>
      <w:spacing w:line="360" w:lineRule="auto"/>
      <w:ind w:firstLine="200" w:firstLineChars="200"/>
    </w:pPr>
    <w:rPr>
      <w:rFonts w:ascii="Arial" w:hAnsi="Arial"/>
      <w:sz w:val="24"/>
      <w:szCs w:val="21"/>
    </w:rPr>
  </w:style>
  <w:style w:type="paragraph" w:customStyle="1" w:styleId="310">
    <w:name w:val="Body Text 2"/>
    <w:basedOn w:val="1"/>
    <w:qFormat/>
    <w:uiPriority w:val="0"/>
    <w:pPr>
      <w:widowControl/>
      <w:overflowPunct w:val="0"/>
      <w:autoSpaceDE w:val="0"/>
      <w:autoSpaceDN w:val="0"/>
      <w:adjustRightInd w:val="0"/>
      <w:ind w:left="720" w:hanging="720"/>
      <w:textAlignment w:val="baseline"/>
    </w:pPr>
    <w:rPr>
      <w:kern w:val="0"/>
      <w:sz w:val="24"/>
      <w:lang w:val="en-GB" w:eastAsia="en-GB"/>
    </w:rPr>
  </w:style>
  <w:style w:type="paragraph" w:customStyle="1" w:styleId="311">
    <w:name w:val="Char Char Char Char Char Char Char Char"/>
    <w:basedOn w:val="1"/>
    <w:qFormat/>
    <w:uiPriority w:val="0"/>
    <w:rPr>
      <w:rFonts w:ascii="Tahoma" w:hAnsi="Tahoma" w:cs="Tahoma"/>
      <w:sz w:val="24"/>
      <w:lang w:bidi="ar-SA"/>
    </w:rPr>
  </w:style>
  <w:style w:type="paragraph" w:styleId="312">
    <w:name w:val="List Paragraph"/>
    <w:basedOn w:val="1"/>
    <w:qFormat/>
    <w:uiPriority w:val="0"/>
    <w:pPr>
      <w:ind w:firstLine="200" w:firstLineChars="200"/>
    </w:pPr>
    <w:rPr>
      <w:szCs w:val="24"/>
    </w:rPr>
  </w:style>
  <w:style w:type="paragraph" w:customStyle="1" w:styleId="313">
    <w:name w:val="章标题"/>
    <w:next w:val="307"/>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314">
    <w:name w:val="表格内文字"/>
    <w:basedOn w:val="1"/>
    <w:qFormat/>
    <w:uiPriority w:val="0"/>
    <w:pPr>
      <w:spacing w:line="300" w:lineRule="atLeast"/>
    </w:pPr>
    <w:rPr>
      <w:sz w:val="18"/>
      <w:szCs w:val="24"/>
    </w:rPr>
  </w:style>
  <w:style w:type="paragraph" w:customStyle="1" w:styleId="315">
    <w:name w:val="标准文本"/>
    <w:basedOn w:val="1"/>
    <w:qFormat/>
    <w:uiPriority w:val="0"/>
    <w:pPr>
      <w:spacing w:line="360" w:lineRule="auto"/>
      <w:ind w:firstLine="200" w:firstLineChars="200"/>
    </w:pPr>
    <w:rPr>
      <w:rFonts w:cs="宋体"/>
      <w:sz w:val="24"/>
      <w:szCs w:val="24"/>
      <w:lang w:bidi="ar-SA"/>
    </w:rPr>
  </w:style>
  <w:style w:type="paragraph" w:customStyle="1" w:styleId="316">
    <w:name w:val=" Char Char"/>
    <w:basedOn w:val="1"/>
    <w:qFormat/>
    <w:uiPriority w:val="0"/>
    <w:rPr>
      <w:rFonts w:ascii="Tahoma" w:hAnsi="Tahoma"/>
      <w:sz w:val="24"/>
    </w:rPr>
  </w:style>
  <w:style w:type="paragraph" w:customStyle="1" w:styleId="317">
    <w:name w:val="font6"/>
    <w:basedOn w:val="1"/>
    <w:qFormat/>
    <w:uiPriority w:val="0"/>
    <w:pPr>
      <w:widowControl/>
      <w:spacing w:before="100" w:beforeAutospacing="1" w:after="100" w:afterAutospacing="1"/>
      <w:jc w:val="left"/>
    </w:pPr>
    <w:rPr>
      <w:rFonts w:ascii="宋体" w:hAnsi="宋体" w:cs="宋体"/>
      <w:b/>
      <w:bCs/>
      <w:kern w:val="0"/>
      <w:sz w:val="20"/>
      <w:lang w:bidi="ar-SA"/>
    </w:rPr>
  </w:style>
  <w:style w:type="paragraph" w:customStyle="1" w:styleId="318">
    <w:name w:val="Char Char Char Char Char Char Char Char Char"/>
    <w:basedOn w:val="1"/>
    <w:qFormat/>
    <w:uiPriority w:val="0"/>
    <w:pPr>
      <w:tabs>
        <w:tab w:val="left" w:pos="360"/>
      </w:tabs>
      <w:ind w:left="200" w:hanging="200" w:hangingChars="200"/>
    </w:pPr>
    <w:rPr>
      <w:sz w:val="24"/>
      <w:szCs w:val="24"/>
    </w:rPr>
  </w:style>
  <w:style w:type="paragraph" w:customStyle="1" w:styleId="319">
    <w:name w:val="正文 + Arial Char"/>
    <w:basedOn w:val="1"/>
    <w:qFormat/>
    <w:uiPriority w:val="0"/>
    <w:pPr>
      <w:widowControl/>
      <w:tabs>
        <w:tab w:val="left" w:pos="315"/>
      </w:tabs>
      <w:spacing w:line="300" w:lineRule="auto"/>
      <w:ind w:left="315" w:hanging="315"/>
    </w:pPr>
    <w:rPr>
      <w:rFonts w:ascii="Arial" w:hAnsi="Arial" w:cs="Arial"/>
      <w:b/>
      <w:color w:val="000000"/>
      <w:lang w:bidi="ar-SA"/>
    </w:rPr>
  </w:style>
  <w:style w:type="paragraph" w:customStyle="1" w:styleId="3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1">
    <w:name w:val="Char1"/>
    <w:basedOn w:val="1"/>
    <w:qFormat/>
    <w:uiPriority w:val="0"/>
    <w:rPr>
      <w:rFonts w:ascii="仿宋_GB2312" w:eastAsia="仿宋_GB2312" w:cs="宋体"/>
      <w:b/>
      <w:sz w:val="32"/>
      <w:szCs w:val="32"/>
      <w:lang w:bidi="ar-SA"/>
    </w:rPr>
  </w:style>
  <w:style w:type="paragraph" w:customStyle="1" w:styleId="3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23">
    <w:name w:val=" Char Char Char Char Char Char Char Char Char Char Char Char Char"/>
    <w:basedOn w:val="19"/>
    <w:qFormat/>
    <w:uiPriority w:val="0"/>
    <w:rPr>
      <w:rFonts w:ascii="Tahoma" w:hAnsi="Tahoma"/>
      <w:sz w:val="24"/>
      <w:szCs w:val="24"/>
    </w:rPr>
  </w:style>
  <w:style w:type="paragraph" w:customStyle="1" w:styleId="324">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25">
    <w:name w:val="flType"/>
    <w:basedOn w:val="249"/>
    <w:qFormat/>
    <w:uiPriority w:val="0"/>
    <w:pPr>
      <w:spacing w:after="284"/>
    </w:pPr>
    <w:rPr>
      <w:rFonts w:eastAsia="宋体"/>
      <w:b w:val="0"/>
    </w:rPr>
  </w:style>
  <w:style w:type="paragraph" w:customStyle="1" w:styleId="3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8">
    <w:name w:val="小四 段落 宋体"/>
    <w:basedOn w:val="17"/>
    <w:qFormat/>
    <w:uiPriority w:val="0"/>
    <w:pPr>
      <w:tabs>
        <w:tab w:val="clear" w:pos="2952"/>
      </w:tabs>
      <w:spacing w:line="360" w:lineRule="auto"/>
      <w:ind w:left="113" w:right="113" w:firstLine="425"/>
      <w:jc w:val="left"/>
    </w:pPr>
    <w:rPr>
      <w:sz w:val="24"/>
    </w:rPr>
  </w:style>
  <w:style w:type="paragraph" w:customStyle="1" w:styleId="329">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0">
    <w:name w:val="Char Char Char Char"/>
    <w:basedOn w:val="19"/>
    <w:qFormat/>
    <w:uiPriority w:val="0"/>
    <w:pPr>
      <w:adjustRightInd w:val="0"/>
      <w:snapToGrid w:val="0"/>
      <w:spacing w:line="360" w:lineRule="auto"/>
    </w:pPr>
    <w:rPr>
      <w:rFonts w:ascii="Tahoma" w:hAnsi="Tahoma"/>
      <w:sz w:val="24"/>
      <w:szCs w:val="24"/>
    </w:rPr>
  </w:style>
  <w:style w:type="paragraph" w:customStyle="1" w:styleId="331">
    <w:name w:val="Char Char Char Char Char Char Char Char Char Char Char Char Char"/>
    <w:basedOn w:val="1"/>
    <w:qFormat/>
    <w:uiPriority w:val="0"/>
    <w:pPr>
      <w:widowControl/>
      <w:spacing w:after="160" w:line="240" w:lineRule="exact"/>
      <w:jc w:val="left"/>
    </w:pPr>
    <w:rPr>
      <w:szCs w:val="24"/>
    </w:rPr>
  </w:style>
  <w:style w:type="paragraph" w:customStyle="1" w:styleId="33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3">
    <w:name w:val="默认段落字体 Para Char"/>
    <w:basedOn w:val="1"/>
    <w:qFormat/>
    <w:uiPriority w:val="0"/>
    <w:rPr>
      <w:sz w:val="24"/>
      <w:szCs w:val="24"/>
    </w:rPr>
  </w:style>
  <w:style w:type="paragraph" w:customStyle="1" w:styleId="334">
    <w:name w:val="Char Char Char"/>
    <w:basedOn w:val="1"/>
    <w:qFormat/>
    <w:uiPriority w:val="0"/>
    <w:rPr>
      <w:rFonts w:ascii="Tahoma" w:hAnsi="Tahoma"/>
      <w:sz w:val="24"/>
    </w:rPr>
  </w:style>
  <w:style w:type="paragraph" w:customStyle="1" w:styleId="335">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lang w:bidi="ar-SA"/>
    </w:rPr>
  </w:style>
  <w:style w:type="paragraph" w:customStyle="1" w:styleId="336">
    <w:name w:val="条1"/>
    <w:basedOn w:val="1"/>
    <w:qFormat/>
    <w:uiPriority w:val="0"/>
    <w:pPr>
      <w:tabs>
        <w:tab w:val="left" w:pos="780"/>
      </w:tabs>
      <w:spacing w:before="156" w:line="360" w:lineRule="auto"/>
      <w:ind w:left="780" w:hanging="360"/>
    </w:pPr>
    <w:rPr>
      <w:rFonts w:eastAsia="黑体"/>
      <w:sz w:val="24"/>
    </w:rPr>
  </w:style>
  <w:style w:type="paragraph" w:customStyle="1" w:styleId="33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lang w:bidi="ar-SA"/>
    </w:rPr>
  </w:style>
  <w:style w:type="paragraph" w:customStyle="1" w:styleId="338">
    <w:name w:val="Char Char1 Char Char Char Char Char Char Char"/>
    <w:basedOn w:val="1"/>
    <w:qFormat/>
    <w:uiPriority w:val="0"/>
    <w:rPr>
      <w:rFonts w:ascii="Tahoma" w:hAnsi="Tahoma" w:cs="Tahoma"/>
      <w:sz w:val="24"/>
      <w:lang w:bidi="ar-SA"/>
    </w:rPr>
  </w:style>
  <w:style w:type="paragraph" w:customStyle="1" w:styleId="339">
    <w:name w:val="默认段落字体 Para Char Char Char Char Char Char Char"/>
    <w:basedOn w:val="1"/>
    <w:qFormat/>
    <w:uiPriority w:val="0"/>
  </w:style>
  <w:style w:type="paragraph" w:customStyle="1" w:styleId="340">
    <w:name w:val="_Style 42"/>
    <w:basedOn w:val="1"/>
    <w:next w:val="24"/>
    <w:qFormat/>
    <w:uiPriority w:val="0"/>
    <w:rPr>
      <w:rFonts w:ascii="楷体_GB2312" w:eastAsia="楷体_GB2312"/>
      <w:sz w:val="28"/>
    </w:rPr>
  </w:style>
  <w:style w:type="paragraph" w:customStyle="1" w:styleId="341">
    <w:name w:val="标题3，章节第三层"/>
    <w:basedOn w:val="1"/>
    <w:next w:val="172"/>
    <w:qFormat/>
    <w:uiPriority w:val="0"/>
    <w:pPr>
      <w:adjustRightInd w:val="0"/>
      <w:snapToGrid w:val="0"/>
      <w:spacing w:before="78" w:line="300" w:lineRule="auto"/>
      <w:outlineLvl w:val="2"/>
    </w:pPr>
    <w:rPr>
      <w:rFonts w:ascii="Arial" w:hAnsi="Arial" w:eastAsia="华文细黑"/>
      <w:sz w:val="30"/>
      <w:szCs w:val="24"/>
    </w:rPr>
  </w:style>
  <w:style w:type="paragraph" w:customStyle="1" w:styleId="342">
    <w:name w:val="正文表标题"/>
    <w:next w:val="30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43">
    <w:name w:val="greytypebeni"/>
    <w:basedOn w:val="1"/>
    <w:qFormat/>
    <w:uiPriority w:val="0"/>
    <w:pPr>
      <w:widowControl/>
      <w:jc w:val="left"/>
    </w:pPr>
    <w:rPr>
      <w:rFonts w:ascii="宋体" w:hAnsi="宋体" w:cs="宋体"/>
      <w:kern w:val="0"/>
      <w:sz w:val="24"/>
      <w:szCs w:val="24"/>
      <w:lang w:bidi="ar-SA"/>
    </w:rPr>
  </w:style>
  <w:style w:type="paragraph" w:customStyle="1" w:styleId="3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5">
    <w:name w:val="retrait3"/>
    <w:basedOn w:val="1"/>
    <w:qFormat/>
    <w:uiPriority w:val="0"/>
    <w:pPr>
      <w:widowControl/>
      <w:spacing w:before="20" w:after="20"/>
      <w:ind w:left="851"/>
      <w:jc w:val="left"/>
    </w:pPr>
    <w:rPr>
      <w:rFonts w:ascii="Arial" w:hAnsi="Arial"/>
      <w:kern w:val="0"/>
      <w:sz w:val="24"/>
      <w:lang w:val="en-GB" w:eastAsia="en-GB"/>
    </w:rPr>
  </w:style>
  <w:style w:type="paragraph" w:customStyle="1" w:styleId="346">
    <w:name w:val=" Char Char Char Char Char Char Char Char"/>
    <w:basedOn w:val="1"/>
    <w:qFormat/>
    <w:uiPriority w:val="0"/>
    <w:rPr>
      <w:rFonts w:ascii="Tahoma" w:hAnsi="Tahoma"/>
      <w:sz w:val="24"/>
    </w:rPr>
  </w:style>
  <w:style w:type="paragraph" w:customStyle="1" w:styleId="347">
    <w:name w:val="标题6"/>
    <w:basedOn w:val="8"/>
    <w:qFormat/>
    <w:uiPriority w:val="0"/>
    <w:pPr>
      <w:keepNext/>
      <w:keepLines/>
      <w:widowControl w:val="0"/>
      <w:numPr>
        <w:ilvl w:val="0"/>
        <w:numId w:val="1"/>
      </w:numPr>
      <w:autoSpaceDE/>
      <w:autoSpaceDN/>
      <w:adjustRightInd/>
    </w:pPr>
    <w:rPr>
      <w:rFonts w:ascii="Times New Roman" w:hAnsi="Times New Roman"/>
      <w:b w:val="0"/>
      <w:bCs/>
      <w:color w:val="auto"/>
      <w:kern w:val="2"/>
      <w:sz w:val="24"/>
      <w:szCs w:val="28"/>
    </w:rPr>
  </w:style>
  <w:style w:type="paragraph" w:customStyle="1" w:styleId="348">
    <w:name w:val="Char Char"/>
    <w:basedOn w:val="1"/>
    <w:qFormat/>
    <w:uiPriority w:val="0"/>
    <w:rPr>
      <w:rFonts w:ascii="Tahoma" w:hAnsi="Tahoma" w:cs="Tahoma"/>
      <w:sz w:val="24"/>
      <w:lang w:bidi="ar-SA"/>
    </w:rPr>
  </w:style>
  <w:style w:type="paragraph" w:customStyle="1" w:styleId="349">
    <w:name w:val="纯文本1"/>
    <w:basedOn w:val="1"/>
    <w:qFormat/>
    <w:uiPriority w:val="0"/>
    <w:pPr>
      <w:adjustRightInd w:val="0"/>
      <w:textAlignment w:val="baseline"/>
    </w:pPr>
    <w:rPr>
      <w:rFonts w:ascii="宋体" w:hAnsi="宋体" w:eastAsia="楷体_GB2312" w:cs="宋体"/>
      <w:sz w:val="28"/>
      <w:lang w:bidi="ar-SA"/>
    </w:rPr>
  </w:style>
  <w:style w:type="paragraph" w:customStyle="1" w:styleId="350">
    <w:name w:val=" Char Char Char Char Char Char Char"/>
    <w:basedOn w:val="1"/>
    <w:qFormat/>
    <w:uiPriority w:val="0"/>
    <w:rPr>
      <w:rFonts w:ascii="Tahoma" w:hAnsi="Tahoma"/>
      <w:sz w:val="24"/>
    </w:rPr>
  </w:style>
  <w:style w:type="paragraph" w:customStyle="1" w:styleId="351">
    <w:name w:val="大标题"/>
    <w:basedOn w:val="1"/>
    <w:next w:val="1"/>
    <w:qFormat/>
    <w:uiPriority w:val="0"/>
    <w:pPr>
      <w:pageBreakBefore/>
      <w:widowControl w:val="0"/>
      <w:tabs>
        <w:tab w:val="left" w:pos="420"/>
      </w:tabs>
      <w:spacing w:line="360" w:lineRule="auto"/>
      <w:ind w:firstLine="200" w:firstLineChars="200"/>
      <w:outlineLvl w:val="0"/>
    </w:pPr>
    <w:rPr>
      <w:b/>
      <w:iCs/>
      <w:sz w:val="44"/>
      <w:szCs w:val="24"/>
    </w:rPr>
  </w:style>
  <w:style w:type="paragraph" w:customStyle="1" w:styleId="35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3">
    <w:name w:val="标题 4宋体"/>
    <w:basedOn w:val="7"/>
    <w:qFormat/>
    <w:uiPriority w:val="0"/>
    <w:pPr>
      <w:keepNext/>
      <w:keepLines w:val="0"/>
      <w:widowControl w:val="0"/>
      <w:autoSpaceDE w:val="0"/>
      <w:autoSpaceDN w:val="0"/>
      <w:adjustRightInd w:val="0"/>
      <w:spacing w:before="0" w:after="0" w:line="360" w:lineRule="auto"/>
      <w:jc w:val="left"/>
    </w:pPr>
    <w:rPr>
      <w:rFonts w:ascii="宋体" w:eastAsia="宋体"/>
      <w:bCs/>
      <w:color w:val="000000"/>
      <w:kern w:val="0"/>
      <w:sz w:val="24"/>
    </w:rPr>
  </w:style>
  <w:style w:type="paragraph" w:customStyle="1" w:styleId="35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55">
    <w:name w:val=" Char Char Char"/>
    <w:basedOn w:val="19"/>
    <w:qFormat/>
    <w:uiPriority w:val="0"/>
    <w:pPr>
      <w:spacing w:line="436" w:lineRule="exact"/>
    </w:pPr>
    <w:rPr>
      <w:szCs w:val="24"/>
    </w:rPr>
  </w:style>
  <w:style w:type="paragraph" w:customStyle="1" w:styleId="356">
    <w:name w:val="正文lzq"/>
    <w:basedOn w:val="1"/>
    <w:qFormat/>
    <w:uiPriority w:val="0"/>
    <w:pPr>
      <w:adjustRightInd w:val="0"/>
      <w:spacing w:line="360" w:lineRule="auto"/>
      <w:ind w:firstLine="480"/>
      <w:textAlignment w:val="baseline"/>
    </w:pPr>
    <w:rPr>
      <w:kern w:val="0"/>
      <w:sz w:val="24"/>
    </w:rPr>
  </w:style>
  <w:style w:type="paragraph" w:customStyle="1" w:styleId="357">
    <w:name w:val="方案正文"/>
    <w:basedOn w:val="1"/>
    <w:qFormat/>
    <w:uiPriority w:val="0"/>
    <w:pPr>
      <w:spacing w:before="156" w:line="360" w:lineRule="auto"/>
      <w:ind w:firstLine="171" w:firstLineChars="171"/>
      <w:jc w:val="left"/>
    </w:pPr>
    <w:rPr>
      <w:rFonts w:ascii="Arial" w:hAnsi="Arial" w:cs="宋体"/>
      <w:sz w:val="24"/>
      <w:szCs w:val="21"/>
      <w:lang w:bidi="ar-SA"/>
    </w:rPr>
  </w:style>
  <w:style w:type="paragraph" w:customStyle="1" w:styleId="358">
    <w:name w:val="正文 居中"/>
    <w:basedOn w:val="1"/>
    <w:qFormat/>
    <w:uiPriority w:val="0"/>
    <w:pPr>
      <w:spacing w:line="360" w:lineRule="auto"/>
      <w:jc w:val="center"/>
    </w:pPr>
    <w:rPr>
      <w:sz w:val="24"/>
    </w:rPr>
  </w:style>
  <w:style w:type="paragraph" w:customStyle="1" w:styleId="359">
    <w:name w:val="Char Char Char Char Char Char Char1 Char"/>
    <w:basedOn w:val="1"/>
    <w:qFormat/>
    <w:uiPriority w:val="0"/>
    <w:rPr>
      <w:rFonts w:ascii="Tahoma" w:hAnsi="Tahoma" w:cs="Tahoma"/>
      <w:sz w:val="24"/>
      <w:lang w:bidi="ar-SA"/>
    </w:rPr>
  </w:style>
  <w:style w:type="paragraph" w:customStyle="1" w:styleId="360">
    <w:name w:val="一级标题"/>
    <w:basedOn w:val="1"/>
    <w:qFormat/>
    <w:uiPriority w:val="0"/>
    <w:pPr>
      <w:tabs>
        <w:tab w:val="left" w:pos="903"/>
      </w:tabs>
      <w:spacing w:line="360" w:lineRule="auto"/>
      <w:ind w:left="900" w:hanging="420"/>
    </w:pPr>
    <w:rPr>
      <w:rFonts w:ascii="Arial" w:hAnsi="Arial" w:cs="Arial"/>
      <w:sz w:val="24"/>
      <w:lang w:bidi="ar-SA"/>
    </w:rPr>
  </w:style>
  <w:style w:type="paragraph" w:customStyle="1" w:styleId="36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lang w:bidi="ar-SA"/>
    </w:rPr>
  </w:style>
  <w:style w:type="paragraph" w:customStyle="1" w:styleId="362">
    <w:name w:val="a0"/>
    <w:basedOn w:val="1"/>
    <w:qFormat/>
    <w:uiPriority w:val="0"/>
    <w:pPr>
      <w:widowControl/>
      <w:spacing w:before="100" w:beforeAutospacing="1" w:after="100" w:afterAutospacing="1"/>
    </w:pPr>
    <w:rPr>
      <w:rFonts w:ascii="宋体" w:hAnsi="宋体" w:cs="宋体"/>
      <w:kern w:val="0"/>
      <w:sz w:val="24"/>
      <w:szCs w:val="24"/>
      <w:lang w:bidi="ar-SA"/>
    </w:rPr>
  </w:style>
  <w:style w:type="paragraph" w:customStyle="1" w:styleId="363">
    <w:name w:val="文档正文"/>
    <w:basedOn w:val="1"/>
    <w:qFormat/>
    <w:uiPriority w:val="0"/>
    <w:pPr>
      <w:spacing w:line="360" w:lineRule="auto"/>
    </w:pPr>
    <w:rPr>
      <w:rFonts w:ascii="宋体" w:hAnsi="宋体"/>
      <w:b/>
      <w:bCs/>
      <w:szCs w:val="24"/>
    </w:rPr>
  </w:style>
  <w:style w:type="paragraph" w:customStyle="1" w:styleId="364">
    <w:name w:val="Normal"/>
    <w:basedOn w:val="1"/>
    <w:qFormat/>
    <w:uiPriority w:val="0"/>
    <w:rPr>
      <w:rFonts w:ascii="Calibri" w:hAnsi="Calibri" w:eastAsia="Calibri" w:cs="宋体"/>
      <w:kern w:val="0"/>
      <w:lang w:val="zh-CN" w:eastAsia="zh-CN" w:bidi="ar-SA"/>
    </w:rPr>
  </w:style>
  <w:style w:type="paragraph" w:customStyle="1" w:styleId="365">
    <w:name w:val="正文文本缩进 33"/>
    <w:basedOn w:val="1"/>
    <w:qFormat/>
    <w:uiPriority w:val="0"/>
    <w:pPr>
      <w:tabs>
        <w:tab w:val="left" w:pos="0"/>
      </w:tabs>
      <w:spacing w:line="360" w:lineRule="auto"/>
      <w:ind w:firstLine="208" w:firstLineChars="208"/>
    </w:pPr>
    <w:rPr>
      <w:rFonts w:ascii="宋体" w:hAnsi="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1740</Words>
  <Characters>9921</Characters>
  <Lines>82</Lines>
  <Paragraphs>23</Paragraphs>
  <TotalTime>354</TotalTime>
  <ScaleCrop>false</ScaleCrop>
  <LinksUpToDate>false</LinksUpToDate>
  <CharactersWithSpaces>11638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2019-04-04T14:30:00Z</dcterms:created>
  <dc:creator>whh</dc:creator>
  <cp:lastModifiedBy>沈晓彤 </cp:lastModifiedBy>
  <cp:lastPrinted>2017-08-26T16:40:00Z</cp:lastPrinted>
  <dcterms:modified xsi:type="dcterms:W3CDTF">2024-03-21T11:07:58Z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A543F7918AF2474AA25DD709A7C2988E_13</vt:lpwstr>
  </property>
</Properties>
</file>