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390"/>
          <w:tab w:val="center" w:pos="4404"/>
        </w:tabs>
        <w:jc w:val="center"/>
        <w:rPr>
          <w:rFonts w:ascii="黑体" w:eastAsia="黑体"/>
          <w:sz w:val="64"/>
          <w:szCs w:val="64"/>
        </w:rPr>
      </w:pPr>
    </w:p>
    <w:p>
      <w:pPr>
        <w:tabs>
          <w:tab w:val="left" w:pos="390"/>
          <w:tab w:val="center" w:pos="4404"/>
        </w:tabs>
        <w:jc w:val="center"/>
        <w:rPr>
          <w:rFonts w:ascii="黑体" w:eastAsia="黑体"/>
          <w:sz w:val="64"/>
          <w:szCs w:val="64"/>
        </w:rPr>
      </w:pPr>
      <w:r>
        <w:rPr>
          <w:rFonts w:hint="eastAsia" w:ascii="黑体" w:eastAsia="黑体"/>
          <w:sz w:val="64"/>
          <w:szCs w:val="64"/>
        </w:rPr>
        <w:t>竞争性谈判文件</w:t>
      </w:r>
    </w:p>
    <w:p>
      <w:pPr>
        <w:tabs>
          <w:tab w:val="left" w:pos="390"/>
          <w:tab w:val="center" w:pos="4404"/>
        </w:tabs>
        <w:jc w:val="center"/>
        <w:rPr>
          <w:rFonts w:ascii="黑体" w:eastAsia="黑体"/>
          <w:sz w:val="64"/>
          <w:szCs w:val="64"/>
        </w:rPr>
      </w:pPr>
    </w:p>
    <w:p>
      <w:pPr>
        <w:tabs>
          <w:tab w:val="left" w:pos="390"/>
          <w:tab w:val="center" w:pos="4404"/>
        </w:tabs>
        <w:jc w:val="center"/>
        <w:rPr>
          <w:rFonts w:ascii="黑体" w:eastAsia="黑体"/>
          <w:sz w:val="64"/>
          <w:szCs w:val="64"/>
        </w:rPr>
      </w:pP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7800" w:type="dxa"/>
            <w:tcBorders>
              <w:top w:val="nil"/>
              <w:left w:val="nil"/>
              <w:bottom w:val="nil"/>
              <w:right w:val="nil"/>
            </w:tcBorders>
          </w:tcPr>
          <w:p>
            <w:pPr>
              <w:adjustRightInd w:val="0"/>
              <w:snapToGrid w:val="0"/>
              <w:spacing w:line="300" w:lineRule="auto"/>
              <w:rPr>
                <w:rFonts w:ascii="黑体" w:eastAsia="黑体"/>
                <w:sz w:val="36"/>
                <w:szCs w:val="36"/>
                <w:lang w:val="en-US"/>
              </w:rPr>
            </w:pPr>
            <w:r>
              <w:rPr>
                <w:rFonts w:hint="eastAsia" w:ascii="黑体" w:eastAsia="黑体"/>
                <w:sz w:val="36"/>
                <w:szCs w:val="36"/>
              </w:rPr>
              <w:t xml:space="preserve">   采购项目：</w:t>
            </w:r>
            <w:r>
              <w:rPr>
                <w:rFonts w:ascii="黑体" w:eastAsia="黑体"/>
                <w:sz w:val="36"/>
                <w:szCs w:val="36"/>
              </w:rPr>
              <w:t>网络信息监测</w:t>
            </w:r>
            <w:r>
              <w:rPr>
                <w:rFonts w:hint="eastAsia" w:ascii="黑体" w:eastAsia="黑体"/>
                <w:sz w:val="36"/>
                <w:szCs w:val="36"/>
                <w:lang w:val="en-US"/>
              </w:rPr>
              <w:t>项目</w:t>
            </w:r>
          </w:p>
          <w:p>
            <w:pPr>
              <w:autoSpaceDE w:val="0"/>
              <w:autoSpaceDN w:val="0"/>
              <w:adjustRightInd w:val="0"/>
              <w:snapToGrid w:val="0"/>
              <w:spacing w:line="360" w:lineRule="auto"/>
              <w:rPr>
                <w:rFonts w:ascii="黑体" w:eastAsia="黑体"/>
                <w:sz w:val="36"/>
                <w:szCs w:val="36"/>
              </w:rPr>
            </w:pPr>
            <w:r>
              <w:rPr>
                <w:rFonts w:hint="eastAsia" w:ascii="黑体" w:eastAsia="黑体"/>
                <w:sz w:val="36"/>
                <w:szCs w:val="36"/>
                <w:lang w:val="en-US"/>
              </w:rPr>
              <w:t xml:space="preserve">   </w:t>
            </w:r>
            <w:r>
              <w:rPr>
                <w:rFonts w:hint="eastAsia" w:ascii="黑体" w:eastAsia="黑体"/>
                <w:sz w:val="36"/>
                <w:szCs w:val="36"/>
              </w:rPr>
              <w:t>采购单位：</w:t>
            </w:r>
            <w:r>
              <w:rPr>
                <w:rFonts w:hint="eastAsia" w:ascii="黑体" w:eastAsia="黑体" w:cs="黑体"/>
                <w:sz w:val="36"/>
                <w:szCs w:val="36"/>
              </w:rPr>
              <w:t>南京市雨花台烈士陵园管理局</w:t>
            </w:r>
          </w:p>
        </w:tc>
      </w:tr>
    </w:tbl>
    <w:p>
      <w:pPr>
        <w:jc w:val="center"/>
        <w:rPr>
          <w:rFonts w:ascii="黑体" w:eastAsia="黑体"/>
          <w:sz w:val="32"/>
        </w:rPr>
      </w:pPr>
    </w:p>
    <w:p>
      <w:pPr>
        <w:jc w:val="center"/>
        <w:rPr>
          <w:rFonts w:ascii="黑体" w:eastAsia="黑体"/>
          <w:sz w:val="32"/>
        </w:rPr>
      </w:pPr>
    </w:p>
    <w:p>
      <w:pPr>
        <w:jc w:val="center"/>
        <w:rPr>
          <w:rFonts w:ascii="黑体" w:eastAsia="黑体"/>
          <w:sz w:val="100"/>
          <w:szCs w:val="100"/>
        </w:rPr>
      </w:pPr>
    </w:p>
    <w:p>
      <w:pPr>
        <w:jc w:val="center"/>
        <w:rPr>
          <w:rFonts w:ascii="黑体" w:eastAsia="黑体"/>
          <w:sz w:val="100"/>
          <w:szCs w:val="100"/>
        </w:rPr>
      </w:pPr>
    </w:p>
    <w:p>
      <w:pPr>
        <w:jc w:val="center"/>
        <w:rPr>
          <w:rFonts w:ascii="黑体" w:eastAsia="黑体"/>
          <w:sz w:val="100"/>
          <w:szCs w:val="100"/>
        </w:rPr>
      </w:pPr>
    </w:p>
    <w:p>
      <w:pPr>
        <w:jc w:val="center"/>
        <w:rPr>
          <w:rFonts w:ascii="黑体" w:eastAsia="黑体"/>
          <w:sz w:val="32"/>
        </w:rPr>
      </w:pPr>
    </w:p>
    <w:p>
      <w:pPr>
        <w:rPr>
          <w:rFonts w:ascii="黑体" w:eastAsia="黑体"/>
          <w:sz w:val="32"/>
        </w:rPr>
      </w:pPr>
    </w:p>
    <w:p>
      <w:pPr>
        <w:rPr>
          <w:rFonts w:ascii="黑体" w:eastAsia="黑体"/>
          <w:b/>
          <w:bCs/>
          <w:sz w:val="32"/>
        </w:rPr>
      </w:pPr>
    </w:p>
    <w:p>
      <w:pPr>
        <w:rPr>
          <w:rFonts w:ascii="黑体" w:eastAsia="黑体"/>
          <w:b/>
          <w:bCs/>
          <w:sz w:val="32"/>
        </w:rPr>
      </w:pPr>
    </w:p>
    <w:p>
      <w:pPr>
        <w:autoSpaceDE w:val="0"/>
        <w:autoSpaceDN w:val="0"/>
        <w:adjustRightInd w:val="0"/>
        <w:spacing w:line="360" w:lineRule="auto"/>
        <w:jc w:val="center"/>
        <w:rPr>
          <w:rFonts w:ascii="黑体" w:eastAsia="黑体" w:cs="黑体"/>
          <w:sz w:val="36"/>
          <w:szCs w:val="36"/>
        </w:rPr>
      </w:pPr>
      <w:r>
        <w:rPr>
          <w:rFonts w:hint="eastAsia" w:ascii="黑体" w:eastAsia="黑体" w:cs="黑体"/>
          <w:sz w:val="36"/>
          <w:szCs w:val="36"/>
        </w:rPr>
        <w:t>南京市</w:t>
      </w:r>
      <w:r>
        <w:rPr>
          <w:rFonts w:ascii="黑体" w:eastAsia="黑体" w:cs="黑体"/>
          <w:sz w:val="36"/>
          <w:szCs w:val="36"/>
        </w:rPr>
        <w:t>雨花台烈士陵园管理局</w:t>
      </w:r>
    </w:p>
    <w:p>
      <w:pPr>
        <w:autoSpaceDE w:val="0"/>
        <w:autoSpaceDN w:val="0"/>
        <w:adjustRightInd w:val="0"/>
        <w:spacing w:line="360" w:lineRule="auto"/>
        <w:jc w:val="center"/>
        <w:rPr>
          <w:rFonts w:ascii="宋体" w:hAnsi="宋体"/>
          <w:b/>
          <w:bCs/>
          <w:sz w:val="36"/>
          <w:szCs w:val="36"/>
        </w:rPr>
        <w:sectPr>
          <w:headerReference r:id="rId3" w:type="default"/>
          <w:footerReference r:id="rId4" w:type="default"/>
          <w:pgSz w:w="11906" w:h="16838"/>
          <w:pgMar w:top="1418" w:right="1418" w:bottom="1418" w:left="1418" w:header="851" w:footer="680" w:gutter="0"/>
          <w:pgNumType w:start="1"/>
          <w:cols w:space="720" w:num="1"/>
          <w:titlePg/>
          <w:docGrid w:linePitch="290" w:charSpace="0"/>
        </w:sectPr>
      </w:pPr>
      <w:r>
        <w:rPr>
          <w:rFonts w:hint="eastAsia" w:ascii="黑体" w:eastAsia="黑体" w:cs="黑体"/>
          <w:sz w:val="36"/>
          <w:szCs w:val="36"/>
        </w:rPr>
        <w:t>二○二</w:t>
      </w:r>
      <w:r>
        <w:rPr>
          <w:rFonts w:hint="eastAsia" w:ascii="黑体" w:eastAsia="黑体" w:cs="黑体"/>
          <w:sz w:val="36"/>
          <w:szCs w:val="36"/>
          <w:lang w:val="en-US"/>
        </w:rPr>
        <w:t>四</w:t>
      </w:r>
      <w:r>
        <w:rPr>
          <w:rFonts w:hint="eastAsia" w:ascii="黑体" w:eastAsia="黑体" w:cs="黑体"/>
          <w:sz w:val="36"/>
          <w:szCs w:val="36"/>
        </w:rPr>
        <w:t>年</w:t>
      </w:r>
      <w:r>
        <w:rPr>
          <w:rFonts w:hint="eastAsia" w:ascii="黑体" w:eastAsia="黑体" w:cs="黑体"/>
          <w:sz w:val="36"/>
          <w:szCs w:val="36"/>
          <w:lang w:val="en-US"/>
        </w:rPr>
        <w:t>四</w:t>
      </w:r>
      <w:r>
        <w:rPr>
          <w:rFonts w:hint="eastAsia" w:ascii="黑体" w:eastAsia="黑体" w:cs="黑体"/>
          <w:sz w:val="36"/>
          <w:szCs w:val="36"/>
        </w:rPr>
        <w:t>月</w:t>
      </w:r>
    </w:p>
    <w:p>
      <w:pPr>
        <w:spacing w:before="100" w:beforeAutospacing="1" w:after="100" w:afterAutospacing="1"/>
        <w:jc w:val="center"/>
        <w:rPr>
          <w:rFonts w:ascii="黑体" w:eastAsia="黑体"/>
          <w:bCs/>
          <w:sz w:val="32"/>
          <w:szCs w:val="32"/>
        </w:rPr>
      </w:pPr>
      <w:r>
        <w:rPr>
          <w:rFonts w:hint="eastAsia" w:ascii="黑体" w:eastAsia="黑体"/>
          <w:bCs/>
          <w:sz w:val="32"/>
          <w:szCs w:val="32"/>
        </w:rPr>
        <w:t>目  录</w:t>
      </w:r>
    </w:p>
    <w:p>
      <w:pPr>
        <w:pStyle w:val="39"/>
        <w:tabs>
          <w:tab w:val="right" w:leader="dot" w:pos="9070"/>
        </w:tabs>
        <w:adjustRightInd w:val="0"/>
        <w:snapToGrid w:val="0"/>
        <w:spacing w:line="360" w:lineRule="auto"/>
        <w:rPr>
          <w:rFonts w:ascii="宋体" w:eastAsia="宋体"/>
          <w:sz w:val="24"/>
          <w:szCs w:val="24"/>
        </w:rPr>
      </w:pPr>
      <w:r>
        <w:rPr>
          <w:rFonts w:hint="eastAsia" w:ascii="宋体" w:eastAsia="宋体"/>
          <w:sz w:val="24"/>
          <w:szCs w:val="24"/>
        </w:rPr>
        <w:fldChar w:fldCharType="begin"/>
      </w:r>
      <w:r>
        <w:rPr>
          <w:rFonts w:hint="eastAsia" w:ascii="宋体" w:eastAsia="宋体"/>
          <w:sz w:val="24"/>
          <w:szCs w:val="24"/>
        </w:rPr>
        <w:instrText xml:space="preserve"> TOC \o "1-3" \h \z \u </w:instrText>
      </w:r>
      <w:r>
        <w:rPr>
          <w:rFonts w:hint="eastAsia" w:ascii="宋体" w:eastAsia="宋体"/>
          <w:sz w:val="24"/>
          <w:szCs w:val="24"/>
        </w:rPr>
        <w:fldChar w:fldCharType="separate"/>
      </w:r>
      <w:r>
        <w:fldChar w:fldCharType="begin"/>
      </w:r>
      <w:r>
        <w:instrText xml:space="preserve"> HYPERLINK \l "_Toc3494" </w:instrText>
      </w:r>
      <w:r>
        <w:fldChar w:fldCharType="separate"/>
      </w:r>
      <w:r>
        <w:rPr>
          <w:rFonts w:hint="eastAsia" w:ascii="宋体" w:eastAsia="宋体"/>
          <w:sz w:val="24"/>
          <w:szCs w:val="24"/>
        </w:rPr>
        <w:t>第一章  竞争性谈判邀请</w:t>
      </w:r>
      <w:r>
        <w:rPr>
          <w:rFonts w:hint="eastAsia" w:ascii="宋体" w:eastAsia="宋体"/>
          <w:sz w:val="24"/>
          <w:szCs w:val="24"/>
        </w:rPr>
        <w:tab/>
      </w:r>
      <w:r>
        <w:rPr>
          <w:rFonts w:hint="eastAsia" w:ascii="宋体" w:eastAsia="宋体"/>
          <w:sz w:val="24"/>
          <w:szCs w:val="24"/>
        </w:rPr>
        <w:fldChar w:fldCharType="begin"/>
      </w:r>
      <w:r>
        <w:rPr>
          <w:rFonts w:hint="eastAsia" w:ascii="宋体" w:eastAsia="宋体"/>
          <w:sz w:val="24"/>
          <w:szCs w:val="24"/>
        </w:rPr>
        <w:instrText xml:space="preserve"> PAGEREF _Toc3494 \h </w:instrText>
      </w:r>
      <w:r>
        <w:rPr>
          <w:rFonts w:hint="eastAsia" w:ascii="宋体" w:eastAsia="宋体"/>
          <w:sz w:val="24"/>
          <w:szCs w:val="24"/>
        </w:rPr>
        <w:fldChar w:fldCharType="separate"/>
      </w:r>
      <w:r>
        <w:rPr>
          <w:rFonts w:ascii="宋体" w:eastAsia="宋体"/>
          <w:sz w:val="24"/>
          <w:szCs w:val="24"/>
        </w:rPr>
        <w:t>2</w:t>
      </w:r>
      <w:r>
        <w:rPr>
          <w:rFonts w:hint="eastAsia" w:ascii="宋体" w:eastAsia="宋体"/>
          <w:sz w:val="24"/>
          <w:szCs w:val="24"/>
        </w:rPr>
        <w:fldChar w:fldCharType="end"/>
      </w:r>
      <w:r>
        <w:rPr>
          <w:rFonts w:hint="eastAsia" w:ascii="宋体" w:eastAsia="宋体"/>
          <w:sz w:val="24"/>
          <w:szCs w:val="24"/>
        </w:rPr>
        <w:fldChar w:fldCharType="end"/>
      </w:r>
    </w:p>
    <w:p>
      <w:pPr>
        <w:pStyle w:val="39"/>
        <w:tabs>
          <w:tab w:val="right" w:leader="dot" w:pos="9070"/>
        </w:tabs>
        <w:adjustRightInd w:val="0"/>
        <w:snapToGrid w:val="0"/>
        <w:spacing w:line="360" w:lineRule="auto"/>
        <w:rPr>
          <w:rFonts w:ascii="宋体" w:eastAsia="宋体"/>
          <w:sz w:val="24"/>
          <w:szCs w:val="24"/>
        </w:rPr>
      </w:pPr>
      <w:r>
        <w:fldChar w:fldCharType="begin"/>
      </w:r>
      <w:r>
        <w:instrText xml:space="preserve"> HYPERLINK \l "_Toc18384" </w:instrText>
      </w:r>
      <w:r>
        <w:fldChar w:fldCharType="separate"/>
      </w:r>
      <w:r>
        <w:rPr>
          <w:rFonts w:hint="eastAsia" w:ascii="宋体" w:eastAsia="宋体"/>
          <w:sz w:val="24"/>
          <w:szCs w:val="24"/>
        </w:rPr>
        <w:t>第二章  供应商须知</w:t>
      </w:r>
      <w:r>
        <w:rPr>
          <w:rFonts w:hint="eastAsia" w:ascii="宋体" w:eastAsia="宋体"/>
          <w:sz w:val="24"/>
          <w:szCs w:val="24"/>
        </w:rPr>
        <w:tab/>
      </w:r>
      <w:r>
        <w:rPr>
          <w:rFonts w:hint="eastAsia" w:ascii="宋体" w:eastAsia="宋体"/>
          <w:sz w:val="24"/>
          <w:szCs w:val="24"/>
        </w:rPr>
        <w:fldChar w:fldCharType="begin"/>
      </w:r>
      <w:r>
        <w:rPr>
          <w:rFonts w:hint="eastAsia" w:ascii="宋体" w:eastAsia="宋体"/>
          <w:sz w:val="24"/>
          <w:szCs w:val="24"/>
        </w:rPr>
        <w:instrText xml:space="preserve"> PAGEREF _Toc18384 \h </w:instrText>
      </w:r>
      <w:r>
        <w:rPr>
          <w:rFonts w:hint="eastAsia" w:ascii="宋体" w:eastAsia="宋体"/>
          <w:sz w:val="24"/>
          <w:szCs w:val="24"/>
        </w:rPr>
        <w:fldChar w:fldCharType="separate"/>
      </w:r>
      <w:r>
        <w:rPr>
          <w:rFonts w:ascii="宋体" w:eastAsia="宋体"/>
          <w:sz w:val="24"/>
          <w:szCs w:val="24"/>
        </w:rPr>
        <w:t>5</w:t>
      </w:r>
      <w:r>
        <w:rPr>
          <w:rFonts w:hint="eastAsia" w:ascii="宋体" w:eastAsia="宋体"/>
          <w:sz w:val="24"/>
          <w:szCs w:val="24"/>
        </w:rPr>
        <w:fldChar w:fldCharType="end"/>
      </w:r>
      <w:r>
        <w:rPr>
          <w:rFonts w:hint="eastAsia" w:ascii="宋体" w:eastAsia="宋体"/>
          <w:sz w:val="24"/>
          <w:szCs w:val="24"/>
        </w:rPr>
        <w:fldChar w:fldCharType="end"/>
      </w:r>
    </w:p>
    <w:p>
      <w:pPr>
        <w:pStyle w:val="39"/>
        <w:tabs>
          <w:tab w:val="right" w:leader="dot" w:pos="9070"/>
        </w:tabs>
        <w:adjustRightInd w:val="0"/>
        <w:snapToGrid w:val="0"/>
        <w:spacing w:line="360" w:lineRule="auto"/>
        <w:rPr>
          <w:rFonts w:ascii="宋体" w:eastAsia="宋体"/>
          <w:sz w:val="24"/>
          <w:szCs w:val="24"/>
        </w:rPr>
      </w:pPr>
      <w:r>
        <w:fldChar w:fldCharType="begin"/>
      </w:r>
      <w:r>
        <w:instrText xml:space="preserve"> HYPERLINK \l "_Toc13252" </w:instrText>
      </w:r>
      <w:r>
        <w:fldChar w:fldCharType="separate"/>
      </w:r>
      <w:r>
        <w:rPr>
          <w:rFonts w:hint="eastAsia" w:ascii="宋体" w:eastAsia="宋体"/>
          <w:sz w:val="24"/>
          <w:szCs w:val="24"/>
        </w:rPr>
        <w:t xml:space="preserve">第三章 </w:t>
      </w:r>
      <w:r>
        <w:rPr>
          <w:rFonts w:hint="eastAsia" w:ascii="宋体" w:eastAsia="宋体"/>
          <w:sz w:val="24"/>
          <w:szCs w:val="24"/>
          <w:lang w:val="en-US" w:eastAsia="en-US"/>
        </w:rPr>
        <w:t xml:space="preserve"> </w:t>
      </w:r>
      <w:r>
        <w:rPr>
          <w:rFonts w:hint="eastAsia" w:ascii="宋体" w:eastAsia="宋体"/>
          <w:sz w:val="24"/>
          <w:szCs w:val="24"/>
        </w:rPr>
        <w:t>成交标准</w:t>
      </w:r>
      <w:r>
        <w:rPr>
          <w:rFonts w:hint="eastAsia" w:ascii="宋体" w:eastAsia="宋体"/>
          <w:sz w:val="24"/>
          <w:szCs w:val="24"/>
        </w:rPr>
        <w:tab/>
      </w:r>
      <w:r>
        <w:rPr>
          <w:rFonts w:hint="eastAsia" w:ascii="宋体" w:eastAsia="宋体"/>
          <w:sz w:val="24"/>
          <w:szCs w:val="24"/>
        </w:rPr>
        <w:fldChar w:fldCharType="begin"/>
      </w:r>
      <w:r>
        <w:rPr>
          <w:rFonts w:hint="eastAsia" w:ascii="宋体" w:eastAsia="宋体"/>
          <w:sz w:val="24"/>
          <w:szCs w:val="24"/>
        </w:rPr>
        <w:instrText xml:space="preserve"> PAGEREF _Toc13252 \h </w:instrText>
      </w:r>
      <w:r>
        <w:rPr>
          <w:rFonts w:hint="eastAsia" w:ascii="宋体" w:eastAsia="宋体"/>
          <w:sz w:val="24"/>
          <w:szCs w:val="24"/>
        </w:rPr>
        <w:fldChar w:fldCharType="separate"/>
      </w:r>
      <w:r>
        <w:rPr>
          <w:rFonts w:ascii="宋体" w:eastAsia="宋体"/>
          <w:sz w:val="24"/>
          <w:szCs w:val="24"/>
        </w:rPr>
        <w:t>12</w:t>
      </w:r>
      <w:r>
        <w:rPr>
          <w:rFonts w:hint="eastAsia" w:ascii="宋体" w:eastAsia="宋体"/>
          <w:sz w:val="24"/>
          <w:szCs w:val="24"/>
        </w:rPr>
        <w:fldChar w:fldCharType="end"/>
      </w:r>
      <w:r>
        <w:rPr>
          <w:rFonts w:hint="eastAsia" w:ascii="宋体" w:eastAsia="宋体"/>
          <w:sz w:val="24"/>
          <w:szCs w:val="24"/>
        </w:rPr>
        <w:fldChar w:fldCharType="end"/>
      </w:r>
    </w:p>
    <w:p>
      <w:pPr>
        <w:pStyle w:val="39"/>
        <w:tabs>
          <w:tab w:val="right" w:leader="dot" w:pos="9070"/>
        </w:tabs>
        <w:adjustRightInd w:val="0"/>
        <w:snapToGrid w:val="0"/>
        <w:spacing w:line="360" w:lineRule="auto"/>
        <w:rPr>
          <w:rFonts w:ascii="宋体" w:eastAsia="宋体"/>
          <w:sz w:val="24"/>
          <w:szCs w:val="24"/>
        </w:rPr>
      </w:pPr>
      <w:r>
        <w:fldChar w:fldCharType="begin"/>
      </w:r>
      <w:r>
        <w:instrText xml:space="preserve"> HYPERLINK \l "_Toc20740" </w:instrText>
      </w:r>
      <w:r>
        <w:fldChar w:fldCharType="separate"/>
      </w:r>
      <w:r>
        <w:rPr>
          <w:rFonts w:hint="eastAsia" w:ascii="宋体" w:eastAsia="宋体"/>
          <w:sz w:val="24"/>
          <w:szCs w:val="24"/>
        </w:rPr>
        <w:t xml:space="preserve">第四章 </w:t>
      </w:r>
      <w:r>
        <w:rPr>
          <w:rFonts w:hint="eastAsia" w:ascii="宋体" w:eastAsia="宋体"/>
          <w:sz w:val="24"/>
          <w:szCs w:val="24"/>
          <w:lang w:val="en-US" w:eastAsia="en-US"/>
        </w:rPr>
        <w:t xml:space="preserve"> </w:t>
      </w:r>
      <w:r>
        <w:rPr>
          <w:rFonts w:hint="eastAsia" w:ascii="宋体" w:eastAsia="宋体"/>
          <w:sz w:val="24"/>
          <w:szCs w:val="24"/>
        </w:rPr>
        <w:t>谈判项目需求</w:t>
      </w:r>
      <w:r>
        <w:rPr>
          <w:rFonts w:hint="eastAsia" w:ascii="宋体" w:eastAsia="宋体"/>
          <w:sz w:val="24"/>
          <w:szCs w:val="24"/>
        </w:rPr>
        <w:tab/>
      </w:r>
      <w:r>
        <w:rPr>
          <w:rFonts w:hint="eastAsia" w:ascii="宋体" w:eastAsia="宋体"/>
          <w:sz w:val="24"/>
          <w:szCs w:val="24"/>
        </w:rPr>
        <w:fldChar w:fldCharType="begin"/>
      </w:r>
      <w:r>
        <w:rPr>
          <w:rFonts w:hint="eastAsia" w:ascii="宋体" w:eastAsia="宋体"/>
          <w:sz w:val="24"/>
          <w:szCs w:val="24"/>
        </w:rPr>
        <w:instrText xml:space="preserve"> PAGEREF _Toc20740 \h </w:instrText>
      </w:r>
      <w:r>
        <w:rPr>
          <w:rFonts w:hint="eastAsia" w:ascii="宋体" w:eastAsia="宋体"/>
          <w:sz w:val="24"/>
          <w:szCs w:val="24"/>
        </w:rPr>
        <w:fldChar w:fldCharType="separate"/>
      </w:r>
      <w:r>
        <w:rPr>
          <w:rFonts w:ascii="宋体" w:eastAsia="宋体"/>
          <w:sz w:val="24"/>
          <w:szCs w:val="24"/>
        </w:rPr>
        <w:t>13</w:t>
      </w:r>
      <w:r>
        <w:rPr>
          <w:rFonts w:hint="eastAsia" w:ascii="宋体" w:eastAsia="宋体"/>
          <w:sz w:val="24"/>
          <w:szCs w:val="24"/>
        </w:rPr>
        <w:fldChar w:fldCharType="end"/>
      </w:r>
      <w:r>
        <w:rPr>
          <w:rFonts w:hint="eastAsia" w:ascii="宋体" w:eastAsia="宋体"/>
          <w:sz w:val="24"/>
          <w:szCs w:val="24"/>
        </w:rPr>
        <w:fldChar w:fldCharType="end"/>
      </w:r>
    </w:p>
    <w:p>
      <w:pPr>
        <w:pStyle w:val="39"/>
        <w:tabs>
          <w:tab w:val="right" w:leader="dot" w:pos="9070"/>
        </w:tabs>
        <w:adjustRightInd w:val="0"/>
        <w:snapToGrid w:val="0"/>
        <w:spacing w:line="360" w:lineRule="auto"/>
        <w:rPr>
          <w:rFonts w:ascii="宋体" w:eastAsia="宋体"/>
          <w:sz w:val="24"/>
          <w:szCs w:val="24"/>
        </w:rPr>
      </w:pPr>
      <w:r>
        <w:fldChar w:fldCharType="begin"/>
      </w:r>
      <w:r>
        <w:instrText xml:space="preserve"> HYPERLINK \l "_Toc31657" </w:instrText>
      </w:r>
      <w:r>
        <w:fldChar w:fldCharType="separate"/>
      </w:r>
      <w:r>
        <w:rPr>
          <w:rFonts w:hint="eastAsia" w:ascii="宋体" w:eastAsia="宋体"/>
          <w:sz w:val="24"/>
          <w:szCs w:val="24"/>
        </w:rPr>
        <w:t>第五章  响应文件格式</w:t>
      </w:r>
      <w:r>
        <w:rPr>
          <w:rFonts w:hint="eastAsia" w:ascii="宋体" w:eastAsia="宋体"/>
          <w:sz w:val="24"/>
          <w:szCs w:val="24"/>
        </w:rPr>
        <w:tab/>
      </w:r>
      <w:r>
        <w:rPr>
          <w:rFonts w:ascii="宋体" w:eastAsia="宋体"/>
          <w:sz w:val="24"/>
          <w:szCs w:val="24"/>
        </w:rPr>
        <w:t>1</w:t>
      </w:r>
      <w:r>
        <w:rPr>
          <w:rFonts w:hint="eastAsia" w:ascii="宋体" w:eastAsia="宋体"/>
          <w:sz w:val="24"/>
          <w:szCs w:val="24"/>
          <w:lang w:val="en-US"/>
        </w:rPr>
        <w:t>5</w:t>
      </w:r>
      <w:r>
        <w:rPr>
          <w:rFonts w:hint="eastAsia" w:ascii="宋体" w:eastAsia="宋体"/>
          <w:sz w:val="24"/>
          <w:szCs w:val="24"/>
          <w:lang w:val="en-US"/>
        </w:rPr>
        <w:fldChar w:fldCharType="end"/>
      </w:r>
    </w:p>
    <w:p>
      <w:pPr>
        <w:autoSpaceDE w:val="0"/>
        <w:autoSpaceDN w:val="0"/>
        <w:adjustRightInd w:val="0"/>
        <w:snapToGrid w:val="0"/>
        <w:spacing w:line="360" w:lineRule="auto"/>
        <w:jc w:val="center"/>
        <w:rPr>
          <w:rFonts w:ascii="宋体" w:eastAsia="宋体"/>
          <w:sz w:val="24"/>
          <w:szCs w:val="24"/>
        </w:rPr>
      </w:pPr>
      <w:r>
        <w:rPr>
          <w:rFonts w:hint="eastAsia" w:ascii="宋体" w:eastAsia="宋体"/>
          <w:b/>
          <w:sz w:val="24"/>
          <w:szCs w:val="24"/>
        </w:rPr>
        <w:fldChar w:fldCharType="end"/>
      </w:r>
    </w:p>
    <w:p>
      <w:pPr>
        <w:autoSpaceDE w:val="0"/>
        <w:autoSpaceDN w:val="0"/>
        <w:adjustRightInd w:val="0"/>
        <w:spacing w:line="360" w:lineRule="auto"/>
        <w:jc w:val="center"/>
        <w:outlineLvl w:val="0"/>
        <w:rPr>
          <w:rFonts w:ascii="黑体" w:eastAsia="黑体" w:cs="黑体"/>
          <w:sz w:val="32"/>
          <w:szCs w:val="32"/>
          <w:lang w:val="en-US"/>
        </w:rPr>
      </w:pPr>
      <w:r>
        <w:rPr>
          <w:rFonts w:hint="eastAsia" w:ascii="宋体" w:eastAsia="宋体"/>
          <w:sz w:val="24"/>
          <w:szCs w:val="24"/>
        </w:rPr>
        <w:br w:type="page"/>
      </w:r>
      <w:bookmarkStart w:id="0" w:name="_Toc3494"/>
      <w:r>
        <w:rPr>
          <w:rFonts w:hint="eastAsia" w:ascii="黑体" w:eastAsia="黑体" w:cs="黑体"/>
          <w:sz w:val="32"/>
          <w:szCs w:val="32"/>
        </w:rPr>
        <w:t>第一章  竞争性谈判邀请</w:t>
      </w:r>
      <w:bookmarkEnd w:id="0"/>
      <w:r>
        <w:rPr>
          <w:rFonts w:hint="eastAsia" w:ascii="黑体" w:eastAsia="黑体" w:cs="黑体"/>
          <w:sz w:val="32"/>
          <w:szCs w:val="32"/>
          <w:lang w:val="en-US"/>
        </w:rPr>
        <w:t xml:space="preserve"> </w:t>
      </w:r>
    </w:p>
    <w:p>
      <w:pPr>
        <w:autoSpaceDE w:val="0"/>
        <w:autoSpaceDN w:val="0"/>
        <w:adjustRightInd w:val="0"/>
        <w:spacing w:line="360" w:lineRule="auto"/>
        <w:ind w:firstLine="570"/>
        <w:rPr>
          <w:rFonts w:ascii="宋体" w:eastAsia="宋体"/>
          <w:sz w:val="24"/>
          <w:szCs w:val="24"/>
        </w:rPr>
      </w:pPr>
      <w:r>
        <w:rPr>
          <w:rFonts w:hint="eastAsia" w:ascii="宋体" w:eastAsia="宋体"/>
          <w:b/>
          <w:sz w:val="24"/>
          <w:szCs w:val="24"/>
          <w:u w:val="single"/>
        </w:rPr>
        <w:t>南京市雨花台烈士陵园管理局</w:t>
      </w:r>
      <w:r>
        <w:rPr>
          <w:rFonts w:hint="eastAsia" w:ascii="宋体" w:eastAsia="宋体"/>
          <w:sz w:val="24"/>
          <w:szCs w:val="24"/>
        </w:rPr>
        <w:t>就</w:t>
      </w:r>
      <w:r>
        <w:rPr>
          <w:rFonts w:ascii="宋体" w:eastAsia="宋体"/>
          <w:b/>
          <w:sz w:val="24"/>
          <w:szCs w:val="24"/>
          <w:u w:val="single"/>
        </w:rPr>
        <w:t>网络信息监测项目</w:t>
      </w:r>
      <w:r>
        <w:rPr>
          <w:rFonts w:hint="eastAsia" w:ascii="宋体" w:eastAsia="宋体"/>
          <w:sz w:val="24"/>
          <w:szCs w:val="24"/>
        </w:rPr>
        <w:t>（谈判项目名称）进行竞争性谈判，兹邀请符合资格条件的供应商提交响应文件和谈判。</w:t>
      </w:r>
    </w:p>
    <w:p>
      <w:pPr>
        <w:autoSpaceDE w:val="0"/>
        <w:autoSpaceDN w:val="0"/>
        <w:adjustRightInd w:val="0"/>
        <w:spacing w:line="360" w:lineRule="auto"/>
        <w:ind w:firstLine="570"/>
        <w:rPr>
          <w:rFonts w:ascii="宋体" w:eastAsia="宋体"/>
          <w:sz w:val="24"/>
          <w:szCs w:val="24"/>
        </w:rPr>
      </w:pPr>
      <w:r>
        <w:rPr>
          <w:rFonts w:hint="eastAsia" w:ascii="宋体" w:eastAsia="宋体"/>
          <w:b/>
          <w:bCs/>
          <w:sz w:val="24"/>
          <w:szCs w:val="24"/>
        </w:rPr>
        <w:t xml:space="preserve">1、采购编号： </w:t>
      </w:r>
    </w:p>
    <w:p>
      <w:pPr>
        <w:autoSpaceDE w:val="0"/>
        <w:autoSpaceDN w:val="0"/>
        <w:adjustRightInd w:val="0"/>
        <w:spacing w:line="360" w:lineRule="auto"/>
        <w:ind w:firstLine="570"/>
        <w:rPr>
          <w:rFonts w:ascii="宋体" w:eastAsia="宋体"/>
          <w:sz w:val="24"/>
          <w:szCs w:val="24"/>
        </w:rPr>
      </w:pPr>
      <w:r>
        <w:rPr>
          <w:rFonts w:hint="eastAsia" w:ascii="宋体" w:eastAsia="宋体"/>
          <w:b/>
          <w:bCs/>
          <w:sz w:val="24"/>
          <w:szCs w:val="24"/>
        </w:rPr>
        <w:t>2、项目内容：</w:t>
      </w:r>
      <w:r>
        <w:rPr>
          <w:rFonts w:ascii="宋体" w:eastAsia="宋体"/>
          <w:bCs/>
          <w:sz w:val="24"/>
          <w:szCs w:val="24"/>
        </w:rPr>
        <w:t>本项目旨在常态化监测雨花台烈士陵园相关网络信息，为网络研判和处置提供技术支持</w:t>
      </w:r>
      <w:r>
        <w:rPr>
          <w:rFonts w:hint="eastAsia" w:ascii="宋体" w:eastAsia="宋体"/>
          <w:bCs/>
          <w:sz w:val="24"/>
          <w:szCs w:val="24"/>
        </w:rPr>
        <w:t>，</w:t>
      </w:r>
      <w:r>
        <w:rPr>
          <w:rFonts w:ascii="宋体" w:eastAsia="宋体"/>
          <w:bCs/>
          <w:sz w:val="24"/>
          <w:szCs w:val="24"/>
        </w:rPr>
        <w:t>并定期形成文件报告。</w:t>
      </w:r>
    </w:p>
    <w:p>
      <w:pPr>
        <w:autoSpaceDE w:val="0"/>
        <w:autoSpaceDN w:val="0"/>
        <w:adjustRightInd w:val="0"/>
        <w:spacing w:line="360" w:lineRule="auto"/>
        <w:ind w:firstLine="480" w:firstLineChars="200"/>
        <w:rPr>
          <w:rFonts w:ascii="宋体" w:hAnsi="宋体" w:eastAsiaTheme="minorEastAsia"/>
          <w:color w:val="000000"/>
          <w:sz w:val="24"/>
          <w:szCs w:val="24"/>
        </w:rPr>
      </w:pPr>
      <w:r>
        <w:rPr>
          <w:rFonts w:ascii="宋体" w:hAnsi="宋体" w:eastAsiaTheme="minorEastAsia"/>
          <w:color w:val="000000"/>
          <w:sz w:val="24"/>
          <w:szCs w:val="24"/>
        </w:rPr>
        <w:t xml:space="preserve">（1）开通雨花台烈士陵园专属监测账号； </w:t>
      </w:r>
    </w:p>
    <w:p>
      <w:pPr>
        <w:autoSpaceDE w:val="0"/>
        <w:autoSpaceDN w:val="0"/>
        <w:adjustRightInd w:val="0"/>
        <w:spacing w:line="360" w:lineRule="auto"/>
        <w:ind w:firstLine="480" w:firstLineChars="200"/>
        <w:rPr>
          <w:rFonts w:ascii="宋体" w:hAnsi="宋体" w:eastAsiaTheme="minorEastAsia"/>
          <w:color w:val="000000"/>
          <w:sz w:val="24"/>
          <w:szCs w:val="24"/>
        </w:rPr>
      </w:pPr>
      <w:r>
        <w:rPr>
          <w:rFonts w:ascii="宋体" w:hAnsi="宋体" w:eastAsiaTheme="minorEastAsia"/>
          <w:color w:val="000000"/>
          <w:sz w:val="24"/>
          <w:szCs w:val="24"/>
        </w:rPr>
        <w:t>（2）根据甲方需求在后台设置网络信息关键词，并根据实际情况进行实时调整；</w:t>
      </w:r>
    </w:p>
    <w:p>
      <w:pPr>
        <w:autoSpaceDE w:val="0"/>
        <w:autoSpaceDN w:val="0"/>
        <w:adjustRightInd w:val="0"/>
        <w:spacing w:line="360" w:lineRule="auto"/>
        <w:ind w:firstLine="480" w:firstLineChars="200"/>
        <w:rPr>
          <w:rFonts w:ascii="宋体" w:hAnsi="宋体" w:eastAsiaTheme="minorEastAsia"/>
          <w:color w:val="000000"/>
          <w:sz w:val="24"/>
          <w:szCs w:val="24"/>
        </w:rPr>
      </w:pPr>
      <w:r>
        <w:rPr>
          <w:rFonts w:ascii="宋体" w:hAnsi="宋体" w:eastAsiaTheme="minorEastAsia"/>
          <w:color w:val="000000"/>
          <w:sz w:val="24"/>
          <w:szCs w:val="24"/>
        </w:rPr>
        <w:t>（3）安排专业对口人员一对一实时监测，发现相关网络信息通过短信、微信或者电子邮件等渠道及时推送，并进行预警与研判提醒；</w:t>
      </w:r>
    </w:p>
    <w:p>
      <w:pPr>
        <w:autoSpaceDE w:val="0"/>
        <w:autoSpaceDN w:val="0"/>
        <w:adjustRightInd w:val="0"/>
        <w:spacing w:line="360" w:lineRule="auto"/>
        <w:ind w:firstLine="480" w:firstLineChars="200"/>
        <w:rPr>
          <w:rFonts w:ascii="宋体" w:hAnsi="宋体" w:eastAsiaTheme="minorEastAsia"/>
          <w:color w:val="000000"/>
          <w:sz w:val="24"/>
          <w:szCs w:val="24"/>
        </w:rPr>
      </w:pPr>
      <w:r>
        <w:rPr>
          <w:rFonts w:ascii="宋体" w:hAnsi="宋体" w:eastAsiaTheme="minorEastAsia"/>
          <w:color w:val="000000"/>
          <w:sz w:val="24"/>
          <w:szCs w:val="24"/>
        </w:rPr>
        <w:t>（4）每季度定制网络信息报告（合同期内总计不少于2份）。</w:t>
      </w:r>
    </w:p>
    <w:p>
      <w:pPr>
        <w:autoSpaceDE w:val="0"/>
        <w:autoSpaceDN w:val="0"/>
        <w:adjustRightInd w:val="0"/>
        <w:spacing w:line="360" w:lineRule="auto"/>
        <w:ind w:firstLine="482" w:firstLineChars="200"/>
        <w:rPr>
          <w:rFonts w:ascii="宋体" w:hAnsi="宋体" w:eastAsiaTheme="minorEastAsia"/>
          <w:color w:val="000000"/>
          <w:sz w:val="24"/>
          <w:szCs w:val="24"/>
        </w:rPr>
      </w:pPr>
      <w:r>
        <w:rPr>
          <w:rFonts w:hint="eastAsia" w:ascii="宋体" w:eastAsia="宋体"/>
          <w:b/>
          <w:sz w:val="24"/>
          <w:szCs w:val="24"/>
        </w:rPr>
        <w:t>项目</w:t>
      </w:r>
      <w:r>
        <w:rPr>
          <w:rFonts w:hint="eastAsia" w:ascii="宋体" w:eastAsia="宋体"/>
          <w:b/>
          <w:sz w:val="24"/>
          <w:szCs w:val="24"/>
          <w:lang w:val="en-US"/>
        </w:rPr>
        <w:t>预算及最高限价</w:t>
      </w:r>
      <w:r>
        <w:rPr>
          <w:rFonts w:hint="eastAsia" w:ascii="宋体" w:eastAsia="宋体"/>
          <w:b/>
          <w:sz w:val="24"/>
          <w:szCs w:val="24"/>
        </w:rPr>
        <w:t>：</w:t>
      </w:r>
      <w:r>
        <w:rPr>
          <w:rFonts w:hint="eastAsia" w:ascii="宋体" w:eastAsia="宋体"/>
          <w:bCs/>
          <w:sz w:val="24"/>
          <w:szCs w:val="24"/>
          <w:lang w:val="en-US"/>
        </w:rPr>
        <w:t>人民币6万元，</w:t>
      </w:r>
      <w:r>
        <w:rPr>
          <w:rFonts w:hint="eastAsia" w:ascii="宋体" w:eastAsia="宋体"/>
          <w:bCs/>
          <w:sz w:val="24"/>
          <w:szCs w:val="24"/>
        </w:rPr>
        <w:t>最终报价超过采购项目预算的为无效响应文件。</w:t>
      </w:r>
    </w:p>
    <w:p>
      <w:pPr>
        <w:autoSpaceDE w:val="0"/>
        <w:autoSpaceDN w:val="0"/>
        <w:adjustRightInd w:val="0"/>
        <w:spacing w:line="360" w:lineRule="auto"/>
        <w:ind w:firstLine="482" w:firstLineChars="200"/>
        <w:rPr>
          <w:rFonts w:ascii="宋体" w:hAnsi="宋体" w:eastAsiaTheme="minorEastAsia"/>
          <w:color w:val="000000"/>
          <w:sz w:val="24"/>
          <w:szCs w:val="24"/>
        </w:rPr>
      </w:pPr>
      <w:r>
        <w:rPr>
          <w:rFonts w:hint="eastAsia" w:ascii="宋体" w:eastAsia="宋体"/>
          <w:b/>
          <w:bCs/>
          <w:sz w:val="24"/>
          <w:szCs w:val="24"/>
        </w:rPr>
        <w:t>3、供应商应具备下列资格条件，并提供证明材料（包括但不限于）：</w:t>
      </w:r>
    </w:p>
    <w:p>
      <w:pPr>
        <w:autoSpaceDE w:val="0"/>
        <w:autoSpaceDN w:val="0"/>
        <w:adjustRightInd w:val="0"/>
        <w:spacing w:line="360" w:lineRule="auto"/>
        <w:ind w:firstLine="482" w:firstLineChars="200"/>
        <w:rPr>
          <w:rFonts w:ascii="宋体" w:hAnsi="宋体" w:eastAsiaTheme="minorEastAsia"/>
          <w:color w:val="000000"/>
          <w:sz w:val="24"/>
          <w:szCs w:val="24"/>
        </w:rPr>
      </w:pPr>
      <w:r>
        <w:rPr>
          <w:rFonts w:hint="eastAsia" w:ascii="宋体" w:eastAsia="宋体"/>
          <w:b/>
          <w:bCs/>
          <w:sz w:val="24"/>
          <w:szCs w:val="24"/>
        </w:rPr>
        <w:t>3.1供应商的基本条件：</w:t>
      </w:r>
    </w:p>
    <w:p>
      <w:pPr>
        <w:autoSpaceDE w:val="0"/>
        <w:autoSpaceDN w:val="0"/>
        <w:adjustRightInd w:val="0"/>
        <w:spacing w:line="360" w:lineRule="auto"/>
        <w:ind w:firstLine="480" w:firstLineChars="200"/>
        <w:rPr>
          <w:rFonts w:ascii="宋体" w:hAnsi="宋体" w:eastAsiaTheme="minorEastAsia"/>
          <w:color w:val="000000"/>
          <w:sz w:val="24"/>
          <w:szCs w:val="24"/>
        </w:rPr>
      </w:pPr>
      <w:r>
        <w:rPr>
          <w:rFonts w:hint="eastAsia" w:ascii="宋体" w:eastAsia="宋体"/>
          <w:sz w:val="24"/>
          <w:szCs w:val="24"/>
        </w:rPr>
        <w:t>（1）具有独立承担民事责任的能力（提供法人或者其他组织的营业执照等其他证明材料，自然人的身份证明）；</w:t>
      </w:r>
    </w:p>
    <w:p>
      <w:pPr>
        <w:autoSpaceDE w:val="0"/>
        <w:autoSpaceDN w:val="0"/>
        <w:adjustRightInd w:val="0"/>
        <w:spacing w:line="360" w:lineRule="auto"/>
        <w:ind w:firstLine="480" w:firstLineChars="200"/>
        <w:rPr>
          <w:rFonts w:ascii="宋体" w:hAnsi="宋体" w:eastAsiaTheme="minorEastAsia"/>
          <w:color w:val="000000"/>
          <w:sz w:val="24"/>
          <w:szCs w:val="24"/>
        </w:rPr>
      </w:pPr>
      <w:r>
        <w:rPr>
          <w:rFonts w:hint="eastAsia" w:ascii="宋体" w:eastAsia="宋体"/>
          <w:sz w:val="24"/>
          <w:szCs w:val="24"/>
        </w:rPr>
        <w:t>（2）具有良好的商业信誉和健全的财务会计制度（提供参加本次采购活动前的会计报表，成立不满一个月不需提供）；</w:t>
      </w:r>
    </w:p>
    <w:p>
      <w:pPr>
        <w:autoSpaceDE w:val="0"/>
        <w:autoSpaceDN w:val="0"/>
        <w:adjustRightInd w:val="0"/>
        <w:spacing w:line="360" w:lineRule="auto"/>
        <w:ind w:firstLine="480" w:firstLineChars="200"/>
        <w:rPr>
          <w:rFonts w:ascii="宋体" w:hAnsi="宋体" w:eastAsiaTheme="minorEastAsia"/>
          <w:color w:val="000000"/>
          <w:sz w:val="24"/>
          <w:szCs w:val="24"/>
        </w:rPr>
      </w:pPr>
      <w:r>
        <w:rPr>
          <w:rFonts w:hint="eastAsia" w:ascii="宋体" w:eastAsia="宋体"/>
          <w:sz w:val="24"/>
          <w:szCs w:val="24"/>
        </w:rPr>
        <w:t xml:space="preserve">（3）具有履行合同所必需的设备和专业技术能力（根据项目需求提供履行合同所必需的设备和专业技术能力的证明材料或相关加盖公章的承诺函）； </w:t>
      </w:r>
    </w:p>
    <w:p>
      <w:pPr>
        <w:autoSpaceDE w:val="0"/>
        <w:autoSpaceDN w:val="0"/>
        <w:adjustRightInd w:val="0"/>
        <w:spacing w:line="360" w:lineRule="auto"/>
        <w:ind w:firstLine="480" w:firstLineChars="200"/>
        <w:rPr>
          <w:rFonts w:ascii="宋体" w:hAnsi="宋体" w:eastAsiaTheme="minorEastAsia"/>
          <w:color w:val="000000"/>
          <w:sz w:val="24"/>
          <w:szCs w:val="24"/>
        </w:rPr>
      </w:pPr>
      <w:r>
        <w:rPr>
          <w:rFonts w:hint="eastAsia" w:ascii="宋体" w:eastAsia="宋体"/>
          <w:sz w:val="24"/>
          <w:szCs w:val="24"/>
        </w:rPr>
        <w:t>（4）有依法缴纳税收和社会保障资金的良好记录（提供参加本次采购活动前六个月内（至少一个月）依法缴纳税收和社会保障资金的相关材料）；</w:t>
      </w:r>
    </w:p>
    <w:p>
      <w:pPr>
        <w:autoSpaceDE w:val="0"/>
        <w:autoSpaceDN w:val="0"/>
        <w:adjustRightInd w:val="0"/>
        <w:spacing w:line="360" w:lineRule="auto"/>
        <w:ind w:firstLine="480" w:firstLineChars="200"/>
        <w:rPr>
          <w:rFonts w:ascii="宋体" w:hAnsi="宋体" w:eastAsiaTheme="minorEastAsia"/>
          <w:color w:val="000000"/>
          <w:sz w:val="24"/>
          <w:szCs w:val="24"/>
        </w:rPr>
      </w:pPr>
      <w:r>
        <w:rPr>
          <w:rFonts w:hint="eastAsia" w:ascii="宋体" w:eastAsia="宋体"/>
          <w:sz w:val="24"/>
          <w:szCs w:val="24"/>
        </w:rPr>
        <w:t>（5）参加采购活动前三年内，在经营活动中没有重大违法记录（提供参加本次采购活动前3年内在经营活动中没有重大违法记录的书面声明）。</w:t>
      </w:r>
    </w:p>
    <w:p>
      <w:pPr>
        <w:autoSpaceDE w:val="0"/>
        <w:autoSpaceDN w:val="0"/>
        <w:adjustRightInd w:val="0"/>
        <w:spacing w:line="360" w:lineRule="auto"/>
        <w:ind w:firstLine="482" w:firstLineChars="200"/>
        <w:rPr>
          <w:rFonts w:ascii="宋体" w:hAnsi="宋体" w:eastAsiaTheme="minorEastAsia"/>
          <w:color w:val="000000"/>
          <w:sz w:val="24"/>
          <w:szCs w:val="24"/>
        </w:rPr>
      </w:pPr>
      <w:r>
        <w:rPr>
          <w:rFonts w:hint="eastAsia" w:ascii="宋体" w:eastAsia="宋体"/>
          <w:b/>
          <w:bCs/>
          <w:sz w:val="24"/>
          <w:szCs w:val="24"/>
        </w:rPr>
        <w:t>3.2采购人根据谈判项目的特殊要求规定的特定条件，</w:t>
      </w:r>
      <w:r>
        <w:rPr>
          <w:rFonts w:ascii="宋体" w:eastAsia="宋体"/>
          <w:b/>
          <w:bCs/>
          <w:sz w:val="24"/>
          <w:szCs w:val="24"/>
        </w:rPr>
        <w:t>并提供符合特殊要求的证明材料或者情况说明</w:t>
      </w:r>
      <w:r>
        <w:rPr>
          <w:rFonts w:hint="eastAsia" w:ascii="宋体" w:eastAsia="宋体"/>
          <w:b/>
          <w:bCs/>
          <w:sz w:val="24"/>
          <w:szCs w:val="24"/>
        </w:rPr>
        <w:t>：</w:t>
      </w:r>
      <w:r>
        <w:rPr>
          <w:rFonts w:hint="eastAsia" w:ascii="宋体" w:eastAsia="宋体"/>
          <w:bCs/>
          <w:sz w:val="24"/>
          <w:szCs w:val="24"/>
          <w:lang w:val="en-US"/>
        </w:rPr>
        <w:t>无。</w:t>
      </w:r>
    </w:p>
    <w:p>
      <w:pPr>
        <w:autoSpaceDE w:val="0"/>
        <w:autoSpaceDN w:val="0"/>
        <w:adjustRightInd w:val="0"/>
        <w:spacing w:line="360" w:lineRule="auto"/>
        <w:ind w:firstLine="482" w:firstLineChars="200"/>
        <w:rPr>
          <w:rFonts w:ascii="宋体" w:hAnsi="宋体" w:eastAsiaTheme="minorEastAsia"/>
          <w:color w:val="000000"/>
          <w:sz w:val="24"/>
          <w:szCs w:val="24"/>
        </w:rPr>
      </w:pPr>
      <w:r>
        <w:rPr>
          <w:rFonts w:hint="eastAsia" w:ascii="宋体" w:eastAsia="宋体"/>
          <w:b/>
          <w:sz w:val="24"/>
          <w:szCs w:val="24"/>
        </w:rPr>
        <w:t>3.3拒绝下述供应商参加本次谈判活动：</w:t>
      </w:r>
    </w:p>
    <w:p>
      <w:pPr>
        <w:autoSpaceDE w:val="0"/>
        <w:autoSpaceDN w:val="0"/>
        <w:adjustRightInd w:val="0"/>
        <w:spacing w:line="360" w:lineRule="auto"/>
        <w:ind w:firstLine="480" w:firstLineChars="200"/>
        <w:rPr>
          <w:rFonts w:ascii="宋体" w:hAnsi="宋体" w:eastAsiaTheme="minorEastAsia"/>
          <w:color w:val="000000"/>
          <w:sz w:val="24"/>
          <w:szCs w:val="24"/>
        </w:rPr>
      </w:pPr>
      <w:r>
        <w:rPr>
          <w:rFonts w:hint="eastAsia" w:ascii="宋体" w:eastAsia="宋体"/>
          <w:bCs/>
          <w:sz w:val="24"/>
          <w:szCs w:val="24"/>
        </w:rPr>
        <w:t>（1）供应商单位负责人为同一人或者存在直接控股、管理关系的不同供应商，不得参加同一合同项下的谈判活动；</w:t>
      </w:r>
    </w:p>
    <w:p>
      <w:pPr>
        <w:autoSpaceDE w:val="0"/>
        <w:autoSpaceDN w:val="0"/>
        <w:adjustRightInd w:val="0"/>
        <w:spacing w:line="360" w:lineRule="auto"/>
        <w:ind w:firstLine="480" w:firstLineChars="200"/>
        <w:rPr>
          <w:rFonts w:ascii="宋体" w:hAnsi="宋体" w:eastAsiaTheme="minorEastAsia"/>
          <w:color w:val="000000"/>
          <w:sz w:val="24"/>
          <w:szCs w:val="24"/>
        </w:rPr>
      </w:pPr>
      <w:r>
        <w:rPr>
          <w:rFonts w:hint="eastAsia" w:ascii="宋体" w:eastAsia="宋体"/>
          <w:bCs/>
          <w:sz w:val="24"/>
          <w:szCs w:val="24"/>
        </w:rPr>
        <w:t>（2）凡为谈判项目提供整体设计、规范编制或者项目管理、监理、检测等服务的供应商，不得再参加本项目的谈判活动；</w:t>
      </w:r>
    </w:p>
    <w:p>
      <w:pPr>
        <w:autoSpaceDE w:val="0"/>
        <w:autoSpaceDN w:val="0"/>
        <w:adjustRightInd w:val="0"/>
        <w:spacing w:line="360" w:lineRule="auto"/>
        <w:ind w:firstLine="480" w:firstLineChars="200"/>
        <w:rPr>
          <w:rFonts w:ascii="宋体" w:hAnsi="宋体" w:eastAsiaTheme="minorEastAsia"/>
          <w:color w:val="000000"/>
          <w:sz w:val="24"/>
          <w:szCs w:val="24"/>
        </w:rPr>
      </w:pPr>
      <w:r>
        <w:rPr>
          <w:rFonts w:hint="eastAsia" w:ascii="宋体" w:eastAsia="宋体"/>
          <w:bCs/>
          <w:sz w:val="24"/>
          <w:szCs w:val="24"/>
        </w:rPr>
        <w:t>（3）拒绝列入失信被执行人、税收违法黑名单、政府采购严重违法失信行为记录名单中的供应商参加本项目的谈判活动。供应商通过“信用中国”网站（www.creditchina.gov.cn）、“中国政府采购网”网站（www.ccgp.gov.cn）等渠道查询供应商信用记录并保存。</w:t>
      </w:r>
    </w:p>
    <w:p>
      <w:pPr>
        <w:autoSpaceDE w:val="0"/>
        <w:autoSpaceDN w:val="0"/>
        <w:adjustRightInd w:val="0"/>
        <w:spacing w:line="360" w:lineRule="auto"/>
        <w:ind w:firstLine="482" w:firstLineChars="200"/>
        <w:rPr>
          <w:rFonts w:ascii="宋体" w:hAnsi="宋体" w:eastAsiaTheme="minorEastAsia"/>
          <w:color w:val="000000"/>
          <w:sz w:val="24"/>
          <w:szCs w:val="24"/>
        </w:rPr>
      </w:pPr>
      <w:r>
        <w:rPr>
          <w:rFonts w:hint="eastAsia" w:ascii="宋体" w:eastAsia="宋体"/>
          <w:b/>
          <w:bCs/>
          <w:sz w:val="24"/>
          <w:szCs w:val="24"/>
        </w:rPr>
        <w:t>4、</w:t>
      </w:r>
      <w:r>
        <w:rPr>
          <w:rFonts w:hint="eastAsia" w:ascii="宋体" w:eastAsia="宋体"/>
          <w:b/>
          <w:bCs/>
          <w:sz w:val="24"/>
          <w:szCs w:val="24"/>
          <w:shd w:val="clear" w:color="auto" w:fill="FFFFFF"/>
        </w:rPr>
        <w:t>欢迎各潜在供应商前来报名：</w:t>
      </w:r>
    </w:p>
    <w:p>
      <w:pPr>
        <w:autoSpaceDE w:val="0"/>
        <w:autoSpaceDN w:val="0"/>
        <w:adjustRightInd w:val="0"/>
        <w:spacing w:line="360" w:lineRule="auto"/>
        <w:ind w:firstLine="482" w:firstLineChars="200"/>
        <w:rPr>
          <w:rFonts w:ascii="宋体" w:hAnsi="宋体" w:eastAsiaTheme="minorEastAsia"/>
          <w:color w:val="000000"/>
          <w:sz w:val="24"/>
          <w:szCs w:val="24"/>
        </w:rPr>
      </w:pPr>
      <w:r>
        <w:rPr>
          <w:rFonts w:hint="eastAsia" w:ascii="宋体" w:eastAsia="宋体"/>
          <w:b/>
          <w:bCs/>
          <w:sz w:val="24"/>
          <w:szCs w:val="24"/>
          <w:lang w:val="en-US"/>
        </w:rPr>
        <w:t>4.1采购文件获取信息：</w:t>
      </w:r>
    </w:p>
    <w:p>
      <w:pPr>
        <w:autoSpaceDE w:val="0"/>
        <w:autoSpaceDN w:val="0"/>
        <w:adjustRightInd w:val="0"/>
        <w:spacing w:line="360" w:lineRule="auto"/>
        <w:ind w:firstLine="480" w:firstLineChars="200"/>
        <w:rPr>
          <w:rFonts w:ascii="宋体" w:hAnsi="宋体" w:eastAsiaTheme="minorEastAsia"/>
          <w:color w:val="000000"/>
          <w:sz w:val="24"/>
          <w:szCs w:val="24"/>
        </w:rPr>
      </w:pPr>
      <w:r>
        <w:rPr>
          <w:rFonts w:hint="eastAsia" w:ascii="宋体" w:eastAsia="宋体"/>
          <w:sz w:val="24"/>
          <w:szCs w:val="24"/>
        </w:rPr>
        <w:t>（</w:t>
      </w:r>
      <w:r>
        <w:rPr>
          <w:rFonts w:ascii="宋体" w:eastAsia="宋体"/>
          <w:sz w:val="24"/>
          <w:szCs w:val="24"/>
          <w:lang w:val="en-US"/>
        </w:rPr>
        <w:t>1</w:t>
      </w:r>
      <w:r>
        <w:rPr>
          <w:rFonts w:hint="eastAsia" w:ascii="宋体" w:eastAsia="宋体"/>
          <w:sz w:val="24"/>
          <w:szCs w:val="24"/>
        </w:rPr>
        <w:t>）采购文件获取日期：</w:t>
      </w:r>
      <w:r>
        <w:rPr>
          <w:rFonts w:hint="eastAsia" w:ascii="宋体" w:eastAsia="宋体"/>
          <w:b/>
          <w:bCs/>
          <w:sz w:val="24"/>
          <w:szCs w:val="24"/>
          <w:u w:val="single"/>
          <w:lang w:val="en-US"/>
        </w:rPr>
        <w:t>采购公告发布之日起</w:t>
      </w:r>
      <w:r>
        <w:rPr>
          <w:rFonts w:hint="eastAsia" w:ascii="宋体" w:hAnsi="宋体" w:eastAsia="宋体"/>
          <w:b/>
          <w:bCs/>
          <w:sz w:val="24"/>
          <w:szCs w:val="24"/>
          <w:u w:val="single"/>
        </w:rPr>
        <w:t>至提交响应文件截止时间为止</w:t>
      </w:r>
      <w:r>
        <w:rPr>
          <w:rFonts w:hint="eastAsia" w:ascii="宋体" w:eastAsia="宋体"/>
          <w:b/>
          <w:bCs/>
          <w:sz w:val="24"/>
          <w:szCs w:val="24"/>
        </w:rPr>
        <w:t>；</w:t>
      </w:r>
    </w:p>
    <w:p>
      <w:pPr>
        <w:autoSpaceDE w:val="0"/>
        <w:autoSpaceDN w:val="0"/>
        <w:adjustRightInd w:val="0"/>
        <w:spacing w:line="360" w:lineRule="auto"/>
        <w:ind w:firstLine="480" w:firstLineChars="200"/>
        <w:rPr>
          <w:rFonts w:ascii="宋体" w:hAnsi="宋体" w:eastAsiaTheme="minorEastAsia"/>
          <w:color w:val="000000"/>
          <w:sz w:val="24"/>
          <w:szCs w:val="24"/>
        </w:rPr>
      </w:pPr>
      <w:r>
        <w:rPr>
          <w:rFonts w:hint="eastAsia" w:ascii="宋体" w:eastAsia="宋体"/>
          <w:sz w:val="24"/>
          <w:szCs w:val="24"/>
        </w:rPr>
        <w:t>（</w:t>
      </w:r>
      <w:r>
        <w:rPr>
          <w:rFonts w:ascii="宋体" w:eastAsia="宋体"/>
          <w:sz w:val="24"/>
          <w:szCs w:val="24"/>
          <w:lang w:val="en-US"/>
        </w:rPr>
        <w:t>2</w:t>
      </w:r>
      <w:r>
        <w:rPr>
          <w:rFonts w:hint="eastAsia" w:ascii="宋体" w:eastAsia="宋体"/>
          <w:sz w:val="24"/>
          <w:szCs w:val="24"/>
        </w:rPr>
        <w:t>）采购文件获取地址：登录</w:t>
      </w:r>
      <w:r>
        <w:rPr>
          <w:rFonts w:hint="eastAsia" w:ascii="宋体" w:hAnsi="宋体" w:eastAsia="宋体"/>
          <w:b/>
          <w:bCs/>
          <w:sz w:val="24"/>
          <w:szCs w:val="24"/>
          <w:u w:val="single"/>
        </w:rPr>
        <w:t>南京市雨花台烈士陵园管理局官方网站免费下载获取（</w:t>
      </w:r>
      <w:r>
        <w:fldChar w:fldCharType="begin"/>
      </w:r>
      <w:r>
        <w:instrText xml:space="preserve"> HYPERLINK "http://www.travel-yuhuatai.com" </w:instrText>
      </w:r>
      <w:r>
        <w:fldChar w:fldCharType="separate"/>
      </w:r>
      <w:r>
        <w:rPr>
          <w:rStyle w:val="70"/>
          <w:rFonts w:hint="eastAsia" w:ascii="宋体" w:hAnsi="宋体" w:eastAsia="宋体"/>
          <w:b/>
          <w:bCs/>
          <w:sz w:val="24"/>
          <w:szCs w:val="24"/>
        </w:rPr>
        <w:t>http://www.travel-yuhuatai.com</w:t>
      </w:r>
      <w:r>
        <w:rPr>
          <w:rStyle w:val="70"/>
          <w:rFonts w:hint="eastAsia" w:ascii="宋体" w:hAnsi="宋体" w:eastAsia="宋体"/>
          <w:b/>
          <w:bCs/>
          <w:sz w:val="24"/>
          <w:szCs w:val="24"/>
        </w:rPr>
        <w:fldChar w:fldCharType="end"/>
      </w:r>
      <w:r>
        <w:rPr>
          <w:rFonts w:hint="eastAsia" w:ascii="宋体" w:hAnsi="宋体" w:eastAsia="宋体"/>
          <w:b/>
          <w:bCs/>
          <w:sz w:val="24"/>
          <w:szCs w:val="24"/>
          <w:u w:val="single"/>
        </w:rPr>
        <w:t>）。</w:t>
      </w:r>
    </w:p>
    <w:p>
      <w:pPr>
        <w:autoSpaceDE w:val="0"/>
        <w:autoSpaceDN w:val="0"/>
        <w:adjustRightInd w:val="0"/>
        <w:spacing w:line="360" w:lineRule="auto"/>
        <w:ind w:firstLine="482" w:firstLineChars="200"/>
        <w:rPr>
          <w:rFonts w:ascii="宋体" w:hAnsi="宋体" w:eastAsiaTheme="minorEastAsia"/>
          <w:color w:val="000000"/>
          <w:sz w:val="24"/>
          <w:szCs w:val="24"/>
        </w:rPr>
      </w:pPr>
      <w:r>
        <w:rPr>
          <w:rFonts w:hint="eastAsia" w:ascii="宋体" w:eastAsia="宋体"/>
          <w:b/>
          <w:bCs/>
          <w:sz w:val="24"/>
          <w:szCs w:val="24"/>
          <w:lang w:val="en-US"/>
        </w:rPr>
        <w:t>4.2供应商报名咨询联系方式：</w:t>
      </w:r>
    </w:p>
    <w:p>
      <w:pPr>
        <w:autoSpaceDE w:val="0"/>
        <w:autoSpaceDN w:val="0"/>
        <w:adjustRightInd w:val="0"/>
        <w:spacing w:line="360" w:lineRule="auto"/>
        <w:ind w:firstLine="480" w:firstLineChars="200"/>
        <w:rPr>
          <w:rFonts w:ascii="宋体" w:hAnsi="宋体" w:eastAsiaTheme="minorEastAsia"/>
          <w:color w:val="000000"/>
          <w:sz w:val="24"/>
          <w:szCs w:val="24"/>
        </w:rPr>
      </w:pPr>
      <w:r>
        <w:rPr>
          <w:rFonts w:hint="eastAsia" w:ascii="宋体" w:eastAsia="宋体"/>
          <w:sz w:val="24"/>
          <w:szCs w:val="24"/>
          <w:shd w:val="clear" w:color="auto" w:fill="FFFFFF"/>
          <w:lang w:val="en-US"/>
        </w:rPr>
        <w:t>报名联系人：任老师</w:t>
      </w:r>
    </w:p>
    <w:p>
      <w:pPr>
        <w:autoSpaceDE w:val="0"/>
        <w:autoSpaceDN w:val="0"/>
        <w:adjustRightInd w:val="0"/>
        <w:spacing w:line="360" w:lineRule="auto"/>
        <w:ind w:firstLine="480" w:firstLineChars="200"/>
        <w:rPr>
          <w:rFonts w:ascii="宋体" w:hAnsi="宋体" w:eastAsiaTheme="minorEastAsia"/>
          <w:color w:val="000000"/>
          <w:sz w:val="24"/>
          <w:szCs w:val="24"/>
        </w:rPr>
      </w:pPr>
      <w:r>
        <w:rPr>
          <w:rFonts w:hint="eastAsia" w:ascii="宋体" w:eastAsia="宋体"/>
          <w:sz w:val="24"/>
          <w:szCs w:val="24"/>
          <w:shd w:val="clear" w:color="auto" w:fill="FFFFFF"/>
          <w:lang w:val="en-US"/>
        </w:rPr>
        <w:t>联系电话</w:t>
      </w:r>
      <w:r>
        <w:rPr>
          <w:rFonts w:ascii="宋体" w:eastAsia="宋体"/>
          <w:sz w:val="24"/>
          <w:szCs w:val="24"/>
          <w:shd w:val="clear" w:color="auto" w:fill="FFFFFF"/>
          <w:lang w:val="en-US"/>
        </w:rPr>
        <w:t>：</w:t>
      </w:r>
      <w:r>
        <w:rPr>
          <w:rFonts w:hint="eastAsia"/>
          <w:sz w:val="24"/>
          <w:szCs w:val="24"/>
        </w:rPr>
        <w:t>025-</w:t>
      </w:r>
      <w:r>
        <w:rPr>
          <w:rFonts w:eastAsia="等线"/>
          <w:sz w:val="24"/>
          <w:szCs w:val="24"/>
        </w:rPr>
        <w:t>6878</w:t>
      </w:r>
      <w:r>
        <w:rPr>
          <w:rFonts w:hint="eastAsia" w:eastAsia="等线"/>
          <w:sz w:val="24"/>
          <w:szCs w:val="24"/>
          <w:lang w:val="en-US"/>
        </w:rPr>
        <w:t>31</w:t>
      </w:r>
      <w:r>
        <w:rPr>
          <w:rFonts w:eastAsia="等线"/>
          <w:sz w:val="24"/>
          <w:szCs w:val="24"/>
          <w:lang w:val="en-US"/>
        </w:rPr>
        <w:t>28</w:t>
      </w:r>
    </w:p>
    <w:p>
      <w:pPr>
        <w:autoSpaceDE w:val="0"/>
        <w:autoSpaceDN w:val="0"/>
        <w:adjustRightInd w:val="0"/>
        <w:spacing w:line="360" w:lineRule="auto"/>
        <w:ind w:firstLine="482" w:firstLineChars="200"/>
        <w:rPr>
          <w:rFonts w:ascii="宋体" w:hAnsi="宋体" w:eastAsiaTheme="minorEastAsia"/>
          <w:color w:val="000000"/>
          <w:sz w:val="24"/>
          <w:szCs w:val="24"/>
        </w:rPr>
      </w:pPr>
      <w:r>
        <w:rPr>
          <w:rFonts w:hint="eastAsia" w:ascii="宋体" w:eastAsia="宋体"/>
          <w:b/>
          <w:bCs/>
          <w:sz w:val="24"/>
          <w:szCs w:val="24"/>
        </w:rPr>
        <w:t>5、集中现场考察或答疑：</w:t>
      </w:r>
      <w:r>
        <w:rPr>
          <w:rFonts w:hint="eastAsia" w:ascii="宋体" w:eastAsia="宋体"/>
          <w:bCs/>
          <w:sz w:val="24"/>
          <w:szCs w:val="24"/>
        </w:rPr>
        <w:t>采购人不组织，供应商可自行联系采购人。</w:t>
      </w:r>
      <w:r>
        <w:rPr>
          <w:rFonts w:hint="eastAsia" w:ascii="宋体" w:eastAsia="宋体"/>
          <w:sz w:val="24"/>
          <w:szCs w:val="24"/>
        </w:rPr>
        <w:t>未考察现场或考察工作不详细的供应商成交后，不得以不完全了解现场情况为理由而向采购人提出任何索赔或其他要求，对此采购人不承担任何责任并将不作任何答复。</w:t>
      </w:r>
    </w:p>
    <w:p>
      <w:pPr>
        <w:autoSpaceDE w:val="0"/>
        <w:autoSpaceDN w:val="0"/>
        <w:adjustRightInd w:val="0"/>
        <w:spacing w:line="360" w:lineRule="auto"/>
        <w:ind w:firstLine="482" w:firstLineChars="200"/>
        <w:rPr>
          <w:rFonts w:ascii="宋体" w:hAnsi="宋体" w:eastAsiaTheme="minorEastAsia"/>
          <w:color w:val="000000"/>
          <w:sz w:val="24"/>
          <w:szCs w:val="24"/>
        </w:rPr>
      </w:pPr>
      <w:r>
        <w:rPr>
          <w:rFonts w:hint="eastAsia" w:ascii="宋体" w:eastAsia="宋体"/>
          <w:b/>
          <w:bCs/>
          <w:sz w:val="24"/>
          <w:szCs w:val="24"/>
          <w:lang w:val="en-US"/>
        </w:rPr>
        <w:t>6、是否接受联合体：</w:t>
      </w:r>
      <w:r>
        <w:rPr>
          <w:rFonts w:hint="eastAsia" w:ascii="宋体" w:eastAsia="宋体"/>
          <w:sz w:val="24"/>
          <w:szCs w:val="24"/>
          <w:lang w:val="en-US"/>
        </w:rPr>
        <w:t>否。</w:t>
      </w:r>
    </w:p>
    <w:p>
      <w:pPr>
        <w:autoSpaceDE w:val="0"/>
        <w:autoSpaceDN w:val="0"/>
        <w:adjustRightInd w:val="0"/>
        <w:spacing w:line="360" w:lineRule="auto"/>
        <w:ind w:firstLine="482" w:firstLineChars="200"/>
        <w:rPr>
          <w:rFonts w:ascii="宋体" w:hAnsi="宋体" w:eastAsiaTheme="minorEastAsia"/>
          <w:color w:val="000000"/>
          <w:sz w:val="24"/>
          <w:szCs w:val="24"/>
        </w:rPr>
      </w:pPr>
      <w:r>
        <w:rPr>
          <w:rFonts w:hint="eastAsia" w:ascii="宋体" w:eastAsia="宋体"/>
          <w:b/>
          <w:bCs/>
          <w:sz w:val="24"/>
          <w:szCs w:val="24"/>
          <w:lang w:val="en-US"/>
        </w:rPr>
        <w:t>7</w:t>
      </w:r>
      <w:r>
        <w:rPr>
          <w:rFonts w:hint="eastAsia" w:ascii="宋体" w:eastAsia="宋体"/>
          <w:b/>
          <w:bCs/>
          <w:sz w:val="24"/>
          <w:szCs w:val="24"/>
        </w:rPr>
        <w:t>、谈判保证金数额及缴纳办法：</w:t>
      </w:r>
      <w:r>
        <w:rPr>
          <w:rFonts w:hint="eastAsia" w:ascii="宋体" w:eastAsia="宋体"/>
          <w:sz w:val="24"/>
          <w:szCs w:val="24"/>
        </w:rPr>
        <w:t>本项目无需缴纳谈判保证金。</w:t>
      </w:r>
    </w:p>
    <w:p>
      <w:pPr>
        <w:autoSpaceDE w:val="0"/>
        <w:autoSpaceDN w:val="0"/>
        <w:adjustRightInd w:val="0"/>
        <w:spacing w:line="360" w:lineRule="auto"/>
        <w:ind w:firstLine="482" w:firstLineChars="200"/>
        <w:rPr>
          <w:rFonts w:ascii="宋体" w:hAnsi="宋体" w:eastAsiaTheme="minorEastAsia"/>
          <w:color w:val="000000"/>
          <w:sz w:val="24"/>
          <w:szCs w:val="24"/>
        </w:rPr>
      </w:pPr>
      <w:r>
        <w:rPr>
          <w:rFonts w:hint="eastAsia" w:ascii="宋体" w:eastAsia="宋体"/>
          <w:b/>
          <w:bCs/>
          <w:sz w:val="24"/>
          <w:szCs w:val="24"/>
          <w:lang w:val="en-US"/>
        </w:rPr>
        <w:t>8</w:t>
      </w:r>
      <w:r>
        <w:rPr>
          <w:rFonts w:hint="eastAsia" w:ascii="宋体" w:eastAsia="宋体"/>
          <w:b/>
          <w:bCs/>
          <w:sz w:val="24"/>
          <w:szCs w:val="24"/>
        </w:rPr>
        <w:t>、响应文件份数：</w:t>
      </w:r>
      <w:r>
        <w:rPr>
          <w:rFonts w:hint="eastAsia" w:ascii="宋体" w:eastAsia="宋体"/>
          <w:sz w:val="24"/>
          <w:szCs w:val="24"/>
        </w:rPr>
        <w:t>纸质版响应文件</w:t>
      </w:r>
      <w:r>
        <w:rPr>
          <w:rFonts w:hint="eastAsia" w:ascii="宋体" w:eastAsia="宋体"/>
          <w:bCs/>
          <w:sz w:val="24"/>
          <w:szCs w:val="24"/>
        </w:rPr>
        <w:t>一式叁份（壹份正本、贰份副本），电子版响应文件壹份</w:t>
      </w:r>
      <w:r>
        <w:rPr>
          <w:rFonts w:hint="eastAsia" w:ascii="宋体" w:eastAsia="宋体"/>
          <w:sz w:val="24"/>
          <w:szCs w:val="24"/>
        </w:rPr>
        <w:t>（一般应为PDF格式、U盘或光盘形式、随纸质正本文件一并提交）。当纸质正本文件与副本、电子版文件不一致时，以纸质正本文件为准。电子版文件用于存档，供应商须承担前述不一致造成的不利后果。每份纸质文件须清楚标明“正本”或“副本”字样。</w:t>
      </w:r>
    </w:p>
    <w:p>
      <w:pPr>
        <w:autoSpaceDE w:val="0"/>
        <w:autoSpaceDN w:val="0"/>
        <w:adjustRightInd w:val="0"/>
        <w:spacing w:line="360" w:lineRule="auto"/>
        <w:ind w:firstLine="482" w:firstLineChars="200"/>
        <w:rPr>
          <w:rFonts w:ascii="宋体" w:hAnsi="宋体" w:eastAsiaTheme="minorEastAsia"/>
          <w:color w:val="000000"/>
          <w:sz w:val="24"/>
          <w:szCs w:val="24"/>
        </w:rPr>
      </w:pPr>
      <w:r>
        <w:rPr>
          <w:rFonts w:hint="eastAsia" w:ascii="宋体" w:eastAsia="宋体"/>
          <w:b/>
          <w:sz w:val="24"/>
          <w:szCs w:val="24"/>
          <w:lang w:val="en-US"/>
        </w:rPr>
        <w:t>9</w:t>
      </w:r>
      <w:r>
        <w:rPr>
          <w:rFonts w:hint="eastAsia" w:ascii="宋体" w:eastAsia="宋体"/>
          <w:b/>
          <w:sz w:val="24"/>
          <w:szCs w:val="24"/>
        </w:rPr>
        <w:t xml:space="preserve">、提交响应文件开始时间： </w:t>
      </w:r>
      <w:r>
        <w:rPr>
          <w:rFonts w:ascii="宋体" w:eastAsia="宋体"/>
          <w:b/>
          <w:sz w:val="24"/>
          <w:szCs w:val="24"/>
        </w:rPr>
        <w:t>2024 年</w:t>
      </w:r>
      <w:r>
        <w:rPr>
          <w:rFonts w:hint="eastAsia" w:ascii="宋体" w:eastAsia="宋体"/>
          <w:b/>
          <w:sz w:val="24"/>
          <w:szCs w:val="24"/>
        </w:rPr>
        <w:t xml:space="preserve"> </w:t>
      </w:r>
      <w:r>
        <w:rPr>
          <w:rFonts w:ascii="宋体" w:eastAsia="宋体"/>
          <w:b/>
          <w:sz w:val="24"/>
          <w:szCs w:val="24"/>
        </w:rPr>
        <w:t>0</w:t>
      </w:r>
      <w:r>
        <w:rPr>
          <w:rFonts w:hint="eastAsia" w:ascii="宋体" w:eastAsia="宋体"/>
          <w:b/>
          <w:sz w:val="24"/>
          <w:szCs w:val="24"/>
        </w:rPr>
        <w:t>4</w:t>
      </w:r>
      <w:r>
        <w:rPr>
          <w:rFonts w:ascii="宋体" w:eastAsia="宋体"/>
          <w:b/>
          <w:sz w:val="24"/>
          <w:szCs w:val="24"/>
        </w:rPr>
        <w:t xml:space="preserve"> 月</w:t>
      </w:r>
      <w:r>
        <w:rPr>
          <w:rFonts w:hint="eastAsia" w:ascii="宋体" w:eastAsia="宋体"/>
          <w:b/>
          <w:sz w:val="24"/>
          <w:szCs w:val="24"/>
        </w:rPr>
        <w:t xml:space="preserve"> 1</w:t>
      </w:r>
      <w:r>
        <w:rPr>
          <w:rFonts w:hint="eastAsia" w:ascii="宋体" w:eastAsia="宋体"/>
          <w:b/>
          <w:sz w:val="24"/>
          <w:szCs w:val="24"/>
          <w:lang w:val="en-US" w:eastAsia="zh-CN"/>
        </w:rPr>
        <w:t>2</w:t>
      </w:r>
      <w:r>
        <w:rPr>
          <w:rFonts w:ascii="宋体" w:eastAsia="宋体"/>
          <w:b/>
          <w:sz w:val="24"/>
          <w:szCs w:val="24"/>
        </w:rPr>
        <w:t xml:space="preserve"> 日</w:t>
      </w:r>
      <w:r>
        <w:rPr>
          <w:rFonts w:hint="eastAsia" w:ascii="宋体" w:eastAsia="宋体"/>
          <w:b/>
          <w:sz w:val="24"/>
          <w:szCs w:val="24"/>
        </w:rPr>
        <w:t xml:space="preserve"> </w:t>
      </w:r>
      <w:r>
        <w:rPr>
          <w:rFonts w:ascii="宋体" w:eastAsia="宋体"/>
          <w:b/>
          <w:sz w:val="24"/>
          <w:szCs w:val="24"/>
        </w:rPr>
        <w:t>09 时 00 分</w:t>
      </w:r>
      <w:r>
        <w:rPr>
          <w:rFonts w:hint="eastAsia" w:ascii="宋体" w:eastAsia="宋体"/>
          <w:b/>
          <w:sz w:val="24"/>
          <w:szCs w:val="24"/>
          <w:lang w:val="en-US"/>
        </w:rPr>
        <w:t>；</w:t>
      </w:r>
    </w:p>
    <w:p>
      <w:pPr>
        <w:autoSpaceDE w:val="0"/>
        <w:autoSpaceDN w:val="0"/>
        <w:adjustRightInd w:val="0"/>
        <w:spacing w:line="360" w:lineRule="auto"/>
        <w:ind w:firstLine="843" w:firstLineChars="350"/>
        <w:rPr>
          <w:rFonts w:ascii="宋体" w:eastAsia="宋体"/>
          <w:b/>
          <w:sz w:val="24"/>
          <w:szCs w:val="24"/>
          <w:lang w:val="en-US"/>
        </w:rPr>
      </w:pPr>
      <w:r>
        <w:rPr>
          <w:rFonts w:hint="eastAsia" w:ascii="宋体" w:eastAsia="宋体"/>
          <w:b/>
          <w:sz w:val="24"/>
          <w:szCs w:val="24"/>
        </w:rPr>
        <w:t xml:space="preserve">提交响应文件截止时间： </w:t>
      </w:r>
      <w:r>
        <w:rPr>
          <w:rFonts w:ascii="宋体" w:eastAsia="宋体"/>
          <w:b/>
          <w:sz w:val="24"/>
          <w:szCs w:val="24"/>
        </w:rPr>
        <w:t>2024 年</w:t>
      </w:r>
      <w:r>
        <w:rPr>
          <w:rFonts w:hint="eastAsia" w:ascii="宋体" w:eastAsia="宋体"/>
          <w:b/>
          <w:sz w:val="24"/>
          <w:szCs w:val="24"/>
        </w:rPr>
        <w:t xml:space="preserve"> </w:t>
      </w:r>
      <w:r>
        <w:rPr>
          <w:rFonts w:ascii="宋体" w:eastAsia="宋体"/>
          <w:b/>
          <w:sz w:val="24"/>
          <w:szCs w:val="24"/>
        </w:rPr>
        <w:t>0</w:t>
      </w:r>
      <w:r>
        <w:rPr>
          <w:rFonts w:hint="eastAsia" w:ascii="宋体" w:eastAsia="宋体"/>
          <w:b/>
          <w:sz w:val="24"/>
          <w:szCs w:val="24"/>
        </w:rPr>
        <w:t>4</w:t>
      </w:r>
      <w:r>
        <w:rPr>
          <w:rFonts w:ascii="宋体" w:eastAsia="宋体"/>
          <w:b/>
          <w:sz w:val="24"/>
          <w:szCs w:val="24"/>
        </w:rPr>
        <w:t xml:space="preserve"> 月</w:t>
      </w:r>
      <w:r>
        <w:rPr>
          <w:rFonts w:hint="eastAsia" w:ascii="宋体" w:eastAsia="宋体"/>
          <w:b/>
          <w:sz w:val="24"/>
          <w:szCs w:val="24"/>
        </w:rPr>
        <w:t xml:space="preserve"> 1</w:t>
      </w:r>
      <w:r>
        <w:rPr>
          <w:rFonts w:hint="eastAsia" w:ascii="宋体" w:eastAsia="宋体"/>
          <w:b/>
          <w:sz w:val="24"/>
          <w:szCs w:val="24"/>
          <w:lang w:val="en-US" w:eastAsia="zh-CN"/>
        </w:rPr>
        <w:t>2</w:t>
      </w:r>
      <w:r>
        <w:rPr>
          <w:rFonts w:ascii="宋体" w:eastAsia="宋体"/>
          <w:b/>
          <w:sz w:val="24"/>
          <w:szCs w:val="24"/>
        </w:rPr>
        <w:t xml:space="preserve"> 日</w:t>
      </w:r>
      <w:r>
        <w:rPr>
          <w:rFonts w:hint="eastAsia" w:ascii="宋体" w:eastAsia="宋体"/>
          <w:b/>
          <w:sz w:val="24"/>
          <w:szCs w:val="24"/>
        </w:rPr>
        <w:t xml:space="preserve"> </w:t>
      </w:r>
      <w:r>
        <w:rPr>
          <w:rFonts w:ascii="宋体" w:eastAsia="宋体"/>
          <w:b/>
          <w:sz w:val="24"/>
          <w:szCs w:val="24"/>
        </w:rPr>
        <w:t>09 时 30 分</w:t>
      </w:r>
      <w:r>
        <w:rPr>
          <w:rFonts w:hint="eastAsia" w:ascii="宋体" w:eastAsia="宋体"/>
          <w:b/>
          <w:sz w:val="24"/>
          <w:szCs w:val="24"/>
          <w:lang w:val="en-US"/>
        </w:rPr>
        <w:t>；</w:t>
      </w:r>
    </w:p>
    <w:p>
      <w:pPr>
        <w:autoSpaceDE w:val="0"/>
        <w:autoSpaceDN w:val="0"/>
        <w:adjustRightInd w:val="0"/>
        <w:spacing w:line="360" w:lineRule="auto"/>
        <w:ind w:firstLine="843" w:firstLineChars="350"/>
        <w:rPr>
          <w:rFonts w:ascii="宋体" w:eastAsia="宋体"/>
          <w:b/>
          <w:sz w:val="24"/>
          <w:szCs w:val="24"/>
        </w:rPr>
      </w:pPr>
      <w:r>
        <w:rPr>
          <w:rFonts w:ascii="宋体" w:eastAsia="宋体"/>
          <w:b/>
          <w:sz w:val="24"/>
          <w:szCs w:val="24"/>
        </w:rPr>
        <w:t>响应文件开启时间</w:t>
      </w:r>
      <w:r>
        <w:rPr>
          <w:rFonts w:hint="eastAsia" w:ascii="宋体" w:eastAsia="宋体"/>
          <w:b/>
          <w:sz w:val="24"/>
          <w:szCs w:val="24"/>
        </w:rPr>
        <w:t>：</w:t>
      </w:r>
      <w:r>
        <w:rPr>
          <w:rFonts w:ascii="宋体" w:eastAsia="宋体"/>
          <w:b/>
          <w:sz w:val="24"/>
          <w:szCs w:val="24"/>
        </w:rPr>
        <w:t>2024 年</w:t>
      </w:r>
      <w:r>
        <w:rPr>
          <w:rFonts w:hint="eastAsia" w:ascii="宋体" w:eastAsia="宋体"/>
          <w:b/>
          <w:sz w:val="24"/>
          <w:szCs w:val="24"/>
        </w:rPr>
        <w:t xml:space="preserve"> </w:t>
      </w:r>
      <w:r>
        <w:rPr>
          <w:rFonts w:ascii="宋体" w:eastAsia="宋体"/>
          <w:b/>
          <w:sz w:val="24"/>
          <w:szCs w:val="24"/>
        </w:rPr>
        <w:t>0</w:t>
      </w:r>
      <w:r>
        <w:rPr>
          <w:rFonts w:hint="eastAsia" w:ascii="宋体" w:eastAsia="宋体"/>
          <w:b/>
          <w:sz w:val="24"/>
          <w:szCs w:val="24"/>
        </w:rPr>
        <w:t>4</w:t>
      </w:r>
      <w:r>
        <w:rPr>
          <w:rFonts w:ascii="宋体" w:eastAsia="宋体"/>
          <w:b/>
          <w:sz w:val="24"/>
          <w:szCs w:val="24"/>
        </w:rPr>
        <w:t xml:space="preserve"> 月</w:t>
      </w:r>
      <w:r>
        <w:rPr>
          <w:rFonts w:hint="eastAsia" w:ascii="宋体" w:eastAsia="宋体"/>
          <w:b/>
          <w:sz w:val="24"/>
          <w:szCs w:val="24"/>
        </w:rPr>
        <w:t xml:space="preserve"> 1</w:t>
      </w:r>
      <w:r>
        <w:rPr>
          <w:rFonts w:hint="eastAsia" w:ascii="宋体" w:eastAsia="宋体"/>
          <w:b/>
          <w:sz w:val="24"/>
          <w:szCs w:val="24"/>
          <w:lang w:val="en-US" w:eastAsia="zh-CN"/>
        </w:rPr>
        <w:t>2</w:t>
      </w:r>
      <w:bookmarkStart w:id="5" w:name="_GoBack"/>
      <w:bookmarkEnd w:id="5"/>
      <w:r>
        <w:rPr>
          <w:rFonts w:ascii="宋体" w:eastAsia="宋体"/>
          <w:b/>
          <w:sz w:val="24"/>
          <w:szCs w:val="24"/>
        </w:rPr>
        <w:t xml:space="preserve"> 日</w:t>
      </w:r>
      <w:r>
        <w:rPr>
          <w:rFonts w:hint="eastAsia" w:ascii="宋体" w:eastAsia="宋体"/>
          <w:b/>
          <w:sz w:val="24"/>
          <w:szCs w:val="24"/>
        </w:rPr>
        <w:t xml:space="preserve"> </w:t>
      </w:r>
      <w:r>
        <w:rPr>
          <w:rFonts w:ascii="宋体" w:eastAsia="宋体"/>
          <w:b/>
          <w:sz w:val="24"/>
          <w:szCs w:val="24"/>
        </w:rPr>
        <w:t>09 时 30 分</w:t>
      </w:r>
      <w:r>
        <w:rPr>
          <w:rFonts w:hint="eastAsia" w:ascii="宋体" w:eastAsia="宋体"/>
          <w:b/>
          <w:sz w:val="24"/>
          <w:szCs w:val="24"/>
        </w:rPr>
        <w:t>。</w:t>
      </w:r>
    </w:p>
    <w:p>
      <w:pPr>
        <w:autoSpaceDE w:val="0"/>
        <w:autoSpaceDN w:val="0"/>
        <w:adjustRightInd w:val="0"/>
        <w:spacing w:line="360" w:lineRule="auto"/>
        <w:ind w:firstLine="482" w:firstLineChars="200"/>
        <w:rPr>
          <w:rFonts w:ascii="宋体" w:hAnsi="宋体" w:eastAsiaTheme="minorEastAsia"/>
          <w:color w:val="000000"/>
          <w:sz w:val="24"/>
          <w:szCs w:val="24"/>
        </w:rPr>
      </w:pPr>
      <w:r>
        <w:rPr>
          <w:rFonts w:hint="eastAsia" w:ascii="宋体" w:eastAsia="宋体"/>
          <w:b/>
          <w:sz w:val="24"/>
          <w:szCs w:val="24"/>
          <w:lang w:val="en-US"/>
        </w:rPr>
        <w:t>10</w:t>
      </w:r>
      <w:r>
        <w:rPr>
          <w:rFonts w:hint="eastAsia" w:ascii="宋体" w:eastAsia="宋体"/>
          <w:b/>
          <w:sz w:val="24"/>
          <w:szCs w:val="24"/>
        </w:rPr>
        <w:t>、提交响应文件地点：</w:t>
      </w:r>
      <w:r>
        <w:rPr>
          <w:rFonts w:hint="eastAsia" w:ascii="宋体" w:eastAsia="宋体"/>
          <w:b/>
          <w:bCs/>
          <w:sz w:val="24"/>
          <w:szCs w:val="24"/>
          <w:u w:val="single"/>
        </w:rPr>
        <w:t>南京市雨花台区雨花路215号</w:t>
      </w:r>
      <w:r>
        <w:rPr>
          <w:rFonts w:ascii="宋体" w:eastAsia="宋体"/>
          <w:b/>
          <w:bCs/>
          <w:sz w:val="24"/>
          <w:szCs w:val="24"/>
          <w:u w:val="single"/>
        </w:rPr>
        <w:t>南京市</w:t>
      </w:r>
      <w:r>
        <w:rPr>
          <w:rFonts w:hint="eastAsia" w:ascii="宋体" w:eastAsia="宋体"/>
          <w:b/>
          <w:bCs/>
          <w:sz w:val="24"/>
          <w:szCs w:val="24"/>
          <w:u w:val="single"/>
        </w:rPr>
        <w:t>雨花台烈士陵园管理局</w:t>
      </w:r>
      <w:r>
        <w:rPr>
          <w:rFonts w:hint="eastAsia" w:ascii="宋体" w:eastAsia="宋体"/>
          <w:b/>
          <w:sz w:val="24"/>
          <w:szCs w:val="24"/>
        </w:rPr>
        <w:t>。</w:t>
      </w:r>
      <w:r>
        <w:rPr>
          <w:rFonts w:hint="eastAsia" w:ascii="宋体" w:eastAsia="宋体"/>
          <w:bCs/>
          <w:sz w:val="24"/>
          <w:szCs w:val="24"/>
        </w:rPr>
        <w:t>提交响应文件截止时间过后，采购单位与供应商进行谈判，请供应商法定代表人或其授权委托代表出席。</w:t>
      </w:r>
    </w:p>
    <w:p>
      <w:pPr>
        <w:autoSpaceDE w:val="0"/>
        <w:autoSpaceDN w:val="0"/>
        <w:adjustRightInd w:val="0"/>
        <w:spacing w:line="360" w:lineRule="auto"/>
        <w:ind w:firstLine="482" w:firstLineChars="200"/>
        <w:rPr>
          <w:rFonts w:ascii="宋体" w:hAnsi="宋体" w:eastAsiaTheme="minorEastAsia"/>
          <w:color w:val="000000"/>
          <w:sz w:val="24"/>
          <w:szCs w:val="24"/>
        </w:rPr>
      </w:pPr>
      <w:r>
        <w:rPr>
          <w:rFonts w:hint="eastAsia" w:ascii="宋体" w:eastAsia="宋体"/>
          <w:b/>
          <w:bCs/>
          <w:sz w:val="24"/>
          <w:szCs w:val="24"/>
          <w:shd w:val="clear" w:color="auto" w:fill="FFFFFF"/>
          <w:lang w:val="en-US"/>
        </w:rPr>
        <w:t>1</w:t>
      </w:r>
      <w:r>
        <w:rPr>
          <w:rFonts w:ascii="宋体" w:eastAsia="宋体"/>
          <w:b/>
          <w:bCs/>
          <w:sz w:val="24"/>
          <w:szCs w:val="24"/>
          <w:shd w:val="clear" w:color="auto" w:fill="FFFFFF"/>
          <w:lang w:val="en-US"/>
        </w:rPr>
        <w:t>1</w:t>
      </w:r>
      <w:r>
        <w:rPr>
          <w:rFonts w:hint="eastAsia" w:ascii="宋体" w:eastAsia="宋体"/>
          <w:b/>
          <w:bCs/>
          <w:sz w:val="24"/>
          <w:szCs w:val="24"/>
          <w:shd w:val="clear" w:color="auto" w:fill="FFFFFF"/>
          <w:lang w:val="en-US"/>
        </w:rPr>
        <w:t>、</w:t>
      </w:r>
      <w:r>
        <w:rPr>
          <w:rFonts w:hint="eastAsia" w:ascii="宋体" w:eastAsia="宋体"/>
          <w:b/>
          <w:bCs/>
          <w:sz w:val="24"/>
          <w:szCs w:val="24"/>
          <w:shd w:val="clear" w:color="auto" w:fill="FFFFFF"/>
        </w:rPr>
        <w:t>发布媒体</w:t>
      </w:r>
    </w:p>
    <w:p>
      <w:pPr>
        <w:autoSpaceDE w:val="0"/>
        <w:autoSpaceDN w:val="0"/>
        <w:adjustRightInd w:val="0"/>
        <w:spacing w:line="360" w:lineRule="auto"/>
        <w:ind w:firstLine="480" w:firstLineChars="200"/>
        <w:rPr>
          <w:rFonts w:ascii="宋体" w:hAnsi="宋体" w:eastAsiaTheme="minorEastAsia"/>
          <w:color w:val="000000"/>
          <w:sz w:val="24"/>
          <w:szCs w:val="24"/>
        </w:rPr>
      </w:pPr>
      <w:r>
        <w:rPr>
          <w:rFonts w:hint="eastAsia" w:ascii="宋体" w:eastAsia="宋体"/>
          <w:sz w:val="24"/>
          <w:szCs w:val="24"/>
          <w:shd w:val="clear" w:color="auto" w:fill="FFFFFF"/>
        </w:rPr>
        <w:t>1</w:t>
      </w:r>
      <w:r>
        <w:rPr>
          <w:rFonts w:ascii="宋体" w:eastAsia="宋体"/>
          <w:sz w:val="24"/>
          <w:szCs w:val="24"/>
          <w:shd w:val="clear" w:color="auto" w:fill="FFFFFF"/>
          <w:lang w:val="en-US"/>
        </w:rPr>
        <w:t>1</w:t>
      </w:r>
      <w:r>
        <w:rPr>
          <w:rFonts w:hint="eastAsia" w:ascii="宋体" w:eastAsia="宋体"/>
          <w:sz w:val="24"/>
          <w:szCs w:val="24"/>
          <w:shd w:val="clear" w:color="auto" w:fill="FFFFFF"/>
        </w:rPr>
        <w:t>.1本采购公告在雨花台</w:t>
      </w:r>
      <w:r>
        <w:rPr>
          <w:rFonts w:ascii="宋体" w:eastAsia="宋体"/>
          <w:sz w:val="24"/>
          <w:szCs w:val="24"/>
          <w:shd w:val="clear" w:color="auto" w:fill="FFFFFF"/>
        </w:rPr>
        <w:t>烈士陵园管理局</w:t>
      </w:r>
      <w:r>
        <w:rPr>
          <w:rFonts w:hint="eastAsia" w:ascii="宋体" w:eastAsia="宋体"/>
          <w:sz w:val="24"/>
          <w:szCs w:val="24"/>
          <w:shd w:val="clear" w:color="auto" w:fill="FFFFFF"/>
        </w:rPr>
        <w:t>（</w:t>
      </w:r>
      <w:r>
        <w:rPr>
          <w:rFonts w:ascii="宋体" w:eastAsia="宋体"/>
          <w:sz w:val="24"/>
          <w:szCs w:val="24"/>
          <w:shd w:val="clear" w:color="auto" w:fill="FFFFFF"/>
        </w:rPr>
        <w:t>http://zwb.travel-yuhuatai.com/</w:t>
      </w:r>
      <w:r>
        <w:rPr>
          <w:rFonts w:hint="eastAsia" w:ascii="宋体" w:eastAsia="宋体"/>
          <w:sz w:val="24"/>
          <w:szCs w:val="24"/>
          <w:shd w:val="clear" w:color="auto" w:fill="FFFFFF"/>
        </w:rPr>
        <w:t>）公示发布，敬请各供应商关注；</w:t>
      </w:r>
    </w:p>
    <w:p>
      <w:pPr>
        <w:autoSpaceDE w:val="0"/>
        <w:autoSpaceDN w:val="0"/>
        <w:adjustRightInd w:val="0"/>
        <w:spacing w:line="360" w:lineRule="auto"/>
        <w:ind w:firstLine="480" w:firstLineChars="200"/>
        <w:rPr>
          <w:rFonts w:ascii="宋体" w:hAnsi="宋体" w:eastAsiaTheme="minorEastAsia"/>
          <w:color w:val="000000"/>
          <w:sz w:val="24"/>
          <w:szCs w:val="24"/>
        </w:rPr>
      </w:pPr>
      <w:r>
        <w:rPr>
          <w:rFonts w:hint="eastAsia" w:ascii="宋体" w:eastAsia="宋体"/>
          <w:sz w:val="24"/>
          <w:szCs w:val="24"/>
          <w:shd w:val="clear" w:color="auto" w:fill="FFFFFF"/>
          <w:lang w:val="en-US"/>
        </w:rPr>
        <w:t>1</w:t>
      </w:r>
      <w:r>
        <w:rPr>
          <w:rFonts w:ascii="宋体" w:eastAsia="宋体"/>
          <w:sz w:val="24"/>
          <w:szCs w:val="24"/>
          <w:shd w:val="clear" w:color="auto" w:fill="FFFFFF"/>
          <w:lang w:val="en-US"/>
        </w:rPr>
        <w:t>1</w:t>
      </w:r>
      <w:r>
        <w:rPr>
          <w:rFonts w:hint="eastAsia" w:ascii="宋体" w:eastAsia="宋体"/>
          <w:sz w:val="24"/>
          <w:szCs w:val="24"/>
          <w:shd w:val="clear" w:color="auto" w:fill="FFFFFF"/>
        </w:rPr>
        <w:t>.2若有关本次采购人存在变动或修改，敬请各供应商及时关注雨花台</w:t>
      </w:r>
      <w:r>
        <w:rPr>
          <w:rFonts w:ascii="宋体" w:eastAsia="宋体"/>
          <w:sz w:val="24"/>
          <w:szCs w:val="24"/>
          <w:shd w:val="clear" w:color="auto" w:fill="FFFFFF"/>
        </w:rPr>
        <w:t>烈士陵园管理局</w:t>
      </w:r>
      <w:r>
        <w:rPr>
          <w:rFonts w:hint="eastAsia" w:ascii="宋体" w:eastAsia="宋体"/>
          <w:sz w:val="24"/>
          <w:szCs w:val="24"/>
          <w:shd w:val="clear" w:color="auto" w:fill="FFFFFF"/>
        </w:rPr>
        <w:t>（</w:t>
      </w:r>
      <w:r>
        <w:rPr>
          <w:rFonts w:ascii="宋体" w:eastAsia="宋体"/>
          <w:sz w:val="24"/>
          <w:szCs w:val="24"/>
          <w:shd w:val="clear" w:color="auto" w:fill="FFFFFF"/>
        </w:rPr>
        <w:t>http://zwb.travel-yuhuatai.com/</w:t>
      </w:r>
      <w:r>
        <w:rPr>
          <w:rFonts w:hint="eastAsia" w:ascii="宋体" w:eastAsia="宋体"/>
          <w:sz w:val="24"/>
          <w:szCs w:val="24"/>
          <w:shd w:val="clear" w:color="auto" w:fill="FFFFFF"/>
        </w:rPr>
        <w:t>）发布的关于本项目的信息更正公告。</w:t>
      </w:r>
    </w:p>
    <w:p>
      <w:pPr>
        <w:spacing w:line="360" w:lineRule="auto"/>
        <w:ind w:firstLine="480" w:firstLineChars="200"/>
        <w:rPr>
          <w:rFonts w:ascii="宋体" w:eastAsia="宋体"/>
          <w:sz w:val="24"/>
          <w:szCs w:val="24"/>
          <w:shd w:val="clear" w:color="auto" w:fill="FFFFFF"/>
        </w:rPr>
      </w:pPr>
      <w:r>
        <w:rPr>
          <w:rFonts w:hint="eastAsia" w:ascii="宋体" w:eastAsia="宋体"/>
          <w:sz w:val="24"/>
          <w:szCs w:val="24"/>
          <w:shd w:val="clear" w:color="auto" w:fill="FFFFFF"/>
        </w:rPr>
        <w:t>请各供应商领取本次谈判文件后，认真阅读各项内容，进行必要的谈判准备，按谈判文件的要求详细填写和编制响应文件，并按以上确定的时间、地点准时提交响应文件。</w:t>
      </w:r>
    </w:p>
    <w:p>
      <w:pPr>
        <w:spacing w:line="360" w:lineRule="auto"/>
        <w:jc w:val="right"/>
        <w:rPr>
          <w:rFonts w:ascii="宋体" w:hAnsi="宋体" w:eastAsiaTheme="minorEastAsia"/>
          <w:szCs w:val="21"/>
        </w:rPr>
      </w:pPr>
      <w:r>
        <w:rPr>
          <w:rFonts w:hint="eastAsia" w:ascii="宋体" w:hAnsi="宋体"/>
          <w:szCs w:val="21"/>
        </w:rPr>
        <w:t xml:space="preserve"> </w:t>
      </w:r>
    </w:p>
    <w:p>
      <w:pPr>
        <w:spacing w:line="360" w:lineRule="auto"/>
        <w:jc w:val="right"/>
        <w:rPr>
          <w:rFonts w:ascii="宋体" w:hAnsi="宋体" w:eastAsiaTheme="minorEastAsia"/>
          <w:szCs w:val="21"/>
        </w:rPr>
      </w:pPr>
    </w:p>
    <w:p>
      <w:pPr>
        <w:spacing w:line="360" w:lineRule="auto"/>
        <w:jc w:val="right"/>
        <w:rPr>
          <w:rFonts w:ascii="宋体" w:eastAsia="宋体"/>
          <w:sz w:val="24"/>
          <w:szCs w:val="24"/>
        </w:rPr>
      </w:pPr>
      <w:r>
        <w:rPr>
          <w:rFonts w:hint="eastAsia" w:ascii="宋体" w:eastAsia="宋体"/>
          <w:sz w:val="24"/>
          <w:szCs w:val="24"/>
        </w:rPr>
        <w:t>南京市</w:t>
      </w:r>
      <w:r>
        <w:rPr>
          <w:rFonts w:ascii="宋体" w:eastAsia="宋体"/>
          <w:sz w:val="24"/>
          <w:szCs w:val="24"/>
        </w:rPr>
        <w:t>雨花台烈士陵园管理局</w:t>
      </w:r>
    </w:p>
    <w:p>
      <w:pPr>
        <w:spacing w:line="360" w:lineRule="auto"/>
        <w:ind w:right="480"/>
        <w:jc w:val="right"/>
        <w:rPr>
          <w:rFonts w:ascii="宋体" w:eastAsia="宋体"/>
          <w:sz w:val="24"/>
          <w:szCs w:val="24"/>
          <w:lang w:val="en-US"/>
        </w:rPr>
      </w:pPr>
      <w:r>
        <w:rPr>
          <w:rFonts w:hint="eastAsia" w:ascii="宋体" w:eastAsia="宋体"/>
          <w:sz w:val="24"/>
          <w:szCs w:val="24"/>
          <w:lang w:val="en-US"/>
        </w:rPr>
        <w:t>202</w:t>
      </w:r>
      <w:r>
        <w:rPr>
          <w:rFonts w:ascii="宋体" w:eastAsia="宋体"/>
          <w:sz w:val="24"/>
          <w:szCs w:val="24"/>
          <w:lang w:val="en-US"/>
        </w:rPr>
        <w:t>4</w:t>
      </w:r>
      <w:r>
        <w:rPr>
          <w:rFonts w:hint="eastAsia" w:ascii="宋体" w:eastAsia="宋体"/>
          <w:sz w:val="24"/>
          <w:szCs w:val="24"/>
          <w:lang w:val="en-US"/>
        </w:rPr>
        <w:t>年4月7日</w:t>
      </w:r>
    </w:p>
    <w:p>
      <w:pPr>
        <w:spacing w:line="360" w:lineRule="auto"/>
        <w:jc w:val="center"/>
        <w:rPr>
          <w:rFonts w:ascii="宋体" w:hAnsi="宋体"/>
          <w:szCs w:val="21"/>
        </w:rPr>
      </w:pPr>
      <w:r>
        <w:rPr>
          <w:rFonts w:ascii="宋体" w:hAnsi="宋体"/>
          <w:szCs w:val="21"/>
        </w:rPr>
        <w:br w:type="page"/>
      </w:r>
    </w:p>
    <w:p>
      <w:pPr>
        <w:spacing w:line="360" w:lineRule="auto"/>
        <w:jc w:val="center"/>
        <w:outlineLvl w:val="0"/>
        <w:rPr>
          <w:rFonts w:ascii="黑体" w:eastAsia="黑体" w:cs="黑体"/>
          <w:bCs/>
          <w:sz w:val="32"/>
          <w:szCs w:val="36"/>
        </w:rPr>
      </w:pPr>
      <w:bookmarkStart w:id="1" w:name="_Toc18384"/>
      <w:r>
        <w:rPr>
          <w:rFonts w:hint="eastAsia" w:ascii="黑体" w:eastAsia="黑体" w:cs="黑体"/>
          <w:bCs/>
          <w:sz w:val="32"/>
          <w:szCs w:val="36"/>
        </w:rPr>
        <w:t>第二章  供应商须知</w:t>
      </w:r>
      <w:bookmarkEnd w:id="1"/>
    </w:p>
    <w:p>
      <w:pPr>
        <w:widowControl/>
        <w:shd w:val="clear" w:color="auto" w:fill="FFFFFF"/>
        <w:spacing w:line="360" w:lineRule="auto"/>
        <w:jc w:val="center"/>
        <w:rPr>
          <w:rFonts w:ascii="宋体" w:eastAsia="宋体"/>
          <w:b/>
          <w:bCs/>
          <w:sz w:val="21"/>
          <w:szCs w:val="21"/>
        </w:rPr>
      </w:pPr>
      <w:r>
        <w:rPr>
          <w:rFonts w:hint="eastAsia" w:ascii="宋体" w:eastAsia="宋体"/>
          <w:b/>
          <w:bCs/>
          <w:sz w:val="21"/>
          <w:szCs w:val="21"/>
        </w:rPr>
        <w:t>供应商须知前附表</w:t>
      </w:r>
    </w:p>
    <w:tbl>
      <w:tblPr>
        <w:tblStyle w:val="60"/>
        <w:tblW w:w="9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169"/>
        <w:gridCol w:w="7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360" w:lineRule="auto"/>
              <w:jc w:val="center"/>
              <w:rPr>
                <w:rFonts w:ascii="宋体" w:eastAsia="宋体"/>
                <w:b/>
                <w:sz w:val="21"/>
                <w:szCs w:val="21"/>
              </w:rPr>
            </w:pPr>
            <w:r>
              <w:rPr>
                <w:rFonts w:hint="eastAsia" w:ascii="宋体" w:eastAsia="宋体"/>
                <w:b/>
                <w:sz w:val="21"/>
                <w:szCs w:val="21"/>
              </w:rPr>
              <w:t>序号</w:t>
            </w:r>
          </w:p>
        </w:tc>
        <w:tc>
          <w:tcPr>
            <w:tcW w:w="2169" w:type="dxa"/>
            <w:vAlign w:val="center"/>
          </w:tcPr>
          <w:p>
            <w:pPr>
              <w:spacing w:line="360" w:lineRule="auto"/>
              <w:jc w:val="center"/>
              <w:rPr>
                <w:rFonts w:ascii="宋体" w:eastAsia="宋体"/>
                <w:b/>
                <w:sz w:val="21"/>
                <w:szCs w:val="21"/>
              </w:rPr>
            </w:pPr>
            <w:r>
              <w:rPr>
                <w:rFonts w:hint="eastAsia" w:ascii="宋体" w:eastAsia="宋体"/>
                <w:b/>
                <w:sz w:val="21"/>
                <w:szCs w:val="21"/>
              </w:rPr>
              <w:t xml:space="preserve">名 </w:t>
            </w:r>
            <w:r>
              <w:rPr>
                <w:rFonts w:hint="eastAsia" w:ascii="宋体" w:eastAsia="宋体"/>
                <w:b/>
                <w:sz w:val="21"/>
                <w:szCs w:val="21"/>
                <w:lang w:val="en-US" w:eastAsia="en-US"/>
              </w:rPr>
              <w:t xml:space="preserve"> </w:t>
            </w:r>
            <w:r>
              <w:rPr>
                <w:rFonts w:hint="eastAsia" w:ascii="宋体" w:eastAsia="宋体"/>
                <w:b/>
                <w:sz w:val="21"/>
                <w:szCs w:val="21"/>
              </w:rPr>
              <w:t>称</w:t>
            </w:r>
          </w:p>
        </w:tc>
        <w:tc>
          <w:tcPr>
            <w:tcW w:w="7054" w:type="dxa"/>
            <w:vAlign w:val="center"/>
          </w:tcPr>
          <w:p>
            <w:pPr>
              <w:spacing w:line="360" w:lineRule="auto"/>
              <w:jc w:val="center"/>
              <w:rPr>
                <w:rFonts w:ascii="宋体" w:eastAsia="宋体"/>
                <w:b/>
                <w:sz w:val="21"/>
                <w:szCs w:val="21"/>
              </w:rPr>
            </w:pPr>
            <w:r>
              <w:rPr>
                <w:rFonts w:hint="eastAsia" w:ascii="宋体" w:eastAsia="宋体"/>
                <w:b/>
                <w:sz w:val="21"/>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widowControl/>
              <w:shd w:val="clear" w:color="auto" w:fill="FFFFFF"/>
              <w:spacing w:line="360" w:lineRule="auto"/>
              <w:jc w:val="center"/>
              <w:rPr>
                <w:rFonts w:ascii="宋体" w:eastAsia="宋体"/>
                <w:sz w:val="21"/>
                <w:szCs w:val="21"/>
              </w:rPr>
            </w:pPr>
            <w:r>
              <w:rPr>
                <w:rFonts w:hint="eastAsia" w:ascii="宋体" w:eastAsia="宋体"/>
                <w:sz w:val="21"/>
                <w:szCs w:val="21"/>
              </w:rPr>
              <w:t>1</w:t>
            </w:r>
          </w:p>
        </w:tc>
        <w:tc>
          <w:tcPr>
            <w:tcW w:w="2169" w:type="dxa"/>
            <w:vAlign w:val="center"/>
          </w:tcPr>
          <w:p>
            <w:pPr>
              <w:widowControl/>
              <w:shd w:val="clear" w:color="auto" w:fill="FFFFFF"/>
              <w:spacing w:line="360" w:lineRule="auto"/>
              <w:jc w:val="center"/>
              <w:rPr>
                <w:rFonts w:ascii="宋体" w:eastAsia="宋体"/>
                <w:sz w:val="21"/>
                <w:szCs w:val="21"/>
              </w:rPr>
            </w:pPr>
            <w:r>
              <w:rPr>
                <w:rFonts w:hint="eastAsia" w:ascii="宋体" w:eastAsia="宋体"/>
                <w:sz w:val="21"/>
                <w:szCs w:val="21"/>
              </w:rPr>
              <w:t>采购人</w:t>
            </w:r>
          </w:p>
        </w:tc>
        <w:tc>
          <w:tcPr>
            <w:tcW w:w="7054" w:type="dxa"/>
          </w:tcPr>
          <w:p>
            <w:pPr>
              <w:widowControl/>
              <w:shd w:val="clear" w:color="auto" w:fill="FFFFFF"/>
              <w:spacing w:line="360" w:lineRule="auto"/>
              <w:rPr>
                <w:rFonts w:ascii="宋体" w:eastAsia="宋体"/>
                <w:sz w:val="21"/>
                <w:szCs w:val="21"/>
              </w:rPr>
            </w:pPr>
            <w:r>
              <w:rPr>
                <w:rFonts w:hint="eastAsia" w:ascii="宋体" w:eastAsia="宋体"/>
                <w:sz w:val="21"/>
                <w:szCs w:val="21"/>
              </w:rPr>
              <w:t>名称：南京市雨花台烈士陵园管理局</w:t>
            </w:r>
          </w:p>
          <w:p>
            <w:pPr>
              <w:widowControl/>
              <w:shd w:val="clear" w:color="auto" w:fill="FFFFFF"/>
              <w:spacing w:line="360" w:lineRule="auto"/>
              <w:rPr>
                <w:rFonts w:ascii="宋体" w:eastAsia="宋体"/>
                <w:sz w:val="21"/>
                <w:szCs w:val="21"/>
              </w:rPr>
            </w:pPr>
            <w:r>
              <w:rPr>
                <w:rFonts w:hint="eastAsia" w:ascii="宋体" w:eastAsia="宋体"/>
                <w:sz w:val="21"/>
                <w:szCs w:val="21"/>
              </w:rPr>
              <w:t>地址：</w:t>
            </w:r>
            <w:r>
              <w:rPr>
                <w:rFonts w:hint="eastAsia" w:ascii="宋体" w:eastAsia="宋体"/>
                <w:sz w:val="21"/>
                <w:szCs w:val="21"/>
                <w:lang w:val="en-US"/>
              </w:rPr>
              <w:t>南京市雨花台区雨花路215号</w:t>
            </w:r>
          </w:p>
          <w:p>
            <w:pPr>
              <w:widowControl/>
              <w:shd w:val="clear" w:color="auto" w:fill="FFFFFF"/>
              <w:spacing w:line="360" w:lineRule="auto"/>
              <w:jc w:val="left"/>
              <w:rPr>
                <w:rFonts w:ascii="宋体" w:eastAsia="宋体"/>
                <w:sz w:val="21"/>
                <w:szCs w:val="21"/>
                <w:lang w:val="en-US" w:eastAsia="zh-Hans"/>
              </w:rPr>
            </w:pPr>
            <w:r>
              <w:rPr>
                <w:rFonts w:hint="eastAsia" w:ascii="宋体" w:eastAsia="宋体"/>
                <w:sz w:val="21"/>
                <w:szCs w:val="21"/>
              </w:rPr>
              <w:t>联系人：</w:t>
            </w:r>
            <w:r>
              <w:rPr>
                <w:rFonts w:hint="eastAsia" w:ascii="宋体" w:eastAsia="宋体"/>
                <w:sz w:val="21"/>
                <w:szCs w:val="21"/>
                <w:lang w:val="en-US"/>
              </w:rPr>
              <w:t>任</w:t>
            </w:r>
            <w:r>
              <w:rPr>
                <w:rFonts w:hint="eastAsia" w:ascii="宋体" w:eastAsia="宋体"/>
                <w:sz w:val="21"/>
                <w:szCs w:val="21"/>
              </w:rPr>
              <w:t>老师</w:t>
            </w:r>
          </w:p>
          <w:p>
            <w:pPr>
              <w:widowControl/>
              <w:shd w:val="clear" w:color="auto" w:fill="FFFFFF"/>
              <w:spacing w:line="360" w:lineRule="auto"/>
              <w:jc w:val="left"/>
              <w:rPr>
                <w:rFonts w:ascii="宋体" w:eastAsia="宋体"/>
                <w:sz w:val="21"/>
                <w:szCs w:val="21"/>
                <w:lang w:val="en-US"/>
              </w:rPr>
            </w:pPr>
            <w:r>
              <w:rPr>
                <w:rFonts w:hint="eastAsia" w:ascii="宋体" w:eastAsia="宋体"/>
                <w:sz w:val="21"/>
                <w:szCs w:val="21"/>
              </w:rPr>
              <w:t>联系方式：</w:t>
            </w:r>
            <w:r>
              <w:rPr>
                <w:rFonts w:ascii="宋体" w:eastAsia="宋体"/>
                <w:sz w:val="21"/>
                <w:szCs w:val="21"/>
              </w:rPr>
              <w:t>025-68783</w:t>
            </w:r>
            <w:r>
              <w:rPr>
                <w:rFonts w:hint="eastAsia" w:ascii="宋体" w:eastAsia="宋体"/>
                <w:sz w:val="21"/>
                <w:szCs w:val="21"/>
                <w:lang w:val="en-US"/>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widowControl/>
              <w:shd w:val="clear" w:color="auto" w:fill="FFFFFF"/>
              <w:spacing w:line="360" w:lineRule="auto"/>
              <w:jc w:val="center"/>
              <w:rPr>
                <w:rFonts w:ascii="宋体" w:eastAsia="宋体"/>
                <w:sz w:val="21"/>
                <w:szCs w:val="21"/>
              </w:rPr>
            </w:pPr>
            <w:r>
              <w:rPr>
                <w:rFonts w:ascii="宋体" w:eastAsia="宋体"/>
                <w:sz w:val="21"/>
                <w:szCs w:val="21"/>
              </w:rPr>
              <w:t>2</w:t>
            </w:r>
          </w:p>
        </w:tc>
        <w:tc>
          <w:tcPr>
            <w:tcW w:w="2169" w:type="dxa"/>
            <w:vAlign w:val="center"/>
          </w:tcPr>
          <w:p>
            <w:pPr>
              <w:widowControl/>
              <w:shd w:val="clear" w:color="auto" w:fill="FFFFFF"/>
              <w:spacing w:line="360" w:lineRule="auto"/>
              <w:jc w:val="center"/>
              <w:rPr>
                <w:rFonts w:ascii="宋体" w:eastAsia="宋体"/>
                <w:sz w:val="21"/>
                <w:szCs w:val="21"/>
              </w:rPr>
            </w:pPr>
            <w:r>
              <w:rPr>
                <w:rFonts w:hint="eastAsia" w:ascii="宋体" w:eastAsia="宋体"/>
                <w:sz w:val="21"/>
                <w:szCs w:val="21"/>
              </w:rPr>
              <w:t>谈判项目名称</w:t>
            </w:r>
          </w:p>
        </w:tc>
        <w:tc>
          <w:tcPr>
            <w:tcW w:w="7054" w:type="dxa"/>
            <w:vAlign w:val="center"/>
          </w:tcPr>
          <w:p>
            <w:pPr>
              <w:widowControl/>
              <w:shd w:val="clear" w:color="auto" w:fill="FFFFFF"/>
              <w:spacing w:line="360" w:lineRule="auto"/>
              <w:rPr>
                <w:rFonts w:ascii="宋体" w:eastAsia="宋体"/>
                <w:sz w:val="21"/>
                <w:szCs w:val="21"/>
              </w:rPr>
            </w:pPr>
            <w:r>
              <w:rPr>
                <w:rFonts w:ascii="宋体" w:eastAsia="宋体"/>
                <w:sz w:val="21"/>
                <w:szCs w:val="21"/>
              </w:rPr>
              <w:t>网络信息监测项目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720" w:type="dxa"/>
            <w:vAlign w:val="center"/>
          </w:tcPr>
          <w:p>
            <w:pPr>
              <w:widowControl/>
              <w:shd w:val="clear" w:color="auto" w:fill="FFFFFF"/>
              <w:spacing w:line="360" w:lineRule="auto"/>
              <w:jc w:val="center"/>
              <w:rPr>
                <w:rFonts w:ascii="宋体" w:eastAsia="宋体"/>
                <w:sz w:val="21"/>
                <w:szCs w:val="21"/>
              </w:rPr>
            </w:pPr>
            <w:r>
              <w:rPr>
                <w:rFonts w:ascii="宋体" w:eastAsia="宋体"/>
                <w:sz w:val="21"/>
                <w:szCs w:val="21"/>
                <w:lang w:val="en-US" w:eastAsia="en-US"/>
              </w:rPr>
              <w:t>3</w:t>
            </w:r>
          </w:p>
        </w:tc>
        <w:tc>
          <w:tcPr>
            <w:tcW w:w="2169" w:type="dxa"/>
            <w:vAlign w:val="center"/>
          </w:tcPr>
          <w:p>
            <w:pPr>
              <w:widowControl/>
              <w:shd w:val="clear" w:color="auto" w:fill="FFFFFF"/>
              <w:spacing w:line="360" w:lineRule="auto"/>
              <w:jc w:val="center"/>
              <w:rPr>
                <w:rFonts w:ascii="宋体" w:eastAsia="宋体"/>
                <w:sz w:val="21"/>
                <w:szCs w:val="21"/>
              </w:rPr>
            </w:pPr>
            <w:r>
              <w:rPr>
                <w:rFonts w:hint="eastAsia" w:ascii="宋体" w:eastAsia="宋体"/>
                <w:sz w:val="21"/>
                <w:szCs w:val="21"/>
              </w:rPr>
              <w:t>分包划分与实施地点</w:t>
            </w:r>
          </w:p>
        </w:tc>
        <w:tc>
          <w:tcPr>
            <w:tcW w:w="7054" w:type="dxa"/>
            <w:vAlign w:val="center"/>
          </w:tcPr>
          <w:p>
            <w:pPr>
              <w:widowControl/>
              <w:shd w:val="clear" w:color="auto" w:fill="FFFFFF"/>
              <w:spacing w:line="360" w:lineRule="auto"/>
              <w:rPr>
                <w:rFonts w:ascii="宋体" w:eastAsia="宋体"/>
                <w:b/>
                <w:color w:val="FF0000"/>
                <w:sz w:val="21"/>
                <w:szCs w:val="21"/>
              </w:rPr>
            </w:pPr>
            <w:r>
              <w:rPr>
                <w:rFonts w:hint="eastAsia" w:ascii="宋体" w:eastAsia="宋体"/>
                <w:sz w:val="21"/>
                <w:szCs w:val="21"/>
              </w:rPr>
              <w:t>一个分包，南京市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8" w:hRule="atLeast"/>
          <w:jc w:val="center"/>
        </w:trPr>
        <w:tc>
          <w:tcPr>
            <w:tcW w:w="720" w:type="dxa"/>
            <w:vAlign w:val="center"/>
          </w:tcPr>
          <w:p>
            <w:pPr>
              <w:widowControl/>
              <w:shd w:val="clear" w:color="auto" w:fill="FFFFFF"/>
              <w:spacing w:line="360" w:lineRule="auto"/>
              <w:jc w:val="center"/>
              <w:rPr>
                <w:rFonts w:ascii="宋体" w:eastAsia="宋体"/>
                <w:sz w:val="21"/>
                <w:szCs w:val="21"/>
                <w:lang w:val="en-US"/>
              </w:rPr>
            </w:pPr>
            <w:r>
              <w:rPr>
                <w:rFonts w:hint="eastAsia" w:ascii="宋体" w:eastAsia="宋体"/>
                <w:sz w:val="21"/>
                <w:szCs w:val="21"/>
                <w:lang w:val="en-US"/>
              </w:rPr>
              <w:t>4</w:t>
            </w:r>
          </w:p>
        </w:tc>
        <w:tc>
          <w:tcPr>
            <w:tcW w:w="2169" w:type="dxa"/>
            <w:vAlign w:val="center"/>
          </w:tcPr>
          <w:p>
            <w:pPr>
              <w:widowControl/>
              <w:shd w:val="clear" w:color="auto" w:fill="FFFFFF"/>
              <w:spacing w:line="360" w:lineRule="auto"/>
              <w:jc w:val="center"/>
              <w:rPr>
                <w:rFonts w:ascii="宋体" w:eastAsia="宋体"/>
                <w:sz w:val="21"/>
                <w:szCs w:val="21"/>
              </w:rPr>
            </w:pPr>
            <w:r>
              <w:rPr>
                <w:rFonts w:hint="eastAsia" w:ascii="宋体" w:eastAsia="宋体"/>
                <w:sz w:val="21"/>
                <w:szCs w:val="21"/>
              </w:rPr>
              <w:t>供应商企业信用信息</w:t>
            </w:r>
          </w:p>
        </w:tc>
        <w:tc>
          <w:tcPr>
            <w:tcW w:w="7054" w:type="dxa"/>
            <w:vAlign w:val="center"/>
          </w:tcPr>
          <w:p>
            <w:pPr>
              <w:spacing w:line="360" w:lineRule="auto"/>
              <w:rPr>
                <w:rFonts w:ascii="宋体" w:eastAsia="宋体"/>
                <w:sz w:val="21"/>
                <w:szCs w:val="21"/>
              </w:rPr>
            </w:pPr>
            <w:r>
              <w:rPr>
                <w:rFonts w:hint="eastAsia" w:ascii="宋体" w:eastAsia="宋体"/>
                <w:sz w:val="21"/>
                <w:szCs w:val="21"/>
              </w:rPr>
              <w:t>（</w:t>
            </w:r>
            <w:r>
              <w:rPr>
                <w:rFonts w:hint="eastAsia" w:ascii="宋体" w:eastAsia="宋体"/>
                <w:sz w:val="21"/>
                <w:szCs w:val="21"/>
                <w:lang w:val="en-US"/>
              </w:rPr>
              <w:t>1</w:t>
            </w:r>
            <w:r>
              <w:rPr>
                <w:rFonts w:hint="eastAsia" w:ascii="宋体" w:eastAsia="宋体"/>
                <w:sz w:val="21"/>
                <w:szCs w:val="21"/>
              </w:rPr>
              <w:t>）查询人：供应商</w:t>
            </w:r>
          </w:p>
          <w:p>
            <w:pPr>
              <w:spacing w:line="360" w:lineRule="auto"/>
              <w:rPr>
                <w:rFonts w:ascii="宋体" w:eastAsia="宋体"/>
                <w:sz w:val="21"/>
                <w:szCs w:val="21"/>
              </w:rPr>
            </w:pPr>
            <w:r>
              <w:rPr>
                <w:rFonts w:hint="eastAsia" w:ascii="宋体" w:eastAsia="宋体"/>
                <w:sz w:val="21"/>
                <w:szCs w:val="21"/>
              </w:rPr>
              <w:t>（</w:t>
            </w:r>
            <w:r>
              <w:rPr>
                <w:rFonts w:hint="eastAsia" w:ascii="宋体" w:eastAsia="宋体"/>
                <w:sz w:val="21"/>
                <w:szCs w:val="21"/>
                <w:lang w:val="en-US"/>
              </w:rPr>
              <w:t>2</w:t>
            </w:r>
            <w:r>
              <w:rPr>
                <w:rFonts w:hint="eastAsia" w:ascii="宋体" w:eastAsia="宋体"/>
                <w:sz w:val="21"/>
                <w:szCs w:val="21"/>
              </w:rPr>
              <w:t>）查询渠道：“信用中国”（www.creditchina.gov.cn）、“中国政府采购网”（www.ccgp.gov.cn）；</w:t>
            </w:r>
          </w:p>
          <w:p>
            <w:pPr>
              <w:spacing w:line="360" w:lineRule="auto"/>
              <w:rPr>
                <w:rFonts w:ascii="宋体" w:eastAsia="宋体"/>
                <w:sz w:val="21"/>
                <w:szCs w:val="21"/>
              </w:rPr>
            </w:pPr>
            <w:r>
              <w:rPr>
                <w:rFonts w:hint="eastAsia" w:ascii="宋体" w:eastAsia="宋体"/>
                <w:sz w:val="21"/>
                <w:szCs w:val="21"/>
              </w:rPr>
              <w:t>（</w:t>
            </w:r>
            <w:r>
              <w:rPr>
                <w:rFonts w:hint="eastAsia" w:ascii="宋体" w:eastAsia="宋体"/>
                <w:sz w:val="21"/>
                <w:szCs w:val="21"/>
                <w:lang w:val="en-US"/>
              </w:rPr>
              <w:t>3</w:t>
            </w:r>
            <w:r>
              <w:rPr>
                <w:rFonts w:hint="eastAsia" w:ascii="宋体" w:eastAsia="宋体"/>
                <w:sz w:val="21"/>
                <w:szCs w:val="21"/>
              </w:rPr>
              <w:t>）查询截止时间：提交响应文件截止时间前一日；</w:t>
            </w:r>
          </w:p>
          <w:p>
            <w:pPr>
              <w:spacing w:line="360" w:lineRule="auto"/>
              <w:rPr>
                <w:rFonts w:ascii="宋体" w:eastAsia="宋体"/>
                <w:sz w:val="21"/>
                <w:szCs w:val="21"/>
              </w:rPr>
            </w:pPr>
            <w:r>
              <w:rPr>
                <w:rFonts w:hint="eastAsia" w:ascii="宋体" w:eastAsia="宋体"/>
                <w:sz w:val="21"/>
                <w:szCs w:val="21"/>
              </w:rPr>
              <w:t>（</w:t>
            </w:r>
            <w:r>
              <w:rPr>
                <w:rFonts w:hint="eastAsia" w:ascii="宋体" w:eastAsia="宋体"/>
                <w:sz w:val="21"/>
                <w:szCs w:val="21"/>
                <w:lang w:val="en-US"/>
              </w:rPr>
              <w:t>4</w:t>
            </w:r>
            <w:r>
              <w:rPr>
                <w:rFonts w:hint="eastAsia" w:ascii="宋体" w:eastAsia="宋体"/>
                <w:sz w:val="21"/>
                <w:szCs w:val="21"/>
              </w:rPr>
              <w:t>）查询记录留存方式：由供应商负责将其各网站信用记录截图打印保存，并作为本项目档案资料留存；</w:t>
            </w:r>
          </w:p>
          <w:p>
            <w:pPr>
              <w:widowControl/>
              <w:shd w:val="clear" w:color="auto" w:fill="FFFFFF"/>
              <w:spacing w:line="360" w:lineRule="auto"/>
              <w:rPr>
                <w:rFonts w:ascii="宋体" w:eastAsia="宋体"/>
                <w:sz w:val="21"/>
                <w:szCs w:val="21"/>
              </w:rPr>
            </w:pPr>
            <w:r>
              <w:rPr>
                <w:rFonts w:hint="eastAsia" w:ascii="宋体" w:eastAsia="宋体"/>
                <w:sz w:val="21"/>
                <w:szCs w:val="21"/>
              </w:rPr>
              <w:t>（</w:t>
            </w:r>
            <w:r>
              <w:rPr>
                <w:rFonts w:hint="eastAsia" w:ascii="宋体" w:eastAsia="宋体"/>
                <w:sz w:val="21"/>
                <w:szCs w:val="21"/>
                <w:lang w:val="en-US"/>
              </w:rPr>
              <w:t>5</w:t>
            </w:r>
            <w:r>
              <w:rPr>
                <w:rFonts w:hint="eastAsia" w:ascii="宋体" w:eastAsia="宋体"/>
                <w:sz w:val="21"/>
                <w:szCs w:val="21"/>
              </w:rPr>
              <w:t>）查询结果处理：对列入失信被执行人、税收违法黑名单、政府采购严重违法失信行为记录名单及其他失信记录的供应商进行书面或电子邮件形式通知，并要求拒绝参加本次谈判活动。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widowControl/>
              <w:shd w:val="clear" w:color="auto" w:fill="FFFFFF"/>
              <w:spacing w:line="360" w:lineRule="auto"/>
              <w:jc w:val="center"/>
              <w:rPr>
                <w:rFonts w:ascii="宋体" w:eastAsia="宋体"/>
                <w:sz w:val="21"/>
                <w:szCs w:val="21"/>
                <w:lang w:val="en-US"/>
              </w:rPr>
            </w:pPr>
            <w:r>
              <w:rPr>
                <w:rFonts w:hint="eastAsia" w:ascii="宋体" w:eastAsia="宋体"/>
                <w:sz w:val="21"/>
                <w:szCs w:val="21"/>
                <w:lang w:val="en-US"/>
              </w:rPr>
              <w:t>5</w:t>
            </w:r>
          </w:p>
        </w:tc>
        <w:tc>
          <w:tcPr>
            <w:tcW w:w="2169" w:type="dxa"/>
            <w:vAlign w:val="center"/>
          </w:tcPr>
          <w:p>
            <w:pPr>
              <w:widowControl/>
              <w:shd w:val="clear" w:color="auto" w:fill="FFFFFF"/>
              <w:spacing w:line="360" w:lineRule="auto"/>
              <w:jc w:val="center"/>
              <w:rPr>
                <w:rFonts w:ascii="宋体" w:eastAsia="宋体"/>
                <w:sz w:val="21"/>
                <w:szCs w:val="21"/>
              </w:rPr>
            </w:pPr>
            <w:r>
              <w:rPr>
                <w:rFonts w:hint="eastAsia" w:ascii="宋体" w:eastAsia="宋体"/>
                <w:sz w:val="21"/>
                <w:szCs w:val="21"/>
              </w:rPr>
              <w:t>响应文件拒收情形</w:t>
            </w:r>
          </w:p>
        </w:tc>
        <w:tc>
          <w:tcPr>
            <w:tcW w:w="7054" w:type="dxa"/>
            <w:vAlign w:val="center"/>
          </w:tcPr>
          <w:p>
            <w:pPr>
              <w:widowControl/>
              <w:shd w:val="clear" w:color="auto" w:fill="FFFFFF"/>
              <w:spacing w:line="360" w:lineRule="auto"/>
              <w:rPr>
                <w:rFonts w:ascii="宋体" w:eastAsia="宋体"/>
                <w:sz w:val="21"/>
                <w:szCs w:val="21"/>
              </w:rPr>
            </w:pPr>
            <w:r>
              <w:rPr>
                <w:rFonts w:hint="eastAsia" w:ascii="宋体" w:eastAsia="宋体"/>
                <w:sz w:val="21"/>
                <w:szCs w:val="21"/>
              </w:rPr>
              <w:t>（</w:t>
            </w:r>
            <w:r>
              <w:rPr>
                <w:rFonts w:hint="eastAsia" w:ascii="宋体" w:eastAsia="宋体"/>
                <w:sz w:val="21"/>
                <w:szCs w:val="21"/>
                <w:lang w:val="en-US"/>
              </w:rPr>
              <w:t>1</w:t>
            </w:r>
            <w:r>
              <w:rPr>
                <w:rFonts w:hint="eastAsia" w:ascii="宋体" w:eastAsia="宋体"/>
                <w:sz w:val="21"/>
                <w:szCs w:val="21"/>
              </w:rPr>
              <w:t>）在谈判文件要求提交响应文件的截止时间之后送达的。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widowControl/>
              <w:shd w:val="clear" w:color="auto" w:fill="FFFFFF"/>
              <w:spacing w:line="360" w:lineRule="auto"/>
              <w:jc w:val="center"/>
              <w:rPr>
                <w:rFonts w:ascii="宋体" w:eastAsia="宋体"/>
                <w:sz w:val="21"/>
                <w:szCs w:val="21"/>
                <w:lang w:val="en-US"/>
              </w:rPr>
            </w:pPr>
            <w:r>
              <w:rPr>
                <w:rFonts w:hint="eastAsia" w:ascii="宋体" w:eastAsia="宋体"/>
                <w:sz w:val="21"/>
                <w:szCs w:val="21"/>
                <w:lang w:val="en-US"/>
              </w:rPr>
              <w:t>6</w:t>
            </w:r>
          </w:p>
        </w:tc>
        <w:tc>
          <w:tcPr>
            <w:tcW w:w="2169" w:type="dxa"/>
            <w:vAlign w:val="center"/>
          </w:tcPr>
          <w:p>
            <w:pPr>
              <w:widowControl/>
              <w:shd w:val="clear" w:color="auto" w:fill="FFFFFF"/>
              <w:spacing w:line="360" w:lineRule="auto"/>
              <w:jc w:val="center"/>
              <w:rPr>
                <w:rFonts w:ascii="宋体" w:eastAsia="宋体"/>
                <w:sz w:val="21"/>
                <w:szCs w:val="21"/>
              </w:rPr>
            </w:pPr>
            <w:r>
              <w:rPr>
                <w:rFonts w:hint="eastAsia" w:ascii="宋体" w:eastAsia="宋体"/>
                <w:sz w:val="21"/>
                <w:szCs w:val="21"/>
              </w:rPr>
              <w:t>无效响应文件情形</w:t>
            </w:r>
          </w:p>
        </w:tc>
        <w:tc>
          <w:tcPr>
            <w:tcW w:w="7054" w:type="dxa"/>
            <w:vAlign w:val="center"/>
          </w:tcPr>
          <w:p>
            <w:pPr>
              <w:widowControl/>
              <w:shd w:val="clear" w:color="auto" w:fill="FFFFFF"/>
              <w:spacing w:line="360" w:lineRule="auto"/>
              <w:rPr>
                <w:rFonts w:ascii="宋体" w:eastAsia="宋体"/>
                <w:sz w:val="21"/>
                <w:szCs w:val="21"/>
              </w:rPr>
            </w:pPr>
            <w:r>
              <w:rPr>
                <w:rFonts w:hint="eastAsia" w:ascii="宋体" w:eastAsia="宋体"/>
                <w:sz w:val="21"/>
                <w:szCs w:val="21"/>
              </w:rPr>
              <w:t>（1）本章</w:t>
            </w:r>
            <w:r>
              <w:rPr>
                <w:rFonts w:hint="eastAsia" w:ascii="宋体" w:eastAsia="宋体"/>
                <w:sz w:val="21"/>
                <w:szCs w:val="21"/>
                <w:lang w:val="en-US"/>
              </w:rPr>
              <w:t>7</w:t>
            </w:r>
            <w:r>
              <w:rPr>
                <w:rFonts w:hint="eastAsia" w:ascii="宋体" w:eastAsia="宋体"/>
                <w:sz w:val="21"/>
                <w:szCs w:val="21"/>
              </w:rPr>
              <w:t>.2、</w:t>
            </w:r>
            <w:r>
              <w:rPr>
                <w:rFonts w:hint="eastAsia" w:ascii="宋体" w:eastAsia="宋体"/>
                <w:sz w:val="21"/>
                <w:szCs w:val="21"/>
                <w:lang w:val="en-US"/>
              </w:rPr>
              <w:t>7</w:t>
            </w:r>
            <w:r>
              <w:rPr>
                <w:rFonts w:hint="eastAsia" w:ascii="宋体" w:eastAsia="宋体"/>
                <w:sz w:val="21"/>
                <w:szCs w:val="21"/>
              </w:rPr>
              <w:t>.3加※项要求提供的证明材料缺失或无效的；</w:t>
            </w:r>
          </w:p>
          <w:p>
            <w:pPr>
              <w:widowControl/>
              <w:shd w:val="clear" w:color="auto" w:fill="FFFFFF"/>
              <w:spacing w:line="360" w:lineRule="auto"/>
              <w:rPr>
                <w:rFonts w:ascii="宋体" w:eastAsia="宋体"/>
                <w:sz w:val="21"/>
                <w:szCs w:val="21"/>
              </w:rPr>
            </w:pPr>
            <w:r>
              <w:rPr>
                <w:rFonts w:hint="eastAsia" w:ascii="宋体" w:eastAsia="宋体"/>
                <w:sz w:val="21"/>
                <w:szCs w:val="21"/>
              </w:rPr>
              <w:t>（2）响应文件中未响应谈判项目需求中规定的实质性要求的；</w:t>
            </w:r>
          </w:p>
          <w:p>
            <w:pPr>
              <w:widowControl/>
              <w:shd w:val="clear" w:color="auto" w:fill="FFFFFF"/>
              <w:spacing w:line="360" w:lineRule="auto"/>
              <w:rPr>
                <w:rFonts w:ascii="宋体" w:eastAsia="宋体"/>
                <w:sz w:val="21"/>
                <w:szCs w:val="21"/>
              </w:rPr>
            </w:pPr>
            <w:r>
              <w:rPr>
                <w:rFonts w:hint="eastAsia" w:ascii="宋体" w:eastAsia="宋体"/>
                <w:sz w:val="21"/>
                <w:szCs w:val="21"/>
              </w:rPr>
              <w:t>（3）最终报价超过谈判文件中规定的项目预算或者最高限价的；</w:t>
            </w:r>
          </w:p>
          <w:p>
            <w:pPr>
              <w:widowControl/>
              <w:shd w:val="clear" w:color="auto" w:fill="FFFFFF"/>
              <w:spacing w:line="360" w:lineRule="auto"/>
              <w:rPr>
                <w:rFonts w:ascii="宋体" w:eastAsia="宋体"/>
                <w:sz w:val="21"/>
                <w:szCs w:val="21"/>
              </w:rPr>
            </w:pPr>
            <w:r>
              <w:rPr>
                <w:rFonts w:hint="eastAsia" w:ascii="宋体" w:eastAsia="宋体"/>
                <w:sz w:val="21"/>
                <w:szCs w:val="21"/>
              </w:rPr>
              <w:t>（4）报价低于完成本服务项目发生的所有含税费用、支付给员工的工资（不得低于供应商所在地最低工资标准）和国家强制缴纳的各种社会保障资金、公积金，以及供应商认为需要的其他费用等；</w:t>
            </w:r>
          </w:p>
          <w:p>
            <w:pPr>
              <w:widowControl/>
              <w:shd w:val="clear" w:color="auto" w:fill="FFFFFF"/>
              <w:spacing w:line="360" w:lineRule="auto"/>
              <w:rPr>
                <w:rFonts w:ascii="宋体" w:eastAsia="宋体"/>
                <w:sz w:val="21"/>
                <w:szCs w:val="21"/>
              </w:rPr>
            </w:pPr>
            <w:r>
              <w:rPr>
                <w:rFonts w:hint="eastAsia" w:ascii="宋体" w:eastAsia="宋体"/>
                <w:sz w:val="21"/>
                <w:szCs w:val="21"/>
              </w:rPr>
              <w:t>（5）不符合法律法规和谈判文件规定的其他实质性要求的。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widowControl/>
              <w:shd w:val="clear" w:color="auto" w:fill="FFFFFF"/>
              <w:spacing w:line="360" w:lineRule="auto"/>
              <w:jc w:val="center"/>
              <w:rPr>
                <w:rFonts w:ascii="宋体" w:eastAsia="宋体"/>
                <w:sz w:val="21"/>
                <w:szCs w:val="21"/>
                <w:lang w:val="en-US"/>
              </w:rPr>
            </w:pPr>
            <w:r>
              <w:rPr>
                <w:rFonts w:hint="eastAsia" w:ascii="宋体" w:eastAsia="宋体"/>
                <w:sz w:val="21"/>
                <w:szCs w:val="21"/>
                <w:lang w:val="en-US"/>
              </w:rPr>
              <w:t>7</w:t>
            </w:r>
          </w:p>
        </w:tc>
        <w:tc>
          <w:tcPr>
            <w:tcW w:w="2169" w:type="dxa"/>
            <w:vAlign w:val="center"/>
          </w:tcPr>
          <w:p>
            <w:pPr>
              <w:spacing w:line="360" w:lineRule="auto"/>
              <w:jc w:val="center"/>
              <w:rPr>
                <w:rFonts w:ascii="宋体" w:eastAsia="宋体"/>
                <w:sz w:val="21"/>
                <w:szCs w:val="21"/>
              </w:rPr>
            </w:pPr>
            <w:r>
              <w:rPr>
                <w:rFonts w:hint="eastAsia" w:ascii="宋体" w:eastAsia="宋体"/>
                <w:sz w:val="21"/>
                <w:szCs w:val="21"/>
              </w:rPr>
              <w:t>盖章要求</w:t>
            </w:r>
          </w:p>
        </w:tc>
        <w:tc>
          <w:tcPr>
            <w:tcW w:w="7054" w:type="dxa"/>
            <w:vAlign w:val="center"/>
          </w:tcPr>
          <w:p>
            <w:pPr>
              <w:spacing w:line="360" w:lineRule="auto"/>
              <w:rPr>
                <w:rFonts w:ascii="宋体" w:eastAsia="宋体"/>
                <w:sz w:val="21"/>
                <w:szCs w:val="21"/>
              </w:rPr>
            </w:pPr>
            <w:r>
              <w:rPr>
                <w:rFonts w:hint="eastAsia" w:ascii="宋体" w:eastAsia="宋体"/>
                <w:sz w:val="21"/>
                <w:szCs w:val="21"/>
              </w:rPr>
              <w:t>供应商响应文件中加盖的公章仅能使用与供应商名称一致的标准公章，不得使用其他形式（如带有“专用章”“合同章”“财务章”“业务章”等字样）的印章；否则，按无效响应文件处理。</w:t>
            </w:r>
          </w:p>
        </w:tc>
      </w:tr>
    </w:tbl>
    <w:p>
      <w:pPr>
        <w:autoSpaceDE w:val="0"/>
        <w:autoSpaceDN w:val="0"/>
        <w:adjustRightInd w:val="0"/>
        <w:snapToGrid w:val="0"/>
        <w:spacing w:line="360" w:lineRule="auto"/>
        <w:ind w:firstLine="482" w:firstLineChars="200"/>
        <w:rPr>
          <w:rFonts w:ascii="宋体" w:eastAsia="宋体"/>
          <w:b/>
          <w:bCs/>
          <w:sz w:val="24"/>
          <w:szCs w:val="24"/>
        </w:rPr>
      </w:pPr>
      <w:r>
        <w:rPr>
          <w:rFonts w:hint="eastAsia" w:ascii="宋体" w:eastAsia="宋体"/>
          <w:b/>
          <w:bCs/>
          <w:sz w:val="24"/>
          <w:szCs w:val="24"/>
        </w:rPr>
        <w:t>一、总    则</w:t>
      </w:r>
    </w:p>
    <w:p>
      <w:pPr>
        <w:autoSpaceDE w:val="0"/>
        <w:autoSpaceDN w:val="0"/>
        <w:adjustRightInd w:val="0"/>
        <w:snapToGrid w:val="0"/>
        <w:spacing w:line="360" w:lineRule="auto"/>
        <w:ind w:firstLine="482" w:firstLineChars="200"/>
        <w:rPr>
          <w:rFonts w:ascii="宋体" w:eastAsia="宋体"/>
          <w:b/>
          <w:bCs/>
          <w:sz w:val="24"/>
          <w:szCs w:val="24"/>
        </w:rPr>
      </w:pPr>
      <w:r>
        <w:rPr>
          <w:rFonts w:hint="eastAsia" w:ascii="宋体" w:eastAsia="宋体"/>
          <w:b/>
          <w:bCs/>
          <w:sz w:val="24"/>
          <w:szCs w:val="24"/>
        </w:rPr>
        <w:t>1、适用法律</w:t>
      </w:r>
    </w:p>
    <w:p>
      <w:pPr>
        <w:autoSpaceDE w:val="0"/>
        <w:autoSpaceDN w:val="0"/>
        <w:adjustRightInd w:val="0"/>
        <w:snapToGrid w:val="0"/>
        <w:spacing w:line="360" w:lineRule="auto"/>
        <w:ind w:firstLine="480" w:firstLineChars="200"/>
        <w:rPr>
          <w:rFonts w:ascii="宋体" w:eastAsia="宋体"/>
          <w:b/>
          <w:bCs/>
          <w:sz w:val="24"/>
          <w:szCs w:val="24"/>
        </w:rPr>
      </w:pPr>
      <w:r>
        <w:rPr>
          <w:rFonts w:hint="eastAsia" w:ascii="宋体" w:eastAsia="宋体"/>
          <w:sz w:val="24"/>
          <w:szCs w:val="24"/>
        </w:rPr>
        <w:t>1.1中华人民共和国、江苏省及南京市等有关法律、规章和规定等。</w:t>
      </w:r>
    </w:p>
    <w:p>
      <w:pPr>
        <w:autoSpaceDE w:val="0"/>
        <w:autoSpaceDN w:val="0"/>
        <w:adjustRightInd w:val="0"/>
        <w:snapToGrid w:val="0"/>
        <w:spacing w:line="360" w:lineRule="auto"/>
        <w:ind w:firstLine="482" w:firstLineChars="200"/>
        <w:rPr>
          <w:rFonts w:ascii="宋体" w:eastAsia="宋体"/>
          <w:b/>
          <w:bCs/>
          <w:sz w:val="24"/>
          <w:szCs w:val="24"/>
        </w:rPr>
      </w:pPr>
      <w:r>
        <w:rPr>
          <w:rFonts w:hint="eastAsia" w:ascii="宋体" w:eastAsia="宋体"/>
          <w:b/>
          <w:sz w:val="24"/>
          <w:szCs w:val="24"/>
        </w:rPr>
        <w:t>2、定义</w:t>
      </w:r>
    </w:p>
    <w:p>
      <w:pPr>
        <w:autoSpaceDE w:val="0"/>
        <w:autoSpaceDN w:val="0"/>
        <w:adjustRightInd w:val="0"/>
        <w:snapToGrid w:val="0"/>
        <w:spacing w:line="360" w:lineRule="auto"/>
        <w:ind w:firstLine="480" w:firstLineChars="200"/>
        <w:rPr>
          <w:rFonts w:ascii="宋体" w:eastAsia="宋体"/>
          <w:b/>
          <w:bCs/>
          <w:sz w:val="24"/>
          <w:szCs w:val="24"/>
        </w:rPr>
      </w:pPr>
      <w:r>
        <w:rPr>
          <w:rFonts w:hint="eastAsia" w:ascii="宋体" w:eastAsia="宋体"/>
          <w:sz w:val="24"/>
          <w:szCs w:val="24"/>
        </w:rPr>
        <w:t>2.1“供应商”是指参加谈判竞争，并符合谈判文件规定资格条件的法人、其他组织或者自然人。</w:t>
      </w:r>
    </w:p>
    <w:p>
      <w:pPr>
        <w:autoSpaceDE w:val="0"/>
        <w:autoSpaceDN w:val="0"/>
        <w:adjustRightInd w:val="0"/>
        <w:snapToGrid w:val="0"/>
        <w:spacing w:line="360" w:lineRule="auto"/>
        <w:ind w:firstLine="480" w:firstLineChars="200"/>
        <w:rPr>
          <w:rFonts w:ascii="宋体" w:eastAsia="宋体"/>
          <w:b/>
          <w:bCs/>
          <w:sz w:val="24"/>
          <w:szCs w:val="24"/>
        </w:rPr>
      </w:pPr>
      <w:r>
        <w:rPr>
          <w:rFonts w:hint="eastAsia" w:ascii="宋体" w:eastAsia="宋体"/>
          <w:sz w:val="24"/>
          <w:szCs w:val="24"/>
        </w:rPr>
        <w:t>2.2“服务”指本谈判文件中所述服务。</w:t>
      </w:r>
    </w:p>
    <w:p>
      <w:pPr>
        <w:autoSpaceDE w:val="0"/>
        <w:autoSpaceDN w:val="0"/>
        <w:adjustRightInd w:val="0"/>
        <w:snapToGrid w:val="0"/>
        <w:spacing w:line="360" w:lineRule="auto"/>
        <w:ind w:firstLine="480" w:firstLineChars="200"/>
        <w:rPr>
          <w:rFonts w:ascii="宋体" w:eastAsia="宋体"/>
          <w:b/>
          <w:bCs/>
          <w:sz w:val="24"/>
          <w:szCs w:val="24"/>
        </w:rPr>
      </w:pPr>
      <w:r>
        <w:rPr>
          <w:rFonts w:hint="eastAsia" w:ascii="宋体" w:eastAsia="宋体"/>
          <w:sz w:val="24"/>
          <w:szCs w:val="24"/>
        </w:rPr>
        <w:t>2.3“用户或使用单位”是指本项目采购人。</w:t>
      </w:r>
    </w:p>
    <w:p>
      <w:pPr>
        <w:autoSpaceDE w:val="0"/>
        <w:autoSpaceDN w:val="0"/>
        <w:adjustRightInd w:val="0"/>
        <w:snapToGrid w:val="0"/>
        <w:spacing w:line="360" w:lineRule="auto"/>
        <w:ind w:firstLine="482" w:firstLineChars="200"/>
        <w:rPr>
          <w:rFonts w:ascii="宋体" w:eastAsia="宋体"/>
          <w:b/>
          <w:bCs/>
          <w:sz w:val="24"/>
          <w:szCs w:val="24"/>
        </w:rPr>
      </w:pPr>
      <w:r>
        <w:rPr>
          <w:rFonts w:hint="eastAsia" w:ascii="宋体" w:eastAsia="宋体"/>
          <w:b/>
          <w:sz w:val="24"/>
          <w:szCs w:val="24"/>
        </w:rPr>
        <w:t>3、政策功能</w:t>
      </w:r>
    </w:p>
    <w:p>
      <w:pPr>
        <w:autoSpaceDE w:val="0"/>
        <w:autoSpaceDN w:val="0"/>
        <w:adjustRightInd w:val="0"/>
        <w:snapToGrid w:val="0"/>
        <w:spacing w:line="360" w:lineRule="auto"/>
        <w:ind w:firstLine="480" w:firstLineChars="200"/>
        <w:rPr>
          <w:rFonts w:ascii="宋体" w:eastAsia="宋体"/>
          <w:b/>
          <w:bCs/>
          <w:sz w:val="24"/>
          <w:szCs w:val="24"/>
        </w:rPr>
      </w:pPr>
      <w:r>
        <w:rPr>
          <w:rFonts w:hint="eastAsia" w:ascii="宋体" w:eastAsia="宋体"/>
          <w:bCs/>
          <w:sz w:val="24"/>
          <w:szCs w:val="24"/>
          <w:lang w:val="en-US"/>
        </w:rPr>
        <w:t>3.1供应商应提供</w:t>
      </w:r>
      <w:r>
        <w:rPr>
          <w:rFonts w:hint="eastAsia" w:ascii="宋体" w:eastAsia="宋体"/>
          <w:bCs/>
          <w:sz w:val="24"/>
          <w:szCs w:val="24"/>
        </w:rPr>
        <w:t>在</w:t>
      </w:r>
      <w:r>
        <w:rPr>
          <w:rFonts w:hint="eastAsia" w:ascii="宋体" w:eastAsia="宋体"/>
          <w:bCs/>
          <w:sz w:val="24"/>
          <w:szCs w:val="24"/>
          <w:lang w:val="en-US"/>
        </w:rPr>
        <w:t>“</w:t>
      </w:r>
      <w:r>
        <w:rPr>
          <w:rFonts w:hint="eastAsia" w:ascii="宋体" w:eastAsia="宋体"/>
          <w:bCs/>
          <w:sz w:val="24"/>
          <w:szCs w:val="24"/>
        </w:rPr>
        <w:t>信用中国</w:t>
      </w:r>
      <w:r>
        <w:rPr>
          <w:rFonts w:hint="eastAsia" w:ascii="宋体" w:eastAsia="宋体"/>
          <w:bCs/>
          <w:sz w:val="24"/>
          <w:szCs w:val="24"/>
          <w:lang w:val="en-US"/>
        </w:rPr>
        <w:t>”（www.creditchina.gov.cn）</w:t>
      </w:r>
      <w:r>
        <w:rPr>
          <w:rFonts w:hint="eastAsia" w:ascii="宋体" w:eastAsia="宋体"/>
          <w:bCs/>
          <w:sz w:val="24"/>
          <w:szCs w:val="24"/>
        </w:rPr>
        <w:t>、</w:t>
      </w:r>
      <w:r>
        <w:rPr>
          <w:rFonts w:hint="eastAsia" w:ascii="宋体" w:eastAsia="宋体"/>
          <w:bCs/>
          <w:sz w:val="24"/>
          <w:szCs w:val="24"/>
          <w:lang w:val="en-US"/>
        </w:rPr>
        <w:t>“</w:t>
      </w:r>
      <w:r>
        <w:rPr>
          <w:rFonts w:hint="eastAsia" w:ascii="宋体" w:eastAsia="宋体"/>
          <w:bCs/>
          <w:sz w:val="24"/>
          <w:szCs w:val="24"/>
        </w:rPr>
        <w:t>中国政府采购网</w:t>
      </w:r>
      <w:r>
        <w:rPr>
          <w:rFonts w:hint="eastAsia" w:ascii="宋体" w:eastAsia="宋体"/>
          <w:bCs/>
          <w:sz w:val="24"/>
          <w:szCs w:val="24"/>
          <w:lang w:val="en-US"/>
        </w:rPr>
        <w:t>”（www.ccgp.gov.cn）查询的</w:t>
      </w:r>
      <w:r>
        <w:rPr>
          <w:rFonts w:hint="eastAsia" w:ascii="宋体" w:eastAsia="宋体"/>
          <w:bCs/>
          <w:sz w:val="24"/>
          <w:szCs w:val="24"/>
        </w:rPr>
        <w:t>信用记录信息</w:t>
      </w:r>
      <w:r>
        <w:rPr>
          <w:rFonts w:hint="eastAsia" w:ascii="宋体" w:eastAsia="宋体"/>
          <w:bCs/>
          <w:sz w:val="24"/>
          <w:szCs w:val="24"/>
          <w:lang w:val="en-US"/>
        </w:rPr>
        <w:t>，</w:t>
      </w:r>
      <w:r>
        <w:rPr>
          <w:rFonts w:hint="eastAsia" w:ascii="宋体" w:eastAsia="宋体"/>
          <w:bCs/>
          <w:sz w:val="24"/>
          <w:szCs w:val="24"/>
        </w:rPr>
        <w:t>拒绝列入失信被执行人、税收违法黑名单、政府采购严重违法失信行为记录名单中的供应商参加本项目的谈判活动。</w:t>
      </w:r>
    </w:p>
    <w:p>
      <w:pPr>
        <w:autoSpaceDE w:val="0"/>
        <w:autoSpaceDN w:val="0"/>
        <w:adjustRightInd w:val="0"/>
        <w:snapToGrid w:val="0"/>
        <w:spacing w:line="360" w:lineRule="auto"/>
        <w:ind w:firstLine="482" w:firstLineChars="200"/>
        <w:rPr>
          <w:rFonts w:ascii="宋体" w:eastAsia="宋体"/>
          <w:b/>
          <w:bCs/>
          <w:sz w:val="24"/>
          <w:szCs w:val="24"/>
        </w:rPr>
      </w:pPr>
      <w:r>
        <w:rPr>
          <w:rFonts w:hint="eastAsia" w:ascii="宋体" w:eastAsia="宋体"/>
          <w:b/>
          <w:sz w:val="24"/>
          <w:szCs w:val="24"/>
        </w:rPr>
        <w:t>4、</w:t>
      </w:r>
      <w:r>
        <w:rPr>
          <w:rFonts w:hint="eastAsia" w:ascii="宋体" w:eastAsia="宋体"/>
          <w:b/>
          <w:bCs/>
          <w:sz w:val="24"/>
          <w:szCs w:val="24"/>
        </w:rPr>
        <w:t>谈判费用</w:t>
      </w:r>
    </w:p>
    <w:p>
      <w:pPr>
        <w:autoSpaceDE w:val="0"/>
        <w:autoSpaceDN w:val="0"/>
        <w:adjustRightInd w:val="0"/>
        <w:snapToGrid w:val="0"/>
        <w:spacing w:line="360" w:lineRule="auto"/>
        <w:ind w:firstLine="480" w:firstLineChars="200"/>
        <w:rPr>
          <w:rFonts w:ascii="宋体" w:eastAsia="宋体"/>
          <w:sz w:val="24"/>
          <w:szCs w:val="24"/>
        </w:rPr>
      </w:pPr>
      <w:r>
        <w:rPr>
          <w:rFonts w:hint="eastAsia" w:ascii="宋体" w:eastAsia="宋体"/>
          <w:sz w:val="24"/>
          <w:szCs w:val="24"/>
        </w:rPr>
        <w:t>无</w:t>
      </w:r>
    </w:p>
    <w:p>
      <w:pPr>
        <w:autoSpaceDE w:val="0"/>
        <w:autoSpaceDN w:val="0"/>
        <w:adjustRightInd w:val="0"/>
        <w:snapToGrid w:val="0"/>
        <w:spacing w:line="360" w:lineRule="auto"/>
        <w:ind w:firstLine="482" w:firstLineChars="200"/>
        <w:rPr>
          <w:rFonts w:ascii="宋体" w:eastAsia="宋体"/>
          <w:b/>
          <w:bCs/>
          <w:sz w:val="24"/>
          <w:szCs w:val="24"/>
        </w:rPr>
      </w:pPr>
      <w:r>
        <w:rPr>
          <w:rFonts w:hint="eastAsia" w:ascii="宋体" w:eastAsia="宋体"/>
          <w:b/>
          <w:sz w:val="24"/>
          <w:szCs w:val="24"/>
        </w:rPr>
        <w:t>二、响应文件编制</w:t>
      </w:r>
    </w:p>
    <w:p>
      <w:pPr>
        <w:autoSpaceDE w:val="0"/>
        <w:autoSpaceDN w:val="0"/>
        <w:adjustRightInd w:val="0"/>
        <w:snapToGrid w:val="0"/>
        <w:spacing w:line="360" w:lineRule="auto"/>
        <w:ind w:firstLine="482" w:firstLineChars="200"/>
        <w:rPr>
          <w:rFonts w:ascii="宋体" w:eastAsia="宋体"/>
          <w:b/>
          <w:bCs/>
          <w:sz w:val="24"/>
          <w:szCs w:val="24"/>
        </w:rPr>
      </w:pPr>
      <w:r>
        <w:rPr>
          <w:rFonts w:hint="eastAsia" w:ascii="宋体" w:eastAsia="宋体"/>
          <w:b/>
          <w:bCs/>
          <w:sz w:val="24"/>
          <w:szCs w:val="24"/>
        </w:rPr>
        <w:t>5、供应商应当按照谈判文件的要求编制响应文件，并对其提交的响应文件真实性、合法性承担法律责任。</w:t>
      </w:r>
    </w:p>
    <w:p>
      <w:pPr>
        <w:autoSpaceDE w:val="0"/>
        <w:autoSpaceDN w:val="0"/>
        <w:adjustRightInd w:val="0"/>
        <w:snapToGrid w:val="0"/>
        <w:spacing w:line="360" w:lineRule="auto"/>
        <w:ind w:firstLine="482" w:firstLineChars="200"/>
        <w:rPr>
          <w:rFonts w:ascii="宋体" w:eastAsia="宋体"/>
          <w:b/>
          <w:bCs/>
          <w:sz w:val="24"/>
          <w:szCs w:val="24"/>
        </w:rPr>
      </w:pPr>
      <w:r>
        <w:rPr>
          <w:rFonts w:hint="eastAsia" w:ascii="宋体" w:eastAsia="宋体"/>
          <w:b/>
          <w:bCs/>
          <w:sz w:val="24"/>
          <w:szCs w:val="24"/>
        </w:rPr>
        <w:t>6、响应文件的语言、计量单位、货币和编制</w:t>
      </w:r>
    </w:p>
    <w:p>
      <w:pPr>
        <w:autoSpaceDE w:val="0"/>
        <w:autoSpaceDN w:val="0"/>
        <w:adjustRightInd w:val="0"/>
        <w:snapToGrid w:val="0"/>
        <w:spacing w:line="360" w:lineRule="auto"/>
        <w:ind w:firstLine="480" w:firstLineChars="200"/>
        <w:rPr>
          <w:rFonts w:ascii="宋体" w:eastAsia="宋体"/>
          <w:b/>
          <w:bCs/>
          <w:sz w:val="24"/>
          <w:szCs w:val="24"/>
        </w:rPr>
      </w:pPr>
      <w:r>
        <w:rPr>
          <w:rFonts w:hint="eastAsia" w:ascii="宋体" w:eastAsia="宋体"/>
          <w:sz w:val="24"/>
          <w:szCs w:val="24"/>
        </w:rPr>
        <w:t>6.1提交的响应文件、技术文件和资料，包括相关说明，以及供应商与采购单位就有关谈判的所有来往函电均应使用中文。响应文件中若有英文或其他语言文字的资料，应提供相应的中文翻译资料。对不同文本响应文件的解释发生异议的，以中文文本为准。</w:t>
      </w:r>
    </w:p>
    <w:p>
      <w:pPr>
        <w:autoSpaceDE w:val="0"/>
        <w:autoSpaceDN w:val="0"/>
        <w:adjustRightInd w:val="0"/>
        <w:snapToGrid w:val="0"/>
        <w:spacing w:line="360" w:lineRule="auto"/>
        <w:ind w:firstLine="480" w:firstLineChars="200"/>
        <w:rPr>
          <w:rFonts w:ascii="宋体" w:eastAsia="宋体"/>
          <w:b/>
          <w:bCs/>
          <w:sz w:val="24"/>
          <w:szCs w:val="24"/>
        </w:rPr>
      </w:pPr>
      <w:r>
        <w:rPr>
          <w:rFonts w:hint="eastAsia" w:ascii="宋体" w:eastAsia="宋体"/>
          <w:sz w:val="24"/>
          <w:szCs w:val="24"/>
        </w:rPr>
        <w:t>6.2供应商所使用的计量单位应为国家法定计量单位。</w:t>
      </w:r>
    </w:p>
    <w:p>
      <w:pPr>
        <w:autoSpaceDE w:val="0"/>
        <w:autoSpaceDN w:val="0"/>
        <w:adjustRightInd w:val="0"/>
        <w:snapToGrid w:val="0"/>
        <w:spacing w:line="360" w:lineRule="auto"/>
        <w:ind w:firstLine="480" w:firstLineChars="200"/>
        <w:rPr>
          <w:rFonts w:ascii="宋体" w:eastAsia="宋体"/>
          <w:b/>
          <w:bCs/>
          <w:sz w:val="24"/>
          <w:szCs w:val="24"/>
        </w:rPr>
      </w:pPr>
      <w:r>
        <w:rPr>
          <w:rFonts w:hint="eastAsia" w:ascii="宋体" w:eastAsia="宋体"/>
          <w:sz w:val="24"/>
          <w:szCs w:val="24"/>
        </w:rPr>
        <w:t>6.3供应商应用人民币报价。</w:t>
      </w:r>
    </w:p>
    <w:p>
      <w:pPr>
        <w:autoSpaceDE w:val="0"/>
        <w:autoSpaceDN w:val="0"/>
        <w:adjustRightInd w:val="0"/>
        <w:snapToGrid w:val="0"/>
        <w:spacing w:line="360" w:lineRule="auto"/>
        <w:ind w:firstLine="480" w:firstLineChars="200"/>
        <w:rPr>
          <w:rFonts w:ascii="宋体" w:eastAsia="宋体"/>
          <w:b/>
          <w:bCs/>
          <w:sz w:val="24"/>
          <w:szCs w:val="24"/>
        </w:rPr>
      </w:pPr>
      <w:r>
        <w:rPr>
          <w:rFonts w:hint="eastAsia" w:ascii="宋体" w:eastAsia="宋体"/>
          <w:sz w:val="24"/>
          <w:szCs w:val="24"/>
        </w:rPr>
        <w:t>6.4响应文件应字迹清楚、内容齐全、不得涂改。如有修改，修改处须有供应商公章或法定代表人或其授权谈判代表签字。</w:t>
      </w:r>
    </w:p>
    <w:p>
      <w:pPr>
        <w:autoSpaceDE w:val="0"/>
        <w:autoSpaceDN w:val="0"/>
        <w:adjustRightInd w:val="0"/>
        <w:snapToGrid w:val="0"/>
        <w:spacing w:line="360" w:lineRule="auto"/>
        <w:ind w:firstLine="480" w:firstLineChars="200"/>
        <w:rPr>
          <w:rFonts w:ascii="宋体" w:eastAsia="宋体"/>
          <w:b/>
          <w:bCs/>
          <w:sz w:val="24"/>
          <w:szCs w:val="24"/>
        </w:rPr>
      </w:pPr>
      <w:r>
        <w:rPr>
          <w:rFonts w:hint="eastAsia" w:ascii="宋体" w:eastAsia="宋体"/>
          <w:sz w:val="24"/>
          <w:szCs w:val="24"/>
          <w:lang w:val="en-US"/>
        </w:rPr>
        <w:t>6</w:t>
      </w:r>
      <w:r>
        <w:rPr>
          <w:rFonts w:hint="eastAsia" w:ascii="宋体" w:eastAsia="宋体"/>
          <w:sz w:val="24"/>
          <w:szCs w:val="24"/>
        </w:rPr>
        <w:t>.</w:t>
      </w:r>
      <w:r>
        <w:rPr>
          <w:rFonts w:hint="eastAsia" w:ascii="宋体" w:eastAsia="宋体"/>
          <w:sz w:val="24"/>
          <w:szCs w:val="24"/>
          <w:lang w:val="en-US"/>
        </w:rPr>
        <w:t>5</w:t>
      </w:r>
      <w:r>
        <w:rPr>
          <w:rFonts w:hint="eastAsia" w:ascii="宋体" w:eastAsia="宋体"/>
          <w:sz w:val="24"/>
          <w:szCs w:val="24"/>
        </w:rPr>
        <w:t>响应文件的编制应按照谈判文件统一规定的格式，供应商可根据自身实际情况进行添加调整。响应文件统一用A4规格幅面打印、装订成册并编制目录，由于编排混乱导致响应文件被误读或查找不到，责任由供应商承担。</w:t>
      </w:r>
    </w:p>
    <w:p>
      <w:pPr>
        <w:autoSpaceDE w:val="0"/>
        <w:autoSpaceDN w:val="0"/>
        <w:adjustRightInd w:val="0"/>
        <w:snapToGrid w:val="0"/>
        <w:spacing w:line="360" w:lineRule="auto"/>
        <w:ind w:firstLine="480" w:firstLineChars="200"/>
        <w:rPr>
          <w:rFonts w:ascii="宋体" w:eastAsia="宋体"/>
          <w:b/>
          <w:bCs/>
          <w:sz w:val="24"/>
          <w:szCs w:val="24"/>
        </w:rPr>
      </w:pPr>
      <w:r>
        <w:rPr>
          <w:rFonts w:hint="eastAsia" w:ascii="宋体" w:eastAsia="宋体"/>
          <w:sz w:val="24"/>
          <w:szCs w:val="24"/>
          <w:lang w:val="en-US"/>
        </w:rPr>
        <w:t>6</w:t>
      </w:r>
      <w:r>
        <w:rPr>
          <w:rFonts w:hint="eastAsia" w:ascii="宋体" w:eastAsia="宋体"/>
          <w:sz w:val="24"/>
          <w:szCs w:val="24"/>
        </w:rPr>
        <w:t>.</w:t>
      </w:r>
      <w:r>
        <w:rPr>
          <w:rFonts w:hint="eastAsia" w:ascii="宋体" w:eastAsia="宋体"/>
          <w:sz w:val="24"/>
          <w:szCs w:val="24"/>
          <w:lang w:val="en-US"/>
        </w:rPr>
        <w:t>6</w:t>
      </w:r>
      <w:r>
        <w:rPr>
          <w:rFonts w:hint="eastAsia" w:ascii="宋体" w:eastAsia="宋体"/>
          <w:sz w:val="24"/>
          <w:szCs w:val="24"/>
        </w:rPr>
        <w:t>供应商应在响应文件中写清相应的项目采购编号、项目名称、供应商全称、地址、电话、传真等，如有必要，可以增加附页，作为响应文件的组成部分。</w:t>
      </w:r>
    </w:p>
    <w:p>
      <w:pPr>
        <w:autoSpaceDE w:val="0"/>
        <w:autoSpaceDN w:val="0"/>
        <w:adjustRightInd w:val="0"/>
        <w:snapToGrid w:val="0"/>
        <w:spacing w:line="360" w:lineRule="auto"/>
        <w:ind w:firstLine="480" w:firstLineChars="200"/>
        <w:rPr>
          <w:rFonts w:ascii="宋体" w:eastAsia="宋体"/>
          <w:b/>
          <w:bCs/>
          <w:sz w:val="24"/>
          <w:szCs w:val="24"/>
        </w:rPr>
      </w:pPr>
      <w:r>
        <w:rPr>
          <w:rFonts w:hint="eastAsia" w:ascii="宋体" w:eastAsia="宋体"/>
          <w:sz w:val="24"/>
          <w:szCs w:val="24"/>
          <w:lang w:val="en-US"/>
        </w:rPr>
        <w:t>6</w:t>
      </w:r>
      <w:r>
        <w:rPr>
          <w:rFonts w:hint="eastAsia" w:ascii="宋体" w:eastAsia="宋体"/>
          <w:sz w:val="24"/>
          <w:szCs w:val="24"/>
        </w:rPr>
        <w:t>.</w:t>
      </w:r>
      <w:r>
        <w:rPr>
          <w:rFonts w:hint="eastAsia" w:ascii="宋体" w:eastAsia="宋体"/>
          <w:sz w:val="24"/>
          <w:szCs w:val="24"/>
          <w:lang w:val="en-US"/>
        </w:rPr>
        <w:t>7</w:t>
      </w:r>
      <w:r>
        <w:rPr>
          <w:rFonts w:hint="eastAsia" w:ascii="宋体" w:eastAsia="宋体"/>
          <w:sz w:val="24"/>
          <w:szCs w:val="24"/>
        </w:rPr>
        <w:t>供应商应将响应文件用档案袋或封套密封，封面并注明项目采购编号、项目名称、供应商全称等。</w:t>
      </w:r>
    </w:p>
    <w:p>
      <w:pPr>
        <w:autoSpaceDE w:val="0"/>
        <w:autoSpaceDN w:val="0"/>
        <w:adjustRightInd w:val="0"/>
        <w:snapToGrid w:val="0"/>
        <w:spacing w:line="360" w:lineRule="auto"/>
        <w:ind w:firstLine="482" w:firstLineChars="200"/>
        <w:rPr>
          <w:rFonts w:ascii="宋体" w:eastAsia="宋体"/>
          <w:b/>
          <w:bCs/>
          <w:sz w:val="24"/>
          <w:szCs w:val="24"/>
        </w:rPr>
      </w:pPr>
      <w:r>
        <w:rPr>
          <w:rFonts w:hint="eastAsia" w:ascii="宋体" w:eastAsia="宋体"/>
          <w:b/>
          <w:bCs/>
          <w:sz w:val="24"/>
          <w:szCs w:val="24"/>
        </w:rPr>
        <w:t>7、响应文件的组成</w:t>
      </w:r>
    </w:p>
    <w:p>
      <w:pPr>
        <w:autoSpaceDE w:val="0"/>
        <w:autoSpaceDN w:val="0"/>
        <w:adjustRightInd w:val="0"/>
        <w:snapToGrid w:val="0"/>
        <w:spacing w:line="360" w:lineRule="auto"/>
        <w:ind w:firstLine="480" w:firstLineChars="200"/>
        <w:rPr>
          <w:rFonts w:ascii="宋体" w:eastAsia="宋体"/>
          <w:b/>
          <w:bCs/>
          <w:sz w:val="24"/>
          <w:szCs w:val="24"/>
        </w:rPr>
      </w:pPr>
      <w:r>
        <w:rPr>
          <w:rFonts w:hint="eastAsia" w:ascii="宋体" w:eastAsia="宋体"/>
          <w:sz w:val="24"/>
          <w:szCs w:val="24"/>
        </w:rPr>
        <w:t>7.1供应商应当根据谈判文件要求编制响应文件，并根据自己的商务能力、技术水平对谈判文件提出的要求和条件逐条标明是否响应。响应文件由商务部分、技术部分、价格部分，以及其他部分组成。</w:t>
      </w:r>
    </w:p>
    <w:p>
      <w:pPr>
        <w:autoSpaceDE w:val="0"/>
        <w:autoSpaceDN w:val="0"/>
        <w:adjustRightInd w:val="0"/>
        <w:snapToGrid w:val="0"/>
        <w:spacing w:line="360" w:lineRule="auto"/>
        <w:ind w:firstLine="482" w:firstLineChars="200"/>
        <w:rPr>
          <w:rFonts w:ascii="宋体" w:eastAsia="宋体"/>
          <w:b/>
          <w:bCs/>
          <w:sz w:val="24"/>
          <w:szCs w:val="24"/>
        </w:rPr>
      </w:pPr>
      <w:r>
        <w:rPr>
          <w:rFonts w:hint="eastAsia" w:ascii="宋体" w:eastAsia="宋体"/>
          <w:b/>
          <w:sz w:val="24"/>
          <w:szCs w:val="24"/>
        </w:rPr>
        <w:t>7.2响应文件的商务部分。</w:t>
      </w:r>
      <w:r>
        <w:rPr>
          <w:rFonts w:hint="eastAsia" w:ascii="宋体" w:eastAsia="宋体"/>
          <w:sz w:val="24"/>
          <w:szCs w:val="24"/>
        </w:rPr>
        <w:t>商务部分是证明供应商有资格参加谈判和成交后有能力履行合同的文件，这些文件应能满足竞争性谈判文件的要求，包括但不限于下列文件，</w:t>
      </w:r>
      <w:r>
        <w:rPr>
          <w:rFonts w:hint="eastAsia" w:ascii="仿宋" w:eastAsia="仿宋" w:cs="仿宋"/>
          <w:b/>
          <w:bCs/>
          <w:sz w:val="24"/>
          <w:szCs w:val="24"/>
        </w:rPr>
        <w:t>其中加※项目不得有缺失或无效：</w:t>
      </w:r>
    </w:p>
    <w:p>
      <w:pPr>
        <w:autoSpaceDE w:val="0"/>
        <w:autoSpaceDN w:val="0"/>
        <w:adjustRightInd w:val="0"/>
        <w:snapToGrid w:val="0"/>
        <w:spacing w:line="360" w:lineRule="auto"/>
        <w:ind w:firstLine="482" w:firstLineChars="200"/>
        <w:rPr>
          <w:rFonts w:ascii="宋体" w:eastAsia="宋体"/>
          <w:b/>
          <w:bCs/>
          <w:sz w:val="24"/>
          <w:szCs w:val="24"/>
        </w:rPr>
      </w:pPr>
      <w:r>
        <w:rPr>
          <w:rFonts w:hint="eastAsia" w:ascii="仿宋" w:eastAsia="仿宋" w:cs="仿宋"/>
          <w:b/>
          <w:bCs/>
          <w:sz w:val="24"/>
          <w:szCs w:val="24"/>
        </w:rPr>
        <w:t>（1）※谈判申请及声明；</w:t>
      </w:r>
    </w:p>
    <w:p>
      <w:pPr>
        <w:autoSpaceDE w:val="0"/>
        <w:autoSpaceDN w:val="0"/>
        <w:adjustRightInd w:val="0"/>
        <w:snapToGrid w:val="0"/>
        <w:spacing w:line="360" w:lineRule="auto"/>
        <w:ind w:firstLine="482" w:firstLineChars="200"/>
        <w:rPr>
          <w:rFonts w:ascii="宋体" w:eastAsia="宋体"/>
          <w:b/>
          <w:bCs/>
          <w:sz w:val="24"/>
          <w:szCs w:val="24"/>
        </w:rPr>
      </w:pPr>
      <w:r>
        <w:rPr>
          <w:rFonts w:hint="eastAsia" w:ascii="仿宋" w:eastAsia="仿宋" w:cs="仿宋"/>
          <w:b/>
          <w:bCs/>
          <w:sz w:val="24"/>
          <w:szCs w:val="24"/>
        </w:rPr>
        <w:t xml:space="preserve">（2）※法定代表人授权委托书及委托代理人的身份证复印件； </w:t>
      </w:r>
    </w:p>
    <w:p>
      <w:pPr>
        <w:autoSpaceDE w:val="0"/>
        <w:autoSpaceDN w:val="0"/>
        <w:adjustRightInd w:val="0"/>
        <w:snapToGrid w:val="0"/>
        <w:spacing w:line="360" w:lineRule="auto"/>
        <w:ind w:firstLine="482" w:firstLineChars="200"/>
        <w:rPr>
          <w:rFonts w:ascii="宋体" w:eastAsia="宋体"/>
          <w:b/>
          <w:bCs/>
          <w:sz w:val="24"/>
          <w:szCs w:val="24"/>
        </w:rPr>
      </w:pPr>
      <w:r>
        <w:rPr>
          <w:rFonts w:hint="eastAsia" w:ascii="仿宋" w:eastAsia="仿宋" w:cs="仿宋"/>
          <w:b/>
          <w:bCs/>
          <w:sz w:val="24"/>
          <w:szCs w:val="24"/>
        </w:rPr>
        <w:t>（</w:t>
      </w:r>
      <w:r>
        <w:rPr>
          <w:rFonts w:hint="eastAsia" w:ascii="仿宋" w:eastAsia="仿宋" w:cs="仿宋"/>
          <w:b/>
          <w:bCs/>
          <w:sz w:val="24"/>
          <w:szCs w:val="24"/>
          <w:lang w:val="en-US"/>
        </w:rPr>
        <w:t>3</w:t>
      </w:r>
      <w:r>
        <w:rPr>
          <w:rFonts w:hint="eastAsia" w:ascii="仿宋" w:eastAsia="仿宋" w:cs="仿宋"/>
          <w:b/>
          <w:bCs/>
          <w:sz w:val="24"/>
          <w:szCs w:val="24"/>
        </w:rPr>
        <w:t>）※第一章竞争性谈判邀请中3.1供应商的基本条件规定的证明文件；</w:t>
      </w:r>
    </w:p>
    <w:p>
      <w:pPr>
        <w:autoSpaceDE w:val="0"/>
        <w:autoSpaceDN w:val="0"/>
        <w:adjustRightInd w:val="0"/>
        <w:snapToGrid w:val="0"/>
        <w:spacing w:line="360" w:lineRule="auto"/>
        <w:ind w:firstLine="482" w:firstLineChars="200"/>
        <w:rPr>
          <w:rFonts w:ascii="宋体" w:eastAsia="宋体"/>
          <w:b/>
          <w:bCs/>
          <w:sz w:val="24"/>
          <w:szCs w:val="24"/>
        </w:rPr>
      </w:pPr>
      <w:r>
        <w:rPr>
          <w:rFonts w:hint="eastAsia" w:ascii="仿宋" w:eastAsia="仿宋" w:cs="仿宋"/>
          <w:b/>
          <w:bCs/>
          <w:sz w:val="24"/>
          <w:szCs w:val="24"/>
        </w:rPr>
        <w:t>（</w:t>
      </w:r>
      <w:r>
        <w:rPr>
          <w:rFonts w:hint="eastAsia" w:ascii="仿宋" w:eastAsia="仿宋" w:cs="仿宋"/>
          <w:b/>
          <w:bCs/>
          <w:sz w:val="24"/>
          <w:szCs w:val="24"/>
          <w:lang w:val="en-US"/>
        </w:rPr>
        <w:t>4</w:t>
      </w:r>
      <w:r>
        <w:rPr>
          <w:rFonts w:hint="eastAsia" w:ascii="仿宋" w:eastAsia="仿宋" w:cs="仿宋"/>
          <w:b/>
          <w:bCs/>
          <w:sz w:val="24"/>
          <w:szCs w:val="24"/>
        </w:rPr>
        <w:t>）※第一章竞争性谈判邀请中3.2采购人根据谈判项目的特殊要求规定的特定条件的证明文件；</w:t>
      </w:r>
    </w:p>
    <w:p>
      <w:pPr>
        <w:autoSpaceDE w:val="0"/>
        <w:autoSpaceDN w:val="0"/>
        <w:adjustRightInd w:val="0"/>
        <w:snapToGrid w:val="0"/>
        <w:spacing w:line="360" w:lineRule="auto"/>
        <w:ind w:firstLine="480" w:firstLineChars="200"/>
        <w:rPr>
          <w:rFonts w:ascii="宋体" w:eastAsia="宋体"/>
          <w:b/>
          <w:bCs/>
          <w:sz w:val="24"/>
          <w:szCs w:val="24"/>
        </w:rPr>
      </w:pPr>
      <w:r>
        <w:rPr>
          <w:rFonts w:hint="eastAsia" w:ascii="宋体" w:eastAsia="宋体"/>
          <w:sz w:val="24"/>
          <w:szCs w:val="24"/>
        </w:rPr>
        <w:t>（</w:t>
      </w:r>
      <w:r>
        <w:rPr>
          <w:rFonts w:hint="eastAsia" w:ascii="宋体" w:eastAsia="宋体"/>
          <w:sz w:val="24"/>
          <w:szCs w:val="24"/>
          <w:lang w:val="en-US"/>
        </w:rPr>
        <w:t>5</w:t>
      </w:r>
      <w:r>
        <w:rPr>
          <w:rFonts w:hint="eastAsia" w:ascii="宋体" w:eastAsia="宋体"/>
          <w:sz w:val="24"/>
          <w:szCs w:val="24"/>
        </w:rPr>
        <w:t>）合同草案条款；</w:t>
      </w:r>
    </w:p>
    <w:p>
      <w:pPr>
        <w:autoSpaceDE w:val="0"/>
        <w:autoSpaceDN w:val="0"/>
        <w:adjustRightInd w:val="0"/>
        <w:snapToGrid w:val="0"/>
        <w:spacing w:line="360" w:lineRule="auto"/>
        <w:ind w:firstLine="480" w:firstLineChars="200"/>
        <w:rPr>
          <w:rFonts w:ascii="宋体" w:eastAsia="宋体"/>
          <w:b/>
          <w:bCs/>
          <w:sz w:val="24"/>
          <w:szCs w:val="24"/>
        </w:rPr>
      </w:pPr>
      <w:r>
        <w:rPr>
          <w:rFonts w:hint="eastAsia" w:ascii="宋体" w:eastAsia="宋体"/>
          <w:sz w:val="24"/>
          <w:szCs w:val="24"/>
        </w:rPr>
        <w:t>（</w:t>
      </w:r>
      <w:r>
        <w:rPr>
          <w:rFonts w:hint="eastAsia" w:ascii="宋体" w:eastAsia="宋体"/>
          <w:sz w:val="24"/>
          <w:szCs w:val="24"/>
          <w:lang w:val="en-US"/>
        </w:rPr>
        <w:t>6</w:t>
      </w:r>
      <w:r>
        <w:rPr>
          <w:rFonts w:hint="eastAsia" w:ascii="宋体" w:eastAsia="宋体"/>
          <w:sz w:val="24"/>
          <w:szCs w:val="24"/>
        </w:rPr>
        <w:t>）供应商认为需要提供的其他资格证明文件和商务资料；</w:t>
      </w:r>
    </w:p>
    <w:p>
      <w:pPr>
        <w:autoSpaceDE w:val="0"/>
        <w:autoSpaceDN w:val="0"/>
        <w:adjustRightInd w:val="0"/>
        <w:snapToGrid w:val="0"/>
        <w:spacing w:line="360" w:lineRule="auto"/>
        <w:ind w:firstLine="480" w:firstLineChars="200"/>
        <w:rPr>
          <w:rFonts w:ascii="宋体" w:eastAsia="宋体"/>
          <w:b/>
          <w:bCs/>
          <w:sz w:val="24"/>
          <w:szCs w:val="24"/>
        </w:rPr>
      </w:pPr>
      <w:r>
        <w:rPr>
          <w:rFonts w:hint="eastAsia" w:ascii="宋体" w:eastAsia="宋体"/>
          <w:sz w:val="24"/>
          <w:szCs w:val="24"/>
        </w:rPr>
        <w:t>（</w:t>
      </w:r>
      <w:r>
        <w:rPr>
          <w:rFonts w:hint="eastAsia" w:ascii="宋体" w:eastAsia="宋体"/>
          <w:sz w:val="24"/>
          <w:szCs w:val="24"/>
          <w:lang w:val="en-US"/>
        </w:rPr>
        <w:t>7</w:t>
      </w:r>
      <w:r>
        <w:rPr>
          <w:rFonts w:hint="eastAsia" w:ascii="宋体" w:eastAsia="宋体"/>
          <w:sz w:val="24"/>
          <w:szCs w:val="24"/>
        </w:rPr>
        <w:t>）《商务条款偏离表》。</w:t>
      </w:r>
    </w:p>
    <w:p>
      <w:pPr>
        <w:autoSpaceDE w:val="0"/>
        <w:autoSpaceDN w:val="0"/>
        <w:adjustRightInd w:val="0"/>
        <w:snapToGrid w:val="0"/>
        <w:spacing w:line="360" w:lineRule="auto"/>
        <w:ind w:firstLine="482" w:firstLineChars="200"/>
        <w:rPr>
          <w:rFonts w:ascii="宋体" w:eastAsia="宋体"/>
          <w:b/>
          <w:bCs/>
          <w:sz w:val="24"/>
          <w:szCs w:val="24"/>
        </w:rPr>
      </w:pPr>
      <w:r>
        <w:rPr>
          <w:rFonts w:hint="eastAsia" w:ascii="宋体" w:eastAsia="宋体"/>
          <w:b/>
          <w:sz w:val="24"/>
          <w:szCs w:val="24"/>
        </w:rPr>
        <w:t>7.3响应文件的技术部分。</w:t>
      </w:r>
      <w:r>
        <w:rPr>
          <w:rFonts w:hint="eastAsia" w:ascii="宋体" w:eastAsia="宋体"/>
          <w:sz w:val="24"/>
          <w:szCs w:val="24"/>
        </w:rPr>
        <w:t>技术部分是证明供应商提供的服务是合格的，并符合谈判文件要求的证明文件，以及对服务的详细说明，这些文件可以是文字资料、图纸（表）和数据等。提供的服务如与谈判文件要求有不符之处，应说明其差别之所在。包括但不限于下列文件：</w:t>
      </w:r>
    </w:p>
    <w:p>
      <w:pPr>
        <w:autoSpaceDE w:val="0"/>
        <w:autoSpaceDN w:val="0"/>
        <w:adjustRightInd w:val="0"/>
        <w:snapToGrid w:val="0"/>
        <w:spacing w:line="360" w:lineRule="auto"/>
        <w:ind w:firstLine="480" w:firstLineChars="200"/>
        <w:rPr>
          <w:rFonts w:ascii="宋体" w:eastAsia="宋体"/>
          <w:b/>
          <w:bCs/>
          <w:sz w:val="24"/>
          <w:szCs w:val="24"/>
        </w:rPr>
      </w:pPr>
      <w:r>
        <w:rPr>
          <w:rFonts w:hint="eastAsia" w:ascii="宋体" w:eastAsia="宋体"/>
          <w:sz w:val="24"/>
          <w:szCs w:val="24"/>
        </w:rPr>
        <w:t>（1）服务内容的详细说明；</w:t>
      </w:r>
    </w:p>
    <w:p>
      <w:pPr>
        <w:autoSpaceDE w:val="0"/>
        <w:autoSpaceDN w:val="0"/>
        <w:adjustRightInd w:val="0"/>
        <w:snapToGrid w:val="0"/>
        <w:spacing w:line="360" w:lineRule="auto"/>
        <w:ind w:firstLine="480" w:firstLineChars="200"/>
        <w:rPr>
          <w:rFonts w:ascii="宋体" w:eastAsia="宋体"/>
          <w:b/>
          <w:bCs/>
          <w:sz w:val="24"/>
          <w:szCs w:val="24"/>
        </w:rPr>
      </w:pPr>
      <w:r>
        <w:rPr>
          <w:rFonts w:hint="eastAsia" w:ascii="宋体" w:eastAsia="宋体"/>
          <w:sz w:val="24"/>
          <w:szCs w:val="24"/>
        </w:rPr>
        <w:t>（</w:t>
      </w:r>
      <w:r>
        <w:rPr>
          <w:rFonts w:hint="eastAsia" w:ascii="宋体" w:eastAsia="宋体"/>
          <w:sz w:val="24"/>
          <w:szCs w:val="24"/>
          <w:lang w:val="en-US"/>
        </w:rPr>
        <w:t>2</w:t>
      </w:r>
      <w:r>
        <w:rPr>
          <w:rFonts w:hint="eastAsia" w:ascii="宋体" w:eastAsia="宋体"/>
          <w:sz w:val="24"/>
          <w:szCs w:val="24"/>
        </w:rPr>
        <w:t>）项目实施方案；</w:t>
      </w:r>
    </w:p>
    <w:p>
      <w:pPr>
        <w:autoSpaceDE w:val="0"/>
        <w:autoSpaceDN w:val="0"/>
        <w:adjustRightInd w:val="0"/>
        <w:snapToGrid w:val="0"/>
        <w:spacing w:line="360" w:lineRule="auto"/>
        <w:ind w:firstLine="480" w:firstLineChars="200"/>
        <w:rPr>
          <w:rFonts w:ascii="宋体" w:eastAsia="宋体"/>
          <w:b/>
          <w:bCs/>
          <w:sz w:val="24"/>
          <w:szCs w:val="24"/>
        </w:rPr>
      </w:pPr>
      <w:r>
        <w:rPr>
          <w:rFonts w:hint="eastAsia" w:ascii="宋体" w:eastAsia="宋体"/>
          <w:sz w:val="24"/>
          <w:szCs w:val="24"/>
        </w:rPr>
        <w:t>（3）验收标准、技术资料；</w:t>
      </w:r>
    </w:p>
    <w:p>
      <w:pPr>
        <w:autoSpaceDE w:val="0"/>
        <w:autoSpaceDN w:val="0"/>
        <w:adjustRightInd w:val="0"/>
        <w:snapToGrid w:val="0"/>
        <w:spacing w:line="360" w:lineRule="auto"/>
        <w:ind w:firstLine="480" w:firstLineChars="200"/>
        <w:rPr>
          <w:rFonts w:ascii="宋体" w:eastAsia="宋体"/>
          <w:b/>
          <w:bCs/>
          <w:sz w:val="24"/>
          <w:szCs w:val="24"/>
        </w:rPr>
      </w:pPr>
      <w:r>
        <w:rPr>
          <w:rFonts w:hint="eastAsia" w:ascii="宋体" w:eastAsia="宋体"/>
          <w:sz w:val="24"/>
          <w:szCs w:val="24"/>
        </w:rPr>
        <w:t>（</w:t>
      </w:r>
      <w:r>
        <w:rPr>
          <w:rFonts w:hint="eastAsia" w:ascii="宋体" w:eastAsia="宋体"/>
          <w:sz w:val="24"/>
          <w:szCs w:val="24"/>
          <w:lang w:val="en-US"/>
        </w:rPr>
        <w:t>4</w:t>
      </w:r>
      <w:r>
        <w:rPr>
          <w:rFonts w:hint="eastAsia" w:ascii="宋体" w:eastAsia="宋体"/>
          <w:sz w:val="24"/>
          <w:szCs w:val="24"/>
        </w:rPr>
        <w:t>）服务承诺；</w:t>
      </w:r>
    </w:p>
    <w:p>
      <w:pPr>
        <w:autoSpaceDE w:val="0"/>
        <w:autoSpaceDN w:val="0"/>
        <w:adjustRightInd w:val="0"/>
        <w:snapToGrid w:val="0"/>
        <w:spacing w:line="360" w:lineRule="auto"/>
        <w:ind w:firstLine="480" w:firstLineChars="200"/>
        <w:rPr>
          <w:rFonts w:ascii="宋体" w:eastAsia="宋体"/>
          <w:sz w:val="24"/>
          <w:szCs w:val="24"/>
        </w:rPr>
      </w:pPr>
      <w:r>
        <w:rPr>
          <w:rFonts w:hint="eastAsia" w:ascii="宋体" w:eastAsia="宋体"/>
          <w:sz w:val="24"/>
          <w:szCs w:val="24"/>
        </w:rPr>
        <w:t>（</w:t>
      </w:r>
      <w:r>
        <w:rPr>
          <w:rFonts w:hint="eastAsia" w:ascii="宋体" w:eastAsia="宋体"/>
          <w:sz w:val="24"/>
          <w:szCs w:val="24"/>
          <w:lang w:val="en-US"/>
        </w:rPr>
        <w:t>5</w:t>
      </w:r>
      <w:r>
        <w:rPr>
          <w:rFonts w:hint="eastAsia" w:ascii="宋体" w:eastAsia="宋体"/>
          <w:sz w:val="24"/>
          <w:szCs w:val="24"/>
        </w:rPr>
        <w:t>）供应商认为需要提供的其他技术资料等；</w:t>
      </w:r>
    </w:p>
    <w:p>
      <w:pPr>
        <w:autoSpaceDE w:val="0"/>
        <w:autoSpaceDN w:val="0"/>
        <w:adjustRightInd w:val="0"/>
        <w:snapToGrid w:val="0"/>
        <w:spacing w:line="360" w:lineRule="auto"/>
        <w:ind w:firstLine="480" w:firstLineChars="200"/>
        <w:rPr>
          <w:rFonts w:ascii="宋体" w:eastAsia="宋体"/>
          <w:b/>
          <w:bCs/>
          <w:sz w:val="24"/>
          <w:szCs w:val="24"/>
        </w:rPr>
      </w:pPr>
      <w:r>
        <w:rPr>
          <w:rFonts w:hint="eastAsia" w:ascii="宋体" w:eastAsia="宋体"/>
          <w:sz w:val="24"/>
          <w:szCs w:val="24"/>
        </w:rPr>
        <w:t>（</w:t>
      </w:r>
      <w:r>
        <w:rPr>
          <w:rFonts w:hint="eastAsia" w:ascii="宋体" w:eastAsia="宋体"/>
          <w:sz w:val="24"/>
          <w:szCs w:val="24"/>
          <w:lang w:val="en-US"/>
        </w:rPr>
        <w:t>6</w:t>
      </w:r>
      <w:r>
        <w:rPr>
          <w:rFonts w:hint="eastAsia" w:ascii="宋体" w:eastAsia="宋体"/>
          <w:sz w:val="24"/>
          <w:szCs w:val="24"/>
        </w:rPr>
        <w:t>）《技术条款偏离表》。</w:t>
      </w:r>
    </w:p>
    <w:p>
      <w:pPr>
        <w:autoSpaceDE w:val="0"/>
        <w:autoSpaceDN w:val="0"/>
        <w:adjustRightInd w:val="0"/>
        <w:snapToGrid w:val="0"/>
        <w:spacing w:line="360" w:lineRule="auto"/>
        <w:ind w:firstLine="482" w:firstLineChars="200"/>
        <w:rPr>
          <w:rFonts w:ascii="宋体" w:eastAsia="宋体"/>
          <w:b/>
          <w:bCs/>
          <w:sz w:val="24"/>
          <w:szCs w:val="24"/>
        </w:rPr>
      </w:pPr>
      <w:r>
        <w:rPr>
          <w:rFonts w:hint="eastAsia" w:ascii="宋体" w:eastAsia="宋体"/>
          <w:b/>
          <w:bCs/>
          <w:sz w:val="24"/>
          <w:szCs w:val="24"/>
        </w:rPr>
        <w:t>7.4</w:t>
      </w:r>
      <w:r>
        <w:rPr>
          <w:rFonts w:hint="eastAsia" w:ascii="宋体" w:eastAsia="宋体"/>
          <w:b/>
          <w:sz w:val="24"/>
          <w:szCs w:val="24"/>
        </w:rPr>
        <w:t>响应文件的价格部分</w:t>
      </w:r>
    </w:p>
    <w:p>
      <w:pPr>
        <w:autoSpaceDE w:val="0"/>
        <w:autoSpaceDN w:val="0"/>
        <w:adjustRightInd w:val="0"/>
        <w:snapToGrid w:val="0"/>
        <w:spacing w:line="360" w:lineRule="auto"/>
        <w:ind w:firstLine="480" w:firstLineChars="200"/>
        <w:rPr>
          <w:rFonts w:ascii="宋体" w:eastAsia="宋体"/>
          <w:b/>
          <w:bCs/>
          <w:sz w:val="24"/>
          <w:szCs w:val="24"/>
        </w:rPr>
      </w:pPr>
      <w:r>
        <w:rPr>
          <w:rFonts w:hint="eastAsia" w:ascii="宋体" w:eastAsia="宋体"/>
          <w:sz w:val="24"/>
          <w:szCs w:val="24"/>
        </w:rPr>
        <w:t>（1）价格部分是对服务价格构成的说明，谈判文件如没有特别说明的话，对每一项服务仅接受一个价格。</w:t>
      </w:r>
    </w:p>
    <w:p>
      <w:pPr>
        <w:autoSpaceDE w:val="0"/>
        <w:autoSpaceDN w:val="0"/>
        <w:adjustRightInd w:val="0"/>
        <w:snapToGrid w:val="0"/>
        <w:spacing w:line="360" w:lineRule="auto"/>
        <w:ind w:firstLine="480" w:firstLineChars="200"/>
        <w:rPr>
          <w:rFonts w:ascii="宋体" w:eastAsia="宋体"/>
          <w:b/>
          <w:bCs/>
          <w:sz w:val="24"/>
          <w:szCs w:val="24"/>
        </w:rPr>
      </w:pPr>
      <w:r>
        <w:rPr>
          <w:rFonts w:hint="eastAsia" w:ascii="宋体" w:eastAsia="宋体"/>
          <w:sz w:val="24"/>
          <w:szCs w:val="24"/>
        </w:rPr>
        <w:t>（2）报价应包含完成本服务项目发生的所有含税费用、支付给员工的工资和国家强制缴纳的各种社会保障资金</w:t>
      </w:r>
      <w:r>
        <w:rPr>
          <w:rFonts w:hint="eastAsia" w:ascii="宋体" w:eastAsia="宋体"/>
          <w:bCs/>
          <w:sz w:val="24"/>
          <w:szCs w:val="24"/>
        </w:rPr>
        <w:t>，以</w:t>
      </w:r>
      <w:r>
        <w:rPr>
          <w:rFonts w:hint="eastAsia" w:ascii="宋体" w:eastAsia="宋体"/>
          <w:sz w:val="24"/>
          <w:szCs w:val="24"/>
        </w:rPr>
        <w:t>及供应商认为需要的其他费用等</w:t>
      </w:r>
      <w:r>
        <w:rPr>
          <w:rFonts w:hint="eastAsia" w:ascii="宋体" w:eastAsia="宋体"/>
          <w:bCs/>
          <w:sz w:val="24"/>
          <w:szCs w:val="24"/>
        </w:rPr>
        <w:t>。</w:t>
      </w:r>
    </w:p>
    <w:p>
      <w:pPr>
        <w:autoSpaceDE w:val="0"/>
        <w:autoSpaceDN w:val="0"/>
        <w:adjustRightInd w:val="0"/>
        <w:snapToGrid w:val="0"/>
        <w:spacing w:line="360" w:lineRule="auto"/>
        <w:ind w:firstLine="480" w:firstLineChars="200"/>
        <w:rPr>
          <w:rFonts w:ascii="宋体" w:eastAsia="宋体"/>
          <w:b/>
          <w:bCs/>
          <w:sz w:val="24"/>
          <w:szCs w:val="24"/>
        </w:rPr>
      </w:pPr>
      <w:r>
        <w:rPr>
          <w:rFonts w:hint="eastAsia" w:ascii="宋体" w:eastAsia="宋体"/>
          <w:sz w:val="24"/>
          <w:szCs w:val="24"/>
        </w:rPr>
        <w:t>（3）供应商应充分考虑市场价格变动，以及项目实施过程中的不可预见因素，一旦成交，总价格不变。如果有漏项，视同让利。</w:t>
      </w:r>
    </w:p>
    <w:p>
      <w:pPr>
        <w:autoSpaceDE w:val="0"/>
        <w:autoSpaceDN w:val="0"/>
        <w:adjustRightInd w:val="0"/>
        <w:snapToGrid w:val="0"/>
        <w:spacing w:line="360" w:lineRule="auto"/>
        <w:ind w:firstLine="480" w:firstLineChars="200"/>
        <w:rPr>
          <w:rFonts w:ascii="宋体" w:eastAsia="宋体"/>
          <w:b/>
          <w:bCs/>
          <w:sz w:val="24"/>
          <w:szCs w:val="24"/>
        </w:rPr>
      </w:pPr>
      <w:r>
        <w:rPr>
          <w:rFonts w:hint="eastAsia" w:ascii="宋体" w:eastAsia="宋体"/>
          <w:sz w:val="24"/>
          <w:szCs w:val="24"/>
        </w:rPr>
        <w:t>（4）经谈判后，如果成交价高于或低于供应商在响应文件首次报价的，分项报价同比例调整。</w:t>
      </w:r>
    </w:p>
    <w:p>
      <w:pPr>
        <w:autoSpaceDE w:val="0"/>
        <w:autoSpaceDN w:val="0"/>
        <w:adjustRightInd w:val="0"/>
        <w:snapToGrid w:val="0"/>
        <w:spacing w:line="360" w:lineRule="auto"/>
        <w:ind w:firstLine="482" w:firstLineChars="200"/>
        <w:rPr>
          <w:rFonts w:ascii="宋体" w:eastAsia="宋体"/>
          <w:b/>
          <w:bCs/>
          <w:sz w:val="24"/>
          <w:szCs w:val="24"/>
        </w:rPr>
      </w:pPr>
      <w:r>
        <w:rPr>
          <w:rFonts w:hint="eastAsia" w:ascii="宋体" w:eastAsia="宋体"/>
          <w:b/>
          <w:bCs/>
          <w:sz w:val="24"/>
          <w:szCs w:val="24"/>
        </w:rPr>
        <w:t>7.5响应文件</w:t>
      </w:r>
      <w:r>
        <w:rPr>
          <w:rFonts w:hint="eastAsia" w:ascii="宋体" w:eastAsia="宋体"/>
          <w:b/>
          <w:sz w:val="24"/>
          <w:szCs w:val="24"/>
        </w:rPr>
        <w:t>的其他部分。</w:t>
      </w:r>
      <w:r>
        <w:rPr>
          <w:rFonts w:hint="eastAsia" w:ascii="宋体" w:eastAsia="宋体"/>
          <w:sz w:val="24"/>
          <w:szCs w:val="24"/>
        </w:rPr>
        <w:t>其他部分由供应商根据编制响应文件需要提供的其他相关文件。</w:t>
      </w:r>
    </w:p>
    <w:p>
      <w:pPr>
        <w:autoSpaceDE w:val="0"/>
        <w:autoSpaceDN w:val="0"/>
        <w:adjustRightInd w:val="0"/>
        <w:snapToGrid w:val="0"/>
        <w:spacing w:line="360" w:lineRule="auto"/>
        <w:ind w:firstLine="482" w:firstLineChars="200"/>
        <w:rPr>
          <w:rFonts w:ascii="宋体" w:eastAsia="宋体"/>
          <w:b/>
          <w:bCs/>
          <w:sz w:val="24"/>
          <w:szCs w:val="24"/>
        </w:rPr>
      </w:pPr>
      <w:r>
        <w:rPr>
          <w:rFonts w:hint="eastAsia" w:ascii="宋体" w:eastAsia="宋体"/>
          <w:b/>
          <w:bCs/>
          <w:sz w:val="24"/>
          <w:szCs w:val="24"/>
        </w:rPr>
        <w:t>8、谈判保证金</w:t>
      </w:r>
    </w:p>
    <w:p>
      <w:pPr>
        <w:autoSpaceDE w:val="0"/>
        <w:autoSpaceDN w:val="0"/>
        <w:adjustRightInd w:val="0"/>
        <w:snapToGrid w:val="0"/>
        <w:spacing w:line="360" w:lineRule="auto"/>
        <w:ind w:firstLine="480" w:firstLineChars="200"/>
        <w:rPr>
          <w:rFonts w:ascii="宋体" w:eastAsia="宋体"/>
          <w:b/>
          <w:bCs/>
          <w:sz w:val="24"/>
          <w:szCs w:val="24"/>
        </w:rPr>
      </w:pPr>
      <w:r>
        <w:rPr>
          <w:rFonts w:hint="eastAsia" w:ascii="宋体" w:eastAsia="宋体"/>
          <w:sz w:val="24"/>
          <w:szCs w:val="24"/>
        </w:rPr>
        <w:t>无</w:t>
      </w:r>
    </w:p>
    <w:p>
      <w:pPr>
        <w:autoSpaceDE w:val="0"/>
        <w:autoSpaceDN w:val="0"/>
        <w:adjustRightInd w:val="0"/>
        <w:snapToGrid w:val="0"/>
        <w:spacing w:line="360" w:lineRule="auto"/>
        <w:ind w:firstLine="482" w:firstLineChars="200"/>
        <w:rPr>
          <w:rFonts w:ascii="宋体" w:eastAsia="宋体"/>
          <w:b/>
          <w:bCs/>
          <w:sz w:val="24"/>
          <w:szCs w:val="24"/>
        </w:rPr>
      </w:pPr>
      <w:r>
        <w:rPr>
          <w:rFonts w:hint="eastAsia" w:ascii="宋体" w:eastAsia="宋体"/>
          <w:b/>
          <w:bCs/>
          <w:sz w:val="24"/>
          <w:szCs w:val="24"/>
        </w:rPr>
        <w:t>三、响应文件签署与提交</w:t>
      </w:r>
    </w:p>
    <w:p>
      <w:pPr>
        <w:autoSpaceDE w:val="0"/>
        <w:autoSpaceDN w:val="0"/>
        <w:adjustRightInd w:val="0"/>
        <w:snapToGrid w:val="0"/>
        <w:spacing w:line="360" w:lineRule="auto"/>
        <w:ind w:firstLine="480" w:firstLineChars="200"/>
        <w:rPr>
          <w:rFonts w:ascii="宋体" w:eastAsia="宋体"/>
          <w:b/>
          <w:bCs/>
          <w:sz w:val="24"/>
          <w:szCs w:val="24"/>
        </w:rPr>
      </w:pPr>
      <w:r>
        <w:rPr>
          <w:rFonts w:hint="eastAsia" w:ascii="宋体" w:eastAsia="宋体"/>
          <w:sz w:val="24"/>
          <w:szCs w:val="24"/>
        </w:rPr>
        <w:t>9、响应文件的正本和副本均由供应商法定代表人或经正式授权并对供应商有约束力的委托代理人用不褪色墨水书写签署。</w:t>
      </w:r>
    </w:p>
    <w:p>
      <w:pPr>
        <w:autoSpaceDE w:val="0"/>
        <w:autoSpaceDN w:val="0"/>
        <w:adjustRightInd w:val="0"/>
        <w:snapToGrid w:val="0"/>
        <w:spacing w:line="360" w:lineRule="auto"/>
        <w:ind w:firstLine="480" w:firstLineChars="200"/>
        <w:rPr>
          <w:rFonts w:ascii="宋体" w:eastAsia="宋体"/>
          <w:b/>
          <w:bCs/>
          <w:sz w:val="24"/>
          <w:szCs w:val="24"/>
        </w:rPr>
      </w:pPr>
      <w:r>
        <w:rPr>
          <w:rFonts w:hint="eastAsia" w:ascii="宋体" w:eastAsia="宋体"/>
          <w:sz w:val="24"/>
          <w:szCs w:val="24"/>
          <w:lang w:val="en-US"/>
        </w:rPr>
        <w:t>10、</w:t>
      </w:r>
      <w:r>
        <w:rPr>
          <w:rFonts w:hint="eastAsia" w:ascii="宋体" w:eastAsia="宋体"/>
          <w:sz w:val="24"/>
          <w:szCs w:val="24"/>
        </w:rPr>
        <w:t>供应商应当在谈判文件要求提交响应文件的截止时间前，将响应文件密封送达指定地点。</w:t>
      </w:r>
    </w:p>
    <w:p>
      <w:pPr>
        <w:autoSpaceDE w:val="0"/>
        <w:autoSpaceDN w:val="0"/>
        <w:adjustRightInd w:val="0"/>
        <w:snapToGrid w:val="0"/>
        <w:spacing w:line="360" w:lineRule="auto"/>
        <w:ind w:firstLine="482" w:firstLineChars="200"/>
        <w:rPr>
          <w:rFonts w:ascii="宋体" w:eastAsia="宋体"/>
          <w:b/>
          <w:bCs/>
          <w:sz w:val="24"/>
          <w:szCs w:val="24"/>
        </w:rPr>
      </w:pPr>
      <w:r>
        <w:rPr>
          <w:rFonts w:hint="eastAsia" w:ascii="宋体" w:eastAsia="宋体"/>
          <w:b/>
          <w:sz w:val="24"/>
          <w:szCs w:val="24"/>
          <w:lang w:val="en-US"/>
        </w:rPr>
        <w:t>11、</w:t>
      </w:r>
      <w:r>
        <w:rPr>
          <w:rFonts w:hint="eastAsia" w:ascii="宋体" w:eastAsia="宋体"/>
          <w:b/>
          <w:sz w:val="24"/>
          <w:szCs w:val="24"/>
        </w:rPr>
        <w:t>有下列情形的响应文件将拒收：</w:t>
      </w:r>
    </w:p>
    <w:p>
      <w:pPr>
        <w:autoSpaceDE w:val="0"/>
        <w:autoSpaceDN w:val="0"/>
        <w:adjustRightInd w:val="0"/>
        <w:snapToGrid w:val="0"/>
        <w:spacing w:line="360" w:lineRule="auto"/>
        <w:ind w:firstLine="482" w:firstLineChars="200"/>
        <w:rPr>
          <w:rFonts w:ascii="宋体" w:eastAsia="宋体"/>
          <w:b/>
          <w:bCs/>
          <w:sz w:val="24"/>
          <w:szCs w:val="24"/>
        </w:rPr>
      </w:pPr>
      <w:r>
        <w:rPr>
          <w:rFonts w:ascii="宋体" w:eastAsia="宋体"/>
          <w:b/>
          <w:sz w:val="24"/>
          <w:szCs w:val="24"/>
          <w:lang w:val="en-US"/>
        </w:rPr>
        <w:t>11.1</w:t>
      </w:r>
      <w:r>
        <w:rPr>
          <w:rFonts w:hint="eastAsia" w:ascii="宋体" w:eastAsia="宋体"/>
          <w:b/>
          <w:sz w:val="24"/>
          <w:szCs w:val="24"/>
        </w:rPr>
        <w:t>在谈判文件要求提交响应文件的截止时间之后送达的。</w:t>
      </w:r>
    </w:p>
    <w:p>
      <w:pPr>
        <w:autoSpaceDE w:val="0"/>
        <w:autoSpaceDN w:val="0"/>
        <w:adjustRightInd w:val="0"/>
        <w:snapToGrid w:val="0"/>
        <w:spacing w:line="360" w:lineRule="auto"/>
        <w:ind w:firstLine="482" w:firstLineChars="200"/>
        <w:rPr>
          <w:rFonts w:ascii="宋体" w:eastAsia="宋体"/>
          <w:b/>
          <w:bCs/>
          <w:sz w:val="24"/>
          <w:szCs w:val="24"/>
        </w:rPr>
      </w:pPr>
      <w:r>
        <w:rPr>
          <w:rFonts w:hint="eastAsia" w:ascii="宋体" w:eastAsia="宋体"/>
          <w:b/>
          <w:bCs/>
          <w:sz w:val="24"/>
          <w:szCs w:val="24"/>
        </w:rPr>
        <w:t>四、谈判</w:t>
      </w:r>
    </w:p>
    <w:p>
      <w:pPr>
        <w:autoSpaceDE w:val="0"/>
        <w:autoSpaceDN w:val="0"/>
        <w:adjustRightInd w:val="0"/>
        <w:snapToGrid w:val="0"/>
        <w:spacing w:line="360" w:lineRule="auto"/>
        <w:ind w:firstLine="482" w:firstLineChars="200"/>
        <w:rPr>
          <w:rFonts w:ascii="宋体" w:eastAsia="宋体"/>
          <w:b/>
          <w:bCs/>
          <w:sz w:val="24"/>
          <w:szCs w:val="24"/>
        </w:rPr>
      </w:pPr>
      <w:r>
        <w:rPr>
          <w:rFonts w:hint="eastAsia" w:ascii="宋体" w:eastAsia="宋体"/>
          <w:b/>
          <w:bCs/>
          <w:sz w:val="24"/>
          <w:szCs w:val="24"/>
          <w:lang w:val="en-US"/>
        </w:rPr>
        <w:t>12</w:t>
      </w:r>
      <w:r>
        <w:rPr>
          <w:rFonts w:hint="eastAsia" w:ascii="宋体" w:eastAsia="宋体"/>
          <w:b/>
          <w:bCs/>
          <w:sz w:val="24"/>
          <w:szCs w:val="24"/>
        </w:rPr>
        <w:t>、联合体</w:t>
      </w:r>
    </w:p>
    <w:p>
      <w:pPr>
        <w:autoSpaceDE w:val="0"/>
        <w:autoSpaceDN w:val="0"/>
        <w:adjustRightInd w:val="0"/>
        <w:snapToGrid w:val="0"/>
        <w:spacing w:line="360" w:lineRule="auto"/>
        <w:ind w:firstLine="480" w:firstLineChars="200"/>
        <w:rPr>
          <w:rFonts w:ascii="宋体" w:eastAsia="宋体"/>
          <w:b/>
          <w:bCs/>
          <w:sz w:val="24"/>
          <w:szCs w:val="24"/>
        </w:rPr>
      </w:pPr>
      <w:r>
        <w:rPr>
          <w:rFonts w:hint="eastAsia" w:ascii="宋体" w:eastAsia="宋体"/>
          <w:bCs/>
          <w:sz w:val="24"/>
          <w:szCs w:val="24"/>
        </w:rPr>
        <w:t>1</w:t>
      </w:r>
      <w:r>
        <w:rPr>
          <w:rFonts w:hint="eastAsia" w:ascii="宋体" w:eastAsia="宋体"/>
          <w:bCs/>
          <w:sz w:val="24"/>
          <w:szCs w:val="24"/>
          <w:lang w:val="en-US"/>
        </w:rPr>
        <w:t>2</w:t>
      </w:r>
      <w:r>
        <w:rPr>
          <w:rFonts w:hint="eastAsia" w:ascii="宋体" w:eastAsia="宋体"/>
          <w:bCs/>
          <w:sz w:val="24"/>
          <w:szCs w:val="24"/>
        </w:rPr>
        <w:t>.1本项目不接受联合体</w:t>
      </w:r>
      <w:r>
        <w:rPr>
          <w:rFonts w:hint="eastAsia" w:ascii="宋体" w:eastAsia="宋体"/>
          <w:sz w:val="24"/>
          <w:szCs w:val="24"/>
        </w:rPr>
        <w:t>。</w:t>
      </w:r>
    </w:p>
    <w:p>
      <w:pPr>
        <w:autoSpaceDE w:val="0"/>
        <w:autoSpaceDN w:val="0"/>
        <w:adjustRightInd w:val="0"/>
        <w:snapToGrid w:val="0"/>
        <w:spacing w:line="360" w:lineRule="auto"/>
        <w:ind w:firstLine="482" w:firstLineChars="200"/>
        <w:rPr>
          <w:rFonts w:ascii="宋体" w:eastAsia="宋体"/>
          <w:b/>
          <w:bCs/>
          <w:sz w:val="24"/>
          <w:szCs w:val="24"/>
        </w:rPr>
      </w:pPr>
      <w:r>
        <w:rPr>
          <w:rFonts w:hint="eastAsia" w:ascii="宋体" w:eastAsia="宋体"/>
          <w:b/>
          <w:bCs/>
          <w:sz w:val="24"/>
          <w:szCs w:val="24"/>
        </w:rPr>
        <w:t>1</w:t>
      </w:r>
      <w:r>
        <w:rPr>
          <w:rFonts w:hint="eastAsia" w:ascii="宋体" w:eastAsia="宋体"/>
          <w:b/>
          <w:bCs/>
          <w:sz w:val="24"/>
          <w:szCs w:val="24"/>
          <w:lang w:val="en-US"/>
        </w:rPr>
        <w:t>3</w:t>
      </w:r>
      <w:r>
        <w:rPr>
          <w:rFonts w:hint="eastAsia" w:ascii="宋体" w:eastAsia="宋体"/>
          <w:b/>
          <w:bCs/>
          <w:sz w:val="24"/>
          <w:szCs w:val="24"/>
        </w:rPr>
        <w:t>、谈判组织</w:t>
      </w:r>
    </w:p>
    <w:p>
      <w:pPr>
        <w:autoSpaceDE w:val="0"/>
        <w:autoSpaceDN w:val="0"/>
        <w:adjustRightInd w:val="0"/>
        <w:snapToGrid w:val="0"/>
        <w:spacing w:line="360" w:lineRule="auto"/>
        <w:ind w:firstLine="480" w:firstLineChars="200"/>
        <w:rPr>
          <w:rFonts w:ascii="宋体" w:eastAsia="宋体"/>
          <w:b/>
          <w:bCs/>
          <w:sz w:val="24"/>
          <w:szCs w:val="24"/>
        </w:rPr>
      </w:pPr>
      <w:r>
        <w:rPr>
          <w:rFonts w:hint="eastAsia" w:ascii="宋体" w:eastAsia="宋体"/>
          <w:sz w:val="24"/>
          <w:szCs w:val="24"/>
        </w:rPr>
        <w:t>1</w:t>
      </w:r>
      <w:r>
        <w:rPr>
          <w:rFonts w:hint="eastAsia" w:ascii="宋体" w:eastAsia="宋体"/>
          <w:sz w:val="24"/>
          <w:szCs w:val="24"/>
          <w:lang w:val="en-US"/>
        </w:rPr>
        <w:t>3</w:t>
      </w:r>
      <w:r>
        <w:rPr>
          <w:rFonts w:hint="eastAsia" w:ascii="宋体" w:eastAsia="宋体"/>
          <w:sz w:val="24"/>
          <w:szCs w:val="24"/>
        </w:rPr>
        <w:t>.1在提交响应文件时间截止后，采购单位在规定的时间和地点组织谈判小组分别与供应商进行谈判。</w:t>
      </w:r>
    </w:p>
    <w:p>
      <w:pPr>
        <w:autoSpaceDE w:val="0"/>
        <w:autoSpaceDN w:val="0"/>
        <w:adjustRightInd w:val="0"/>
        <w:snapToGrid w:val="0"/>
        <w:spacing w:line="360" w:lineRule="auto"/>
        <w:ind w:firstLine="480" w:firstLineChars="200"/>
        <w:rPr>
          <w:rFonts w:ascii="宋体" w:eastAsia="宋体"/>
          <w:b/>
          <w:bCs/>
          <w:sz w:val="24"/>
          <w:szCs w:val="24"/>
        </w:rPr>
      </w:pPr>
      <w:r>
        <w:rPr>
          <w:rFonts w:hint="eastAsia" w:ascii="宋体" w:eastAsia="宋体"/>
          <w:sz w:val="24"/>
          <w:szCs w:val="24"/>
        </w:rPr>
        <w:t>1</w:t>
      </w:r>
      <w:r>
        <w:rPr>
          <w:rFonts w:hint="eastAsia" w:ascii="宋体" w:eastAsia="宋体"/>
          <w:sz w:val="24"/>
          <w:szCs w:val="24"/>
          <w:lang w:val="en-US"/>
        </w:rPr>
        <w:t>3</w:t>
      </w:r>
      <w:r>
        <w:rPr>
          <w:rFonts w:hint="eastAsia" w:ascii="宋体" w:eastAsia="宋体"/>
          <w:sz w:val="24"/>
          <w:szCs w:val="24"/>
        </w:rPr>
        <w:t>.2谈判工作由采购单位负责组织，具体谈判事务由依法组建的谈判小组负责。</w:t>
      </w:r>
    </w:p>
    <w:p>
      <w:pPr>
        <w:autoSpaceDE w:val="0"/>
        <w:autoSpaceDN w:val="0"/>
        <w:adjustRightInd w:val="0"/>
        <w:snapToGrid w:val="0"/>
        <w:spacing w:line="360" w:lineRule="auto"/>
        <w:ind w:firstLine="482" w:firstLineChars="200"/>
        <w:rPr>
          <w:rFonts w:ascii="宋体" w:eastAsia="宋体"/>
          <w:b/>
          <w:bCs/>
          <w:sz w:val="24"/>
          <w:szCs w:val="24"/>
        </w:rPr>
      </w:pPr>
      <w:r>
        <w:rPr>
          <w:rFonts w:hint="eastAsia" w:ascii="宋体" w:eastAsia="宋体"/>
          <w:b/>
          <w:sz w:val="24"/>
          <w:szCs w:val="24"/>
        </w:rPr>
        <w:t>1</w:t>
      </w:r>
      <w:r>
        <w:rPr>
          <w:rFonts w:hint="eastAsia" w:ascii="宋体" w:eastAsia="宋体"/>
          <w:b/>
          <w:sz w:val="24"/>
          <w:szCs w:val="24"/>
          <w:lang w:val="en-US"/>
        </w:rPr>
        <w:t>4</w:t>
      </w:r>
      <w:r>
        <w:rPr>
          <w:rFonts w:hint="eastAsia" w:ascii="宋体" w:eastAsia="宋体"/>
          <w:b/>
          <w:sz w:val="24"/>
          <w:szCs w:val="24"/>
        </w:rPr>
        <w:t>、谈判程序</w:t>
      </w:r>
    </w:p>
    <w:p>
      <w:pPr>
        <w:autoSpaceDE w:val="0"/>
        <w:autoSpaceDN w:val="0"/>
        <w:adjustRightInd w:val="0"/>
        <w:snapToGrid w:val="0"/>
        <w:spacing w:line="360" w:lineRule="auto"/>
        <w:ind w:firstLine="480" w:firstLineChars="200"/>
        <w:rPr>
          <w:rFonts w:ascii="宋体" w:eastAsia="宋体"/>
          <w:b/>
          <w:bCs/>
          <w:sz w:val="24"/>
          <w:szCs w:val="24"/>
        </w:rPr>
      </w:pPr>
      <w:r>
        <w:rPr>
          <w:rFonts w:hint="eastAsia" w:ascii="宋体" w:eastAsia="宋体"/>
          <w:sz w:val="24"/>
          <w:szCs w:val="24"/>
        </w:rPr>
        <w:t>1</w:t>
      </w:r>
      <w:r>
        <w:rPr>
          <w:rFonts w:hint="eastAsia" w:ascii="宋体" w:eastAsia="宋体"/>
          <w:sz w:val="24"/>
          <w:szCs w:val="24"/>
          <w:lang w:val="en-US"/>
        </w:rPr>
        <w:t>4</w:t>
      </w:r>
      <w:r>
        <w:rPr>
          <w:rFonts w:hint="eastAsia" w:ascii="宋体" w:eastAsia="宋体"/>
          <w:sz w:val="24"/>
          <w:szCs w:val="24"/>
        </w:rPr>
        <w:t>.1谈判小组评审供应商所递交的响应性文件，并根据谈判文件规定的程序、评定成交的标准等事项与实质性响应谈判文件要求的供应商进行谈判。未实质性响应谈判文件的响应文件按无效处理，谈判小组应将告知有关供应商。</w:t>
      </w:r>
    </w:p>
    <w:p>
      <w:pPr>
        <w:autoSpaceDE w:val="0"/>
        <w:autoSpaceDN w:val="0"/>
        <w:adjustRightInd w:val="0"/>
        <w:snapToGrid w:val="0"/>
        <w:spacing w:line="360" w:lineRule="auto"/>
        <w:ind w:firstLine="480" w:firstLineChars="200"/>
        <w:rPr>
          <w:rFonts w:ascii="宋体" w:eastAsia="宋体"/>
          <w:b/>
          <w:bCs/>
          <w:sz w:val="24"/>
          <w:szCs w:val="24"/>
        </w:rPr>
      </w:pPr>
      <w:r>
        <w:rPr>
          <w:rFonts w:hint="eastAsia" w:ascii="宋体" w:eastAsia="宋体"/>
          <w:sz w:val="24"/>
          <w:szCs w:val="24"/>
        </w:rPr>
        <w:t>1</w:t>
      </w:r>
      <w:r>
        <w:rPr>
          <w:rFonts w:hint="eastAsia" w:ascii="宋体" w:eastAsia="宋体"/>
          <w:sz w:val="24"/>
          <w:szCs w:val="24"/>
          <w:lang w:val="en-US"/>
        </w:rPr>
        <w:t>4</w:t>
      </w:r>
      <w:r>
        <w:rPr>
          <w:rFonts w:hint="eastAsia" w:ascii="宋体" w:eastAsia="宋体"/>
          <w:sz w:val="24"/>
          <w:szCs w:val="24"/>
        </w:rPr>
        <w:t>.2谈判小组所有成员集中与单一供应商分别进行谈判，所有参加谈判的供应商均有同等的谈判机会。</w:t>
      </w:r>
    </w:p>
    <w:p>
      <w:pPr>
        <w:autoSpaceDE w:val="0"/>
        <w:autoSpaceDN w:val="0"/>
        <w:adjustRightInd w:val="0"/>
        <w:snapToGrid w:val="0"/>
        <w:spacing w:line="360" w:lineRule="auto"/>
        <w:ind w:firstLine="480" w:firstLineChars="200"/>
        <w:rPr>
          <w:rFonts w:ascii="宋体" w:eastAsia="宋体"/>
          <w:b/>
          <w:bCs/>
          <w:sz w:val="24"/>
          <w:szCs w:val="24"/>
        </w:rPr>
      </w:pPr>
      <w:r>
        <w:rPr>
          <w:rFonts w:hint="eastAsia" w:ascii="宋体" w:eastAsia="宋体"/>
          <w:sz w:val="24"/>
          <w:szCs w:val="24"/>
        </w:rPr>
        <w:t>1</w:t>
      </w:r>
      <w:r>
        <w:rPr>
          <w:rFonts w:hint="eastAsia" w:ascii="宋体" w:eastAsia="宋体"/>
          <w:sz w:val="24"/>
          <w:szCs w:val="24"/>
          <w:lang w:val="en-US"/>
        </w:rPr>
        <w:t>4</w:t>
      </w:r>
      <w:r>
        <w:rPr>
          <w:rFonts w:hint="eastAsia" w:ascii="宋体" w:eastAsia="宋体"/>
          <w:sz w:val="24"/>
          <w:szCs w:val="24"/>
        </w:rPr>
        <w:t>.3谈判过程中，谈判小组根据谈判文件和谈判情况可能实质性变动谈判需求中的技术、服务要求以及合同草案条款。实质性变动是谈判文件的有效组成部分，谈判小组将以书面形式通知所有参加谈判的供应商。</w:t>
      </w:r>
      <w:r>
        <w:rPr>
          <w:rFonts w:hint="eastAsia" w:ascii="宋体" w:eastAsia="宋体"/>
          <w:b/>
          <w:sz w:val="24"/>
          <w:szCs w:val="24"/>
        </w:rPr>
        <w:t>谈判文件第四章谈判项目需求所有文字说明及技术要求均为实质性要求。</w:t>
      </w:r>
    </w:p>
    <w:p>
      <w:pPr>
        <w:autoSpaceDE w:val="0"/>
        <w:autoSpaceDN w:val="0"/>
        <w:adjustRightInd w:val="0"/>
        <w:snapToGrid w:val="0"/>
        <w:spacing w:line="360" w:lineRule="auto"/>
        <w:ind w:firstLine="480" w:firstLineChars="200"/>
        <w:rPr>
          <w:rFonts w:ascii="宋体" w:eastAsia="宋体"/>
          <w:b/>
          <w:bCs/>
          <w:sz w:val="24"/>
          <w:szCs w:val="24"/>
        </w:rPr>
      </w:pPr>
      <w:r>
        <w:rPr>
          <w:rFonts w:hint="eastAsia" w:ascii="宋体" w:eastAsia="宋体"/>
          <w:sz w:val="24"/>
          <w:szCs w:val="24"/>
        </w:rPr>
        <w:t>1</w:t>
      </w:r>
      <w:r>
        <w:rPr>
          <w:rFonts w:hint="eastAsia" w:ascii="宋体" w:eastAsia="宋体"/>
          <w:sz w:val="24"/>
          <w:szCs w:val="24"/>
          <w:lang w:val="en-US"/>
        </w:rPr>
        <w:t>4</w:t>
      </w:r>
      <w:r>
        <w:rPr>
          <w:rFonts w:hint="eastAsia" w:ascii="宋体" w:eastAsia="宋体"/>
          <w:sz w:val="24"/>
          <w:szCs w:val="24"/>
        </w:rPr>
        <w:t>.4供应商应当按照谈判文件的变动情况和谈判小组的要求重新提交响应文件，并由其法定代表人或授权代表签字或者加盖公章。</w:t>
      </w:r>
    </w:p>
    <w:p>
      <w:pPr>
        <w:autoSpaceDE w:val="0"/>
        <w:autoSpaceDN w:val="0"/>
        <w:adjustRightInd w:val="0"/>
        <w:snapToGrid w:val="0"/>
        <w:spacing w:line="360" w:lineRule="auto"/>
        <w:ind w:firstLine="480" w:firstLineChars="200"/>
        <w:rPr>
          <w:rFonts w:ascii="宋体" w:eastAsia="宋体"/>
          <w:b/>
          <w:bCs/>
          <w:sz w:val="24"/>
          <w:szCs w:val="24"/>
        </w:rPr>
      </w:pPr>
      <w:r>
        <w:rPr>
          <w:rFonts w:hint="eastAsia" w:ascii="宋体" w:eastAsia="宋体"/>
          <w:sz w:val="24"/>
          <w:szCs w:val="24"/>
        </w:rPr>
        <w:t>1</w:t>
      </w:r>
      <w:r>
        <w:rPr>
          <w:rFonts w:hint="eastAsia" w:ascii="宋体" w:eastAsia="宋体"/>
          <w:sz w:val="24"/>
          <w:szCs w:val="24"/>
          <w:lang w:val="en-US"/>
        </w:rPr>
        <w:t>4</w:t>
      </w:r>
      <w:r>
        <w:rPr>
          <w:rFonts w:hint="eastAsia" w:ascii="宋体" w:eastAsia="宋体"/>
          <w:sz w:val="24"/>
          <w:szCs w:val="24"/>
        </w:rPr>
        <w:t>.5谈判结束后，谈判小组将要求所有继续参加谈判的供应商在规定时间内提交最后报价。最后报价由其法定代表人或授权代表签字或者加盖公章，最后报价是供应商响应文件的有效组成部分。</w:t>
      </w:r>
    </w:p>
    <w:p>
      <w:pPr>
        <w:autoSpaceDE w:val="0"/>
        <w:autoSpaceDN w:val="0"/>
        <w:adjustRightInd w:val="0"/>
        <w:snapToGrid w:val="0"/>
        <w:spacing w:line="360" w:lineRule="auto"/>
        <w:ind w:firstLine="480" w:firstLineChars="200"/>
        <w:rPr>
          <w:rFonts w:ascii="宋体" w:eastAsia="宋体"/>
          <w:b/>
          <w:bCs/>
          <w:sz w:val="24"/>
          <w:szCs w:val="24"/>
        </w:rPr>
      </w:pPr>
      <w:r>
        <w:rPr>
          <w:rFonts w:hint="eastAsia" w:ascii="宋体" w:eastAsia="宋体"/>
          <w:sz w:val="24"/>
          <w:szCs w:val="24"/>
        </w:rPr>
        <w:t>1</w:t>
      </w:r>
      <w:r>
        <w:rPr>
          <w:rFonts w:hint="eastAsia" w:ascii="宋体" w:eastAsia="宋体"/>
          <w:sz w:val="24"/>
          <w:szCs w:val="24"/>
          <w:lang w:val="en-US"/>
        </w:rPr>
        <w:t>4</w:t>
      </w:r>
      <w:r>
        <w:rPr>
          <w:rFonts w:hint="eastAsia" w:ascii="宋体" w:eastAsia="宋体"/>
          <w:sz w:val="24"/>
          <w:szCs w:val="24"/>
        </w:rPr>
        <w:t>.6已提交响应文件的供应商，在提交最后报价之前，可以根据谈判情况退出谈判。</w:t>
      </w:r>
    </w:p>
    <w:p>
      <w:pPr>
        <w:autoSpaceDE w:val="0"/>
        <w:autoSpaceDN w:val="0"/>
        <w:adjustRightInd w:val="0"/>
        <w:snapToGrid w:val="0"/>
        <w:spacing w:line="360" w:lineRule="auto"/>
        <w:ind w:firstLine="480" w:firstLineChars="200"/>
        <w:rPr>
          <w:rFonts w:ascii="宋体" w:eastAsia="宋体"/>
          <w:b/>
          <w:bCs/>
          <w:sz w:val="24"/>
          <w:szCs w:val="24"/>
        </w:rPr>
      </w:pPr>
      <w:r>
        <w:rPr>
          <w:rFonts w:hint="eastAsia" w:ascii="宋体" w:eastAsia="宋体"/>
          <w:sz w:val="24"/>
          <w:szCs w:val="24"/>
          <w:lang w:val="en-US"/>
        </w:rPr>
        <w:t>14.7出现下列情形之一的响应文件按照无效处理：</w:t>
      </w:r>
    </w:p>
    <w:p>
      <w:pPr>
        <w:autoSpaceDE w:val="0"/>
        <w:autoSpaceDN w:val="0"/>
        <w:adjustRightInd w:val="0"/>
        <w:snapToGrid w:val="0"/>
        <w:spacing w:line="360" w:lineRule="auto"/>
        <w:ind w:firstLine="480" w:firstLineChars="200"/>
        <w:rPr>
          <w:rFonts w:ascii="宋体" w:eastAsia="宋体"/>
          <w:b/>
          <w:bCs/>
          <w:sz w:val="24"/>
          <w:szCs w:val="24"/>
        </w:rPr>
      </w:pPr>
      <w:r>
        <w:rPr>
          <w:rFonts w:hint="eastAsia" w:ascii="宋体" w:eastAsia="宋体"/>
          <w:sz w:val="24"/>
          <w:szCs w:val="24"/>
          <w:lang w:val="en-US"/>
        </w:rPr>
        <w:t>（1）本章7.2、7.3加※项要求提供的证明材料缺失或无效的；</w:t>
      </w:r>
    </w:p>
    <w:p>
      <w:pPr>
        <w:autoSpaceDE w:val="0"/>
        <w:autoSpaceDN w:val="0"/>
        <w:adjustRightInd w:val="0"/>
        <w:snapToGrid w:val="0"/>
        <w:spacing w:line="360" w:lineRule="auto"/>
        <w:ind w:firstLine="480" w:firstLineChars="200"/>
        <w:rPr>
          <w:rFonts w:ascii="宋体" w:eastAsia="宋体"/>
          <w:b/>
          <w:bCs/>
          <w:sz w:val="24"/>
          <w:szCs w:val="24"/>
        </w:rPr>
      </w:pPr>
      <w:r>
        <w:rPr>
          <w:rFonts w:hint="eastAsia" w:ascii="宋体" w:eastAsia="宋体"/>
          <w:sz w:val="24"/>
          <w:szCs w:val="24"/>
          <w:lang w:val="en-US"/>
        </w:rPr>
        <w:t>（2）响应文件中未响应谈判项目需求中规定的实质性要求的；</w:t>
      </w:r>
    </w:p>
    <w:p>
      <w:pPr>
        <w:autoSpaceDE w:val="0"/>
        <w:autoSpaceDN w:val="0"/>
        <w:adjustRightInd w:val="0"/>
        <w:snapToGrid w:val="0"/>
        <w:spacing w:line="360" w:lineRule="auto"/>
        <w:ind w:firstLine="480" w:firstLineChars="200"/>
        <w:rPr>
          <w:rFonts w:ascii="宋体" w:eastAsia="宋体"/>
          <w:b/>
          <w:bCs/>
          <w:sz w:val="24"/>
          <w:szCs w:val="24"/>
        </w:rPr>
      </w:pPr>
      <w:r>
        <w:rPr>
          <w:rFonts w:hint="eastAsia" w:ascii="宋体" w:eastAsia="宋体"/>
          <w:sz w:val="24"/>
          <w:szCs w:val="24"/>
          <w:lang w:val="en-US"/>
        </w:rPr>
        <w:t>（3）最终报价超过谈判文件中规定的项目预算或者最高限价的；</w:t>
      </w:r>
    </w:p>
    <w:p>
      <w:pPr>
        <w:autoSpaceDE w:val="0"/>
        <w:autoSpaceDN w:val="0"/>
        <w:adjustRightInd w:val="0"/>
        <w:snapToGrid w:val="0"/>
        <w:spacing w:line="360" w:lineRule="auto"/>
        <w:ind w:firstLine="480" w:firstLineChars="200"/>
        <w:rPr>
          <w:rFonts w:ascii="宋体" w:eastAsia="宋体"/>
          <w:b/>
          <w:bCs/>
          <w:sz w:val="24"/>
          <w:szCs w:val="24"/>
        </w:rPr>
      </w:pPr>
      <w:r>
        <w:rPr>
          <w:rFonts w:hint="eastAsia" w:ascii="宋体" w:eastAsia="宋体"/>
          <w:sz w:val="24"/>
          <w:szCs w:val="24"/>
          <w:lang w:val="en-US"/>
        </w:rPr>
        <w:t>（4）报价低于完成本服务项目发生的所有含税费用、支付给员工的工资（不得低于供应商所在地最低工资标准）和国家强制缴纳的各种社会保障资金、公积金，以及供应商认为需要的其他费用等；</w:t>
      </w:r>
    </w:p>
    <w:p>
      <w:pPr>
        <w:autoSpaceDE w:val="0"/>
        <w:autoSpaceDN w:val="0"/>
        <w:adjustRightInd w:val="0"/>
        <w:snapToGrid w:val="0"/>
        <w:spacing w:line="360" w:lineRule="auto"/>
        <w:ind w:firstLine="480" w:firstLineChars="200"/>
        <w:rPr>
          <w:rFonts w:ascii="宋体" w:eastAsia="宋体"/>
          <w:b/>
          <w:bCs/>
          <w:sz w:val="24"/>
          <w:szCs w:val="24"/>
        </w:rPr>
      </w:pPr>
      <w:r>
        <w:rPr>
          <w:rFonts w:hint="eastAsia" w:ascii="宋体" w:eastAsia="宋体"/>
          <w:sz w:val="24"/>
          <w:szCs w:val="24"/>
          <w:lang w:val="en-US"/>
        </w:rPr>
        <w:t>（5）不符合法律法规和谈判文件规定的其他实质性要求的。</w:t>
      </w:r>
    </w:p>
    <w:p>
      <w:pPr>
        <w:autoSpaceDE w:val="0"/>
        <w:autoSpaceDN w:val="0"/>
        <w:adjustRightInd w:val="0"/>
        <w:snapToGrid w:val="0"/>
        <w:spacing w:line="360" w:lineRule="auto"/>
        <w:ind w:firstLine="482" w:firstLineChars="200"/>
        <w:rPr>
          <w:rFonts w:ascii="宋体" w:eastAsia="宋体"/>
          <w:b/>
          <w:bCs/>
          <w:sz w:val="24"/>
          <w:szCs w:val="24"/>
        </w:rPr>
      </w:pPr>
      <w:r>
        <w:rPr>
          <w:rFonts w:hint="eastAsia" w:ascii="宋体" w:eastAsia="宋体"/>
          <w:b/>
          <w:bCs/>
          <w:sz w:val="24"/>
          <w:szCs w:val="24"/>
        </w:rPr>
        <w:t>1</w:t>
      </w:r>
      <w:r>
        <w:rPr>
          <w:rFonts w:hint="eastAsia" w:ascii="宋体" w:eastAsia="宋体"/>
          <w:b/>
          <w:bCs/>
          <w:sz w:val="24"/>
          <w:szCs w:val="24"/>
          <w:lang w:val="en-US"/>
        </w:rPr>
        <w:t>4</w:t>
      </w:r>
      <w:r>
        <w:rPr>
          <w:rFonts w:hint="eastAsia" w:ascii="宋体" w:eastAsia="宋体"/>
          <w:b/>
          <w:bCs/>
          <w:sz w:val="24"/>
          <w:szCs w:val="24"/>
        </w:rPr>
        <w:t>.8出现下列情形之一的，谈判终止：</w:t>
      </w:r>
    </w:p>
    <w:p>
      <w:pPr>
        <w:autoSpaceDE w:val="0"/>
        <w:autoSpaceDN w:val="0"/>
        <w:adjustRightInd w:val="0"/>
        <w:snapToGrid w:val="0"/>
        <w:spacing w:line="360" w:lineRule="auto"/>
        <w:ind w:firstLine="480" w:firstLineChars="200"/>
        <w:rPr>
          <w:rFonts w:ascii="宋体" w:eastAsia="宋体"/>
          <w:b/>
          <w:bCs/>
          <w:sz w:val="24"/>
          <w:szCs w:val="24"/>
        </w:rPr>
      </w:pPr>
      <w:r>
        <w:rPr>
          <w:rFonts w:hint="eastAsia" w:ascii="宋体" w:eastAsia="宋体"/>
          <w:sz w:val="24"/>
          <w:szCs w:val="24"/>
          <w:lang w:val="en-US"/>
        </w:rPr>
        <w:t>（1）所有供应商的响应文件被谈判小组认定为无效的；</w:t>
      </w:r>
    </w:p>
    <w:p>
      <w:pPr>
        <w:autoSpaceDE w:val="0"/>
        <w:autoSpaceDN w:val="0"/>
        <w:adjustRightInd w:val="0"/>
        <w:snapToGrid w:val="0"/>
        <w:spacing w:line="360" w:lineRule="auto"/>
        <w:ind w:firstLine="480" w:firstLineChars="200"/>
        <w:rPr>
          <w:rFonts w:ascii="宋体" w:eastAsia="宋体"/>
          <w:b/>
          <w:bCs/>
          <w:sz w:val="24"/>
          <w:szCs w:val="24"/>
        </w:rPr>
      </w:pPr>
      <w:r>
        <w:rPr>
          <w:rFonts w:hint="eastAsia" w:ascii="宋体" w:eastAsia="宋体"/>
          <w:sz w:val="24"/>
          <w:szCs w:val="24"/>
          <w:lang w:val="en-US"/>
        </w:rPr>
        <w:t>（2）出现影响谈判公正的违法、违规行为的；</w:t>
      </w:r>
    </w:p>
    <w:p>
      <w:pPr>
        <w:autoSpaceDE w:val="0"/>
        <w:autoSpaceDN w:val="0"/>
        <w:adjustRightInd w:val="0"/>
        <w:snapToGrid w:val="0"/>
        <w:spacing w:line="360" w:lineRule="auto"/>
        <w:ind w:firstLine="480" w:firstLineChars="200"/>
        <w:rPr>
          <w:rFonts w:ascii="宋体" w:eastAsia="宋体"/>
          <w:b/>
          <w:bCs/>
          <w:sz w:val="24"/>
          <w:szCs w:val="24"/>
        </w:rPr>
      </w:pPr>
      <w:r>
        <w:rPr>
          <w:rFonts w:hint="eastAsia" w:ascii="宋体" w:eastAsia="宋体"/>
          <w:sz w:val="24"/>
          <w:szCs w:val="24"/>
          <w:lang w:val="en-US"/>
        </w:rPr>
        <w:t>（3）所有供应商的最终报价均超过谈判文件中规定的项目预算或者最高限价的；</w:t>
      </w:r>
    </w:p>
    <w:p>
      <w:pPr>
        <w:autoSpaceDE w:val="0"/>
        <w:autoSpaceDN w:val="0"/>
        <w:adjustRightInd w:val="0"/>
        <w:snapToGrid w:val="0"/>
        <w:spacing w:line="360" w:lineRule="auto"/>
        <w:ind w:firstLine="480" w:firstLineChars="200"/>
        <w:rPr>
          <w:rFonts w:ascii="宋体" w:eastAsia="宋体"/>
          <w:b/>
          <w:bCs/>
          <w:sz w:val="24"/>
          <w:szCs w:val="24"/>
        </w:rPr>
      </w:pPr>
      <w:r>
        <w:rPr>
          <w:rFonts w:hint="eastAsia" w:ascii="宋体" w:eastAsia="宋体"/>
          <w:sz w:val="24"/>
          <w:szCs w:val="24"/>
          <w:lang w:val="en-US"/>
        </w:rPr>
        <w:t>（4）因重大变故，谈判任务取消的。</w:t>
      </w:r>
    </w:p>
    <w:p>
      <w:pPr>
        <w:autoSpaceDE w:val="0"/>
        <w:autoSpaceDN w:val="0"/>
        <w:adjustRightInd w:val="0"/>
        <w:snapToGrid w:val="0"/>
        <w:spacing w:line="360" w:lineRule="auto"/>
        <w:ind w:firstLine="482" w:firstLineChars="200"/>
        <w:rPr>
          <w:rFonts w:ascii="宋体" w:eastAsia="宋体"/>
          <w:b/>
          <w:bCs/>
          <w:sz w:val="24"/>
          <w:szCs w:val="24"/>
        </w:rPr>
      </w:pPr>
      <w:r>
        <w:rPr>
          <w:rFonts w:hint="eastAsia" w:ascii="宋体" w:eastAsia="宋体"/>
          <w:b/>
          <w:sz w:val="24"/>
          <w:szCs w:val="24"/>
        </w:rPr>
        <w:t>1</w:t>
      </w:r>
      <w:r>
        <w:rPr>
          <w:rFonts w:hint="eastAsia" w:ascii="宋体" w:eastAsia="宋体"/>
          <w:b/>
          <w:sz w:val="24"/>
          <w:szCs w:val="24"/>
          <w:lang w:val="en-US"/>
        </w:rPr>
        <w:t>5</w:t>
      </w:r>
      <w:r>
        <w:rPr>
          <w:rFonts w:hint="eastAsia" w:ascii="宋体" w:eastAsia="宋体"/>
          <w:b/>
          <w:sz w:val="24"/>
          <w:szCs w:val="24"/>
        </w:rPr>
        <w:t>、评定成交标准</w:t>
      </w:r>
    </w:p>
    <w:p>
      <w:pPr>
        <w:autoSpaceDE w:val="0"/>
        <w:autoSpaceDN w:val="0"/>
        <w:adjustRightInd w:val="0"/>
        <w:snapToGrid w:val="0"/>
        <w:spacing w:line="360" w:lineRule="auto"/>
        <w:ind w:firstLine="480" w:firstLineChars="200"/>
        <w:rPr>
          <w:rFonts w:ascii="宋体" w:eastAsia="宋体"/>
          <w:b/>
          <w:bCs/>
          <w:sz w:val="24"/>
          <w:szCs w:val="24"/>
        </w:rPr>
      </w:pPr>
      <w:r>
        <w:rPr>
          <w:rFonts w:hint="eastAsia" w:ascii="宋体" w:eastAsia="宋体"/>
          <w:sz w:val="24"/>
          <w:szCs w:val="24"/>
        </w:rPr>
        <w:t>1</w:t>
      </w:r>
      <w:r>
        <w:rPr>
          <w:rFonts w:hint="eastAsia" w:ascii="宋体" w:eastAsia="宋体"/>
          <w:sz w:val="24"/>
          <w:szCs w:val="24"/>
          <w:lang w:val="en-US"/>
        </w:rPr>
        <w:t>5</w:t>
      </w:r>
      <w:r>
        <w:rPr>
          <w:rFonts w:hint="eastAsia" w:ascii="宋体" w:eastAsia="宋体"/>
          <w:sz w:val="24"/>
          <w:szCs w:val="24"/>
        </w:rPr>
        <w:t>.1成交标准，质量和服务均能满足谈判文件实质性要求，且报价最低。</w:t>
      </w:r>
    </w:p>
    <w:p>
      <w:pPr>
        <w:autoSpaceDE w:val="0"/>
        <w:autoSpaceDN w:val="0"/>
        <w:adjustRightInd w:val="0"/>
        <w:snapToGrid w:val="0"/>
        <w:spacing w:line="360" w:lineRule="auto"/>
        <w:ind w:firstLine="480" w:firstLineChars="200"/>
        <w:rPr>
          <w:rFonts w:ascii="宋体" w:eastAsia="宋体"/>
          <w:b/>
          <w:bCs/>
          <w:sz w:val="24"/>
          <w:szCs w:val="24"/>
        </w:rPr>
      </w:pPr>
      <w:r>
        <w:rPr>
          <w:rFonts w:hint="eastAsia" w:ascii="宋体" w:eastAsia="宋体"/>
          <w:sz w:val="24"/>
          <w:szCs w:val="24"/>
        </w:rPr>
        <w:t>1</w:t>
      </w:r>
      <w:r>
        <w:rPr>
          <w:rFonts w:hint="eastAsia" w:ascii="宋体" w:eastAsia="宋体"/>
          <w:sz w:val="24"/>
          <w:szCs w:val="24"/>
          <w:lang w:val="en-US"/>
        </w:rPr>
        <w:t>5</w:t>
      </w:r>
      <w:r>
        <w:rPr>
          <w:rFonts w:hint="eastAsia" w:ascii="宋体" w:eastAsia="宋体"/>
          <w:sz w:val="24"/>
          <w:szCs w:val="24"/>
        </w:rPr>
        <w:t>.2评定方法，详见第三章。</w:t>
      </w:r>
    </w:p>
    <w:p>
      <w:pPr>
        <w:autoSpaceDE w:val="0"/>
        <w:autoSpaceDN w:val="0"/>
        <w:adjustRightInd w:val="0"/>
        <w:snapToGrid w:val="0"/>
        <w:spacing w:line="360" w:lineRule="auto"/>
        <w:ind w:firstLine="482" w:firstLineChars="200"/>
        <w:rPr>
          <w:rFonts w:ascii="宋体" w:eastAsia="宋体"/>
          <w:b/>
          <w:bCs/>
          <w:sz w:val="24"/>
          <w:szCs w:val="24"/>
        </w:rPr>
      </w:pPr>
      <w:r>
        <w:rPr>
          <w:rFonts w:hint="eastAsia" w:ascii="宋体" w:eastAsia="宋体"/>
          <w:b/>
          <w:bCs/>
          <w:sz w:val="24"/>
          <w:szCs w:val="24"/>
        </w:rPr>
        <w:t>1</w:t>
      </w:r>
      <w:r>
        <w:rPr>
          <w:rFonts w:hint="eastAsia" w:ascii="宋体" w:eastAsia="宋体"/>
          <w:b/>
          <w:bCs/>
          <w:sz w:val="24"/>
          <w:szCs w:val="24"/>
          <w:lang w:val="en-US"/>
        </w:rPr>
        <w:t>6</w:t>
      </w:r>
      <w:r>
        <w:rPr>
          <w:rFonts w:hint="eastAsia" w:ascii="宋体" w:eastAsia="宋体"/>
          <w:b/>
          <w:bCs/>
          <w:sz w:val="24"/>
          <w:szCs w:val="24"/>
        </w:rPr>
        <w:t>、确定中标候选人</w:t>
      </w:r>
    </w:p>
    <w:p>
      <w:pPr>
        <w:autoSpaceDE w:val="0"/>
        <w:autoSpaceDN w:val="0"/>
        <w:adjustRightInd w:val="0"/>
        <w:snapToGrid w:val="0"/>
        <w:spacing w:line="360" w:lineRule="auto"/>
        <w:ind w:firstLine="480" w:firstLineChars="200"/>
        <w:rPr>
          <w:rFonts w:ascii="宋体" w:eastAsia="宋体"/>
          <w:bCs/>
          <w:sz w:val="24"/>
          <w:szCs w:val="24"/>
        </w:rPr>
      </w:pPr>
      <w:r>
        <w:rPr>
          <w:rFonts w:hint="eastAsia" w:ascii="宋体" w:eastAsia="宋体"/>
          <w:sz w:val="24"/>
          <w:szCs w:val="24"/>
        </w:rPr>
        <w:t>1</w:t>
      </w:r>
      <w:r>
        <w:rPr>
          <w:rFonts w:hint="eastAsia" w:ascii="宋体" w:eastAsia="宋体"/>
          <w:sz w:val="24"/>
          <w:szCs w:val="24"/>
          <w:lang w:val="en-US"/>
        </w:rPr>
        <w:t>6</w:t>
      </w:r>
      <w:r>
        <w:rPr>
          <w:rFonts w:hint="eastAsia" w:ascii="宋体" w:eastAsia="宋体"/>
          <w:sz w:val="24"/>
          <w:szCs w:val="24"/>
        </w:rPr>
        <w:t>.</w:t>
      </w:r>
      <w:r>
        <w:rPr>
          <w:rFonts w:hint="eastAsia" w:ascii="宋体" w:eastAsia="宋体"/>
          <w:sz w:val="24"/>
          <w:szCs w:val="24"/>
          <w:lang w:val="en-US"/>
        </w:rPr>
        <w:t>1</w:t>
      </w:r>
      <w:r>
        <w:rPr>
          <w:rFonts w:hint="eastAsia" w:ascii="宋体" w:eastAsia="宋体"/>
          <w:sz w:val="24"/>
          <w:szCs w:val="24"/>
        </w:rPr>
        <w:t>谈判小组对质量和服务均能满足谈判文件实质性要求的供应商，按评定后的价格由低到高顺序排列。报价相同的，按技术指标和服务标准优劣顺序排列，并</w:t>
      </w:r>
      <w:r>
        <w:rPr>
          <w:rFonts w:hint="eastAsia" w:ascii="宋体" w:eastAsia="宋体"/>
          <w:bCs/>
          <w:sz w:val="24"/>
          <w:szCs w:val="24"/>
        </w:rPr>
        <w:t>确定价格最低、技术指标和服务标准最优的供应商为中标候选人。</w:t>
      </w:r>
    </w:p>
    <w:p>
      <w:pPr>
        <w:autoSpaceDE w:val="0"/>
        <w:autoSpaceDN w:val="0"/>
        <w:adjustRightInd w:val="0"/>
        <w:snapToGrid w:val="0"/>
        <w:spacing w:line="360" w:lineRule="auto"/>
        <w:ind w:firstLine="480" w:firstLineChars="200"/>
        <w:rPr>
          <w:rFonts w:ascii="宋体" w:eastAsia="宋体"/>
          <w:sz w:val="24"/>
          <w:szCs w:val="24"/>
        </w:rPr>
      </w:pPr>
      <w:r>
        <w:rPr>
          <w:rFonts w:hint="eastAsia" w:ascii="宋体" w:eastAsia="宋体"/>
          <w:sz w:val="24"/>
          <w:szCs w:val="24"/>
          <w:lang w:val="en-US"/>
        </w:rPr>
        <w:t>16</w:t>
      </w:r>
      <w:r>
        <w:rPr>
          <w:rFonts w:hint="eastAsia" w:ascii="宋体" w:eastAsia="宋体"/>
          <w:sz w:val="24"/>
          <w:szCs w:val="24"/>
        </w:rPr>
        <w:t>.</w:t>
      </w:r>
      <w:r>
        <w:rPr>
          <w:rFonts w:hint="eastAsia" w:ascii="宋体" w:eastAsia="宋体"/>
          <w:sz w:val="24"/>
          <w:szCs w:val="24"/>
          <w:lang w:val="en-US"/>
        </w:rPr>
        <w:t>2</w:t>
      </w:r>
      <w:r>
        <w:rPr>
          <w:rFonts w:hint="eastAsia" w:ascii="宋体" w:eastAsia="宋体"/>
          <w:sz w:val="24"/>
          <w:szCs w:val="24"/>
        </w:rPr>
        <w:t>谈判小组根据谈判过程和结果编写评审报告。</w:t>
      </w:r>
    </w:p>
    <w:p>
      <w:pPr>
        <w:autoSpaceDE w:val="0"/>
        <w:autoSpaceDN w:val="0"/>
        <w:adjustRightInd w:val="0"/>
        <w:snapToGrid w:val="0"/>
        <w:spacing w:line="360" w:lineRule="auto"/>
        <w:ind w:firstLine="482" w:firstLineChars="200"/>
        <w:rPr>
          <w:rFonts w:ascii="宋体" w:eastAsia="宋体"/>
          <w:b/>
          <w:bCs/>
          <w:sz w:val="24"/>
          <w:szCs w:val="24"/>
        </w:rPr>
      </w:pPr>
      <w:r>
        <w:rPr>
          <w:rFonts w:hint="eastAsia" w:ascii="宋体" w:eastAsia="宋体"/>
          <w:b/>
          <w:bCs/>
          <w:sz w:val="24"/>
          <w:szCs w:val="24"/>
          <w:lang w:val="en-US"/>
        </w:rPr>
        <w:t>17、确定成交供应商</w:t>
      </w:r>
    </w:p>
    <w:p>
      <w:pPr>
        <w:autoSpaceDE w:val="0"/>
        <w:autoSpaceDN w:val="0"/>
        <w:adjustRightInd w:val="0"/>
        <w:snapToGrid w:val="0"/>
        <w:spacing w:line="360" w:lineRule="auto"/>
        <w:ind w:firstLine="480" w:firstLineChars="200"/>
        <w:rPr>
          <w:rFonts w:ascii="宋体" w:eastAsia="宋体"/>
          <w:b/>
          <w:bCs/>
          <w:sz w:val="24"/>
          <w:szCs w:val="24"/>
        </w:rPr>
      </w:pPr>
      <w:r>
        <w:rPr>
          <w:rFonts w:hint="eastAsia" w:ascii="宋体" w:eastAsia="宋体"/>
          <w:sz w:val="24"/>
          <w:szCs w:val="24"/>
          <w:lang w:val="en-US"/>
        </w:rPr>
        <w:t>17.1评审结果确定后，采购人在评审现场可根据中标候选人名单委托授权谈判小组直接确定成交供应商。</w:t>
      </w:r>
    </w:p>
    <w:p>
      <w:pPr>
        <w:autoSpaceDE w:val="0"/>
        <w:autoSpaceDN w:val="0"/>
        <w:adjustRightInd w:val="0"/>
        <w:snapToGrid w:val="0"/>
        <w:spacing w:line="360" w:lineRule="auto"/>
        <w:ind w:firstLine="480" w:firstLineChars="200"/>
        <w:rPr>
          <w:rFonts w:ascii="宋体" w:eastAsia="宋体"/>
          <w:b/>
          <w:bCs/>
          <w:sz w:val="24"/>
          <w:szCs w:val="24"/>
        </w:rPr>
      </w:pPr>
      <w:r>
        <w:rPr>
          <w:rFonts w:hint="eastAsia" w:ascii="宋体" w:eastAsia="宋体"/>
          <w:sz w:val="24"/>
          <w:szCs w:val="24"/>
          <w:lang w:val="en-US"/>
        </w:rPr>
        <w:t>17.2采购人在收到评审报告后5个工作日内，从评审报告提出的中标候选人中，根据质量和服务均能满足谈判文件实质性响应要求且最后报价最低的原则确定成交供应商。</w:t>
      </w:r>
    </w:p>
    <w:p>
      <w:pPr>
        <w:autoSpaceDE w:val="0"/>
        <w:autoSpaceDN w:val="0"/>
        <w:adjustRightInd w:val="0"/>
        <w:snapToGrid w:val="0"/>
        <w:spacing w:line="360" w:lineRule="auto"/>
        <w:ind w:firstLine="480" w:firstLineChars="200"/>
        <w:rPr>
          <w:rFonts w:ascii="宋体" w:eastAsia="宋体"/>
          <w:b/>
          <w:bCs/>
          <w:sz w:val="24"/>
          <w:szCs w:val="24"/>
        </w:rPr>
      </w:pPr>
      <w:r>
        <w:rPr>
          <w:rFonts w:hint="eastAsia" w:ascii="宋体" w:eastAsia="宋体"/>
          <w:sz w:val="24"/>
          <w:szCs w:val="24"/>
        </w:rPr>
        <w:t>1</w:t>
      </w:r>
      <w:r>
        <w:rPr>
          <w:rFonts w:hint="eastAsia" w:ascii="宋体" w:eastAsia="宋体"/>
          <w:sz w:val="24"/>
          <w:szCs w:val="24"/>
          <w:lang w:val="en-US"/>
        </w:rPr>
        <w:t>7</w:t>
      </w:r>
      <w:r>
        <w:rPr>
          <w:rFonts w:hint="eastAsia" w:ascii="宋体" w:eastAsia="宋体"/>
          <w:sz w:val="24"/>
          <w:szCs w:val="24"/>
        </w:rPr>
        <w:t>.</w:t>
      </w:r>
      <w:r>
        <w:rPr>
          <w:rFonts w:hint="eastAsia" w:ascii="宋体" w:eastAsia="宋体"/>
          <w:sz w:val="24"/>
          <w:szCs w:val="24"/>
          <w:lang w:val="en-US"/>
        </w:rPr>
        <w:t>3</w:t>
      </w:r>
      <w:r>
        <w:rPr>
          <w:rFonts w:hint="eastAsia" w:ascii="宋体" w:eastAsia="宋体"/>
          <w:sz w:val="24"/>
          <w:szCs w:val="24"/>
        </w:rPr>
        <w:t>成交供应商确定后，</w:t>
      </w:r>
      <w:r>
        <w:rPr>
          <w:rFonts w:hint="eastAsia" w:ascii="宋体" w:eastAsia="宋体"/>
          <w:sz w:val="24"/>
          <w:szCs w:val="24"/>
          <w:lang w:val="en-US"/>
        </w:rPr>
        <w:t>采购人将</w:t>
      </w:r>
      <w:r>
        <w:rPr>
          <w:rFonts w:hint="eastAsia" w:ascii="宋体" w:eastAsia="宋体"/>
          <w:sz w:val="24"/>
          <w:szCs w:val="24"/>
        </w:rPr>
        <w:t>在</w:t>
      </w:r>
      <w:r>
        <w:rPr>
          <w:rFonts w:hint="eastAsia" w:ascii="宋体" w:eastAsia="宋体"/>
          <w:sz w:val="24"/>
          <w:szCs w:val="24"/>
          <w:lang w:val="en-US"/>
        </w:rPr>
        <w:t>原公告</w:t>
      </w:r>
      <w:r>
        <w:rPr>
          <w:rFonts w:hint="eastAsia" w:ascii="宋体" w:eastAsia="宋体"/>
          <w:sz w:val="24"/>
          <w:szCs w:val="24"/>
        </w:rPr>
        <w:t>媒体上</w:t>
      </w:r>
      <w:r>
        <w:rPr>
          <w:rFonts w:hint="eastAsia" w:ascii="宋体" w:eastAsia="宋体"/>
          <w:sz w:val="24"/>
          <w:szCs w:val="24"/>
          <w:lang w:val="en-US"/>
        </w:rPr>
        <w:t>公示成交</w:t>
      </w:r>
      <w:r>
        <w:rPr>
          <w:rFonts w:hint="eastAsia" w:ascii="宋体" w:eastAsia="宋体"/>
          <w:sz w:val="24"/>
          <w:szCs w:val="24"/>
        </w:rPr>
        <w:t>结果，</w:t>
      </w:r>
      <w:r>
        <w:rPr>
          <w:rFonts w:hint="eastAsia" w:ascii="宋体" w:eastAsia="宋体"/>
          <w:sz w:val="24"/>
          <w:szCs w:val="24"/>
          <w:lang w:val="en-US"/>
        </w:rPr>
        <w:t>成交</w:t>
      </w:r>
      <w:r>
        <w:rPr>
          <w:rFonts w:hint="eastAsia" w:ascii="宋体" w:eastAsia="宋体"/>
          <w:sz w:val="24"/>
          <w:szCs w:val="24"/>
        </w:rPr>
        <w:t>公告期限为1个工作日，公告的同时向</w:t>
      </w:r>
      <w:r>
        <w:rPr>
          <w:rFonts w:hint="eastAsia" w:ascii="宋体" w:eastAsia="宋体"/>
          <w:sz w:val="24"/>
          <w:szCs w:val="24"/>
          <w:lang w:val="en-US"/>
        </w:rPr>
        <w:t>成交</w:t>
      </w:r>
      <w:r>
        <w:rPr>
          <w:rFonts w:hint="eastAsia" w:ascii="宋体" w:eastAsia="宋体"/>
          <w:sz w:val="24"/>
          <w:szCs w:val="24"/>
        </w:rPr>
        <w:t>供应商发出</w:t>
      </w:r>
      <w:r>
        <w:rPr>
          <w:rFonts w:hint="eastAsia" w:ascii="宋体" w:eastAsia="宋体"/>
          <w:sz w:val="24"/>
          <w:szCs w:val="24"/>
          <w:lang w:val="en-US"/>
        </w:rPr>
        <w:t>成交</w:t>
      </w:r>
      <w:r>
        <w:rPr>
          <w:rFonts w:hint="eastAsia" w:ascii="宋体" w:eastAsia="宋体"/>
          <w:sz w:val="24"/>
          <w:szCs w:val="24"/>
        </w:rPr>
        <w:t>通知书，成交供应商应及时到采购单位领取成交通知书。</w:t>
      </w:r>
    </w:p>
    <w:p>
      <w:pPr>
        <w:autoSpaceDE w:val="0"/>
        <w:autoSpaceDN w:val="0"/>
        <w:adjustRightInd w:val="0"/>
        <w:snapToGrid w:val="0"/>
        <w:spacing w:line="360" w:lineRule="auto"/>
        <w:ind w:firstLine="480" w:firstLineChars="200"/>
        <w:rPr>
          <w:rFonts w:ascii="宋体" w:eastAsia="宋体"/>
          <w:b/>
          <w:bCs/>
          <w:sz w:val="24"/>
          <w:szCs w:val="24"/>
        </w:rPr>
      </w:pPr>
      <w:r>
        <w:rPr>
          <w:rFonts w:hint="eastAsia" w:ascii="宋体" w:eastAsia="宋体"/>
          <w:sz w:val="24"/>
          <w:szCs w:val="24"/>
        </w:rPr>
        <w:t>1</w:t>
      </w:r>
      <w:r>
        <w:rPr>
          <w:rFonts w:hint="eastAsia" w:ascii="宋体" w:eastAsia="宋体"/>
          <w:sz w:val="24"/>
          <w:szCs w:val="24"/>
          <w:lang w:val="en-US"/>
        </w:rPr>
        <w:t>7</w:t>
      </w:r>
      <w:r>
        <w:rPr>
          <w:rFonts w:hint="eastAsia" w:ascii="宋体" w:eastAsia="宋体"/>
          <w:sz w:val="24"/>
          <w:szCs w:val="24"/>
        </w:rPr>
        <w:t>.</w:t>
      </w:r>
      <w:r>
        <w:rPr>
          <w:rFonts w:hint="eastAsia" w:ascii="宋体" w:eastAsia="宋体"/>
          <w:sz w:val="24"/>
          <w:szCs w:val="24"/>
          <w:lang w:val="en-US"/>
        </w:rPr>
        <w:t>4</w:t>
      </w:r>
      <w:r>
        <w:rPr>
          <w:rFonts w:hint="eastAsia" w:ascii="宋体" w:eastAsia="宋体"/>
          <w:sz w:val="24"/>
          <w:szCs w:val="24"/>
        </w:rPr>
        <w:t>成交通知书对采购人和成交供应商具有同等法律效力。</w:t>
      </w:r>
    </w:p>
    <w:p>
      <w:pPr>
        <w:autoSpaceDE w:val="0"/>
        <w:autoSpaceDN w:val="0"/>
        <w:adjustRightInd w:val="0"/>
        <w:snapToGrid w:val="0"/>
        <w:spacing w:line="360" w:lineRule="auto"/>
        <w:ind w:firstLine="480" w:firstLineChars="200"/>
        <w:rPr>
          <w:rFonts w:ascii="宋体" w:eastAsia="宋体"/>
          <w:b/>
          <w:bCs/>
          <w:sz w:val="24"/>
          <w:szCs w:val="24"/>
        </w:rPr>
      </w:pPr>
      <w:r>
        <w:rPr>
          <w:rFonts w:hint="eastAsia" w:ascii="宋体" w:eastAsia="宋体"/>
          <w:sz w:val="24"/>
          <w:szCs w:val="24"/>
        </w:rPr>
        <w:t>1</w:t>
      </w:r>
      <w:r>
        <w:rPr>
          <w:rFonts w:hint="eastAsia" w:ascii="宋体" w:eastAsia="宋体"/>
          <w:sz w:val="24"/>
          <w:szCs w:val="24"/>
          <w:lang w:val="en-US"/>
        </w:rPr>
        <w:t>7</w:t>
      </w:r>
      <w:r>
        <w:rPr>
          <w:rFonts w:hint="eastAsia" w:ascii="宋体" w:eastAsia="宋体"/>
          <w:sz w:val="24"/>
          <w:szCs w:val="24"/>
        </w:rPr>
        <w:t>.</w:t>
      </w:r>
      <w:r>
        <w:rPr>
          <w:rFonts w:ascii="宋体" w:eastAsia="宋体"/>
          <w:sz w:val="24"/>
          <w:szCs w:val="24"/>
          <w:lang w:val="en-US"/>
        </w:rPr>
        <w:t>5</w:t>
      </w:r>
      <w:r>
        <w:rPr>
          <w:rFonts w:hint="eastAsia" w:ascii="宋体" w:eastAsia="宋体"/>
          <w:sz w:val="24"/>
          <w:szCs w:val="24"/>
        </w:rPr>
        <w:t>采购单位对未中标的供应商不作未中标原因的解释。</w:t>
      </w:r>
    </w:p>
    <w:p>
      <w:pPr>
        <w:autoSpaceDE w:val="0"/>
        <w:autoSpaceDN w:val="0"/>
        <w:adjustRightInd w:val="0"/>
        <w:snapToGrid w:val="0"/>
        <w:spacing w:line="360" w:lineRule="auto"/>
        <w:ind w:firstLine="480" w:firstLineChars="200"/>
        <w:rPr>
          <w:rFonts w:ascii="宋体" w:eastAsia="宋体"/>
          <w:b/>
          <w:bCs/>
          <w:sz w:val="24"/>
          <w:szCs w:val="24"/>
        </w:rPr>
      </w:pPr>
      <w:r>
        <w:rPr>
          <w:rFonts w:hint="eastAsia" w:ascii="宋体" w:eastAsia="宋体"/>
          <w:sz w:val="24"/>
          <w:szCs w:val="24"/>
        </w:rPr>
        <w:t>1</w:t>
      </w:r>
      <w:r>
        <w:rPr>
          <w:rFonts w:hint="eastAsia" w:ascii="宋体" w:eastAsia="宋体"/>
          <w:sz w:val="24"/>
          <w:szCs w:val="24"/>
          <w:lang w:val="en-US"/>
        </w:rPr>
        <w:t>7</w:t>
      </w:r>
      <w:r>
        <w:rPr>
          <w:rFonts w:hint="eastAsia" w:ascii="宋体" w:eastAsia="宋体"/>
          <w:sz w:val="24"/>
          <w:szCs w:val="24"/>
        </w:rPr>
        <w:t>.</w:t>
      </w:r>
      <w:r>
        <w:rPr>
          <w:rFonts w:hint="eastAsia" w:ascii="宋体" w:eastAsia="宋体"/>
          <w:sz w:val="24"/>
          <w:szCs w:val="24"/>
          <w:lang w:val="en-US"/>
        </w:rPr>
        <w:t>6</w:t>
      </w:r>
      <w:r>
        <w:rPr>
          <w:rFonts w:hint="eastAsia" w:ascii="宋体" w:eastAsia="宋体"/>
          <w:sz w:val="24"/>
          <w:szCs w:val="24"/>
        </w:rPr>
        <w:t>所有响应文件都将作为档案保存，不论成交与否，采购单位均不退回。</w:t>
      </w:r>
    </w:p>
    <w:p>
      <w:pPr>
        <w:autoSpaceDE w:val="0"/>
        <w:autoSpaceDN w:val="0"/>
        <w:adjustRightInd w:val="0"/>
        <w:snapToGrid w:val="0"/>
        <w:spacing w:line="360" w:lineRule="auto"/>
        <w:ind w:firstLine="482" w:firstLineChars="200"/>
        <w:rPr>
          <w:rFonts w:ascii="宋体" w:eastAsia="宋体"/>
          <w:b/>
          <w:bCs/>
          <w:sz w:val="24"/>
          <w:szCs w:val="24"/>
        </w:rPr>
      </w:pPr>
      <w:r>
        <w:rPr>
          <w:rFonts w:hint="eastAsia" w:ascii="宋体" w:eastAsia="宋体"/>
          <w:b/>
          <w:sz w:val="24"/>
          <w:szCs w:val="24"/>
        </w:rPr>
        <w:t>1</w:t>
      </w:r>
      <w:r>
        <w:rPr>
          <w:rFonts w:hint="eastAsia" w:ascii="宋体" w:eastAsia="宋体"/>
          <w:b/>
          <w:sz w:val="24"/>
          <w:szCs w:val="24"/>
          <w:lang w:val="en-US"/>
        </w:rPr>
        <w:t>8</w:t>
      </w:r>
      <w:r>
        <w:rPr>
          <w:rFonts w:hint="eastAsia" w:ascii="宋体" w:eastAsia="宋体"/>
          <w:b/>
          <w:sz w:val="24"/>
          <w:szCs w:val="24"/>
        </w:rPr>
        <w:t>、</w:t>
      </w:r>
      <w:r>
        <w:rPr>
          <w:rFonts w:hint="eastAsia" w:ascii="宋体" w:eastAsia="宋体"/>
          <w:b/>
          <w:bCs/>
          <w:sz w:val="24"/>
          <w:szCs w:val="24"/>
        </w:rPr>
        <w:t>签订合同</w:t>
      </w:r>
    </w:p>
    <w:p>
      <w:pPr>
        <w:autoSpaceDE w:val="0"/>
        <w:autoSpaceDN w:val="0"/>
        <w:adjustRightInd w:val="0"/>
        <w:snapToGrid w:val="0"/>
        <w:spacing w:line="360" w:lineRule="auto"/>
        <w:ind w:firstLine="480" w:firstLineChars="200"/>
        <w:rPr>
          <w:rFonts w:ascii="宋体" w:eastAsia="宋体"/>
          <w:b/>
          <w:bCs/>
          <w:sz w:val="24"/>
          <w:szCs w:val="24"/>
        </w:rPr>
      </w:pPr>
      <w:r>
        <w:rPr>
          <w:rFonts w:hint="eastAsia" w:ascii="宋体" w:eastAsia="宋体"/>
          <w:sz w:val="24"/>
          <w:szCs w:val="24"/>
        </w:rPr>
        <w:t>1</w:t>
      </w:r>
      <w:r>
        <w:rPr>
          <w:rFonts w:hint="eastAsia" w:ascii="宋体" w:eastAsia="宋体"/>
          <w:sz w:val="24"/>
          <w:szCs w:val="24"/>
          <w:lang w:val="en-US"/>
        </w:rPr>
        <w:t>8</w:t>
      </w:r>
      <w:r>
        <w:rPr>
          <w:rFonts w:hint="eastAsia" w:ascii="宋体" w:eastAsia="宋体"/>
          <w:sz w:val="24"/>
          <w:szCs w:val="24"/>
        </w:rPr>
        <w:t>.1成交供应商应当自成交通知书发出之日起三十日内，与采购人签订谈判项目合同，所签订的合同不得对谈判文件和响应文件作实质性修改。</w:t>
      </w:r>
    </w:p>
    <w:p>
      <w:pPr>
        <w:autoSpaceDE w:val="0"/>
        <w:autoSpaceDN w:val="0"/>
        <w:adjustRightInd w:val="0"/>
        <w:snapToGrid w:val="0"/>
        <w:spacing w:line="360" w:lineRule="auto"/>
        <w:ind w:firstLine="480" w:firstLineChars="200"/>
        <w:rPr>
          <w:rFonts w:ascii="宋体" w:eastAsia="宋体"/>
          <w:b/>
          <w:bCs/>
          <w:sz w:val="24"/>
          <w:szCs w:val="24"/>
        </w:rPr>
      </w:pPr>
      <w:r>
        <w:rPr>
          <w:rFonts w:hint="eastAsia" w:ascii="宋体" w:eastAsia="宋体"/>
          <w:sz w:val="24"/>
          <w:szCs w:val="24"/>
        </w:rPr>
        <w:t>1</w:t>
      </w:r>
      <w:r>
        <w:rPr>
          <w:rFonts w:hint="eastAsia" w:ascii="宋体" w:eastAsia="宋体"/>
          <w:sz w:val="24"/>
          <w:szCs w:val="24"/>
          <w:lang w:val="en-US"/>
        </w:rPr>
        <w:t>8</w:t>
      </w:r>
      <w:r>
        <w:rPr>
          <w:rFonts w:hint="eastAsia" w:ascii="宋体" w:eastAsia="宋体"/>
          <w:sz w:val="24"/>
          <w:szCs w:val="24"/>
        </w:rPr>
        <w:t>.2采购人不得向成交供应商提出任何不合理的要求作为签订合同的条件，不得与成交供应商私下订立背离合同实质性内容的协议。</w:t>
      </w:r>
    </w:p>
    <w:p>
      <w:pPr>
        <w:autoSpaceDE w:val="0"/>
        <w:autoSpaceDN w:val="0"/>
        <w:adjustRightInd w:val="0"/>
        <w:snapToGrid w:val="0"/>
        <w:spacing w:line="360" w:lineRule="auto"/>
        <w:ind w:firstLine="480" w:firstLineChars="200"/>
        <w:rPr>
          <w:rFonts w:ascii="宋体" w:eastAsia="宋体"/>
          <w:b/>
          <w:bCs/>
          <w:sz w:val="24"/>
          <w:szCs w:val="24"/>
        </w:rPr>
      </w:pPr>
      <w:r>
        <w:rPr>
          <w:rFonts w:hint="eastAsia" w:ascii="宋体" w:eastAsia="宋体"/>
          <w:sz w:val="24"/>
          <w:szCs w:val="24"/>
        </w:rPr>
        <w:t>1</w:t>
      </w:r>
      <w:r>
        <w:rPr>
          <w:rFonts w:hint="eastAsia" w:ascii="宋体" w:eastAsia="宋体"/>
          <w:sz w:val="24"/>
          <w:szCs w:val="24"/>
          <w:lang w:val="en-US"/>
        </w:rPr>
        <w:t>8</w:t>
      </w:r>
      <w:r>
        <w:rPr>
          <w:rFonts w:hint="eastAsia" w:ascii="宋体" w:eastAsia="宋体"/>
          <w:sz w:val="24"/>
          <w:szCs w:val="24"/>
        </w:rPr>
        <w:t>.3除不可抗力等因素外，成交通知书发出后，采购人改变成交结果，或者成交供应商拒绝签订谈判项目合同的，应当承担相应的法律责任。</w:t>
      </w:r>
    </w:p>
    <w:p>
      <w:pPr>
        <w:autoSpaceDE w:val="0"/>
        <w:autoSpaceDN w:val="0"/>
        <w:adjustRightInd w:val="0"/>
        <w:snapToGrid w:val="0"/>
        <w:spacing w:line="360" w:lineRule="auto"/>
        <w:ind w:firstLine="482" w:firstLineChars="200"/>
        <w:rPr>
          <w:rFonts w:ascii="宋体" w:eastAsia="宋体"/>
          <w:b/>
          <w:bCs/>
          <w:sz w:val="24"/>
          <w:szCs w:val="24"/>
        </w:rPr>
      </w:pPr>
      <w:r>
        <w:rPr>
          <w:rFonts w:hint="eastAsia" w:ascii="宋体" w:eastAsia="宋体"/>
          <w:b/>
          <w:bCs/>
          <w:sz w:val="24"/>
          <w:szCs w:val="24"/>
        </w:rPr>
        <w:t>1</w:t>
      </w:r>
      <w:r>
        <w:rPr>
          <w:rFonts w:hint="eastAsia" w:ascii="宋体" w:eastAsia="宋体"/>
          <w:b/>
          <w:bCs/>
          <w:sz w:val="24"/>
          <w:szCs w:val="24"/>
          <w:lang w:val="en-US"/>
        </w:rPr>
        <w:t>8</w:t>
      </w:r>
      <w:r>
        <w:rPr>
          <w:rFonts w:hint="eastAsia" w:ascii="宋体" w:eastAsia="宋体"/>
          <w:b/>
          <w:bCs/>
          <w:sz w:val="24"/>
          <w:szCs w:val="24"/>
        </w:rPr>
        <w:t>.4成交供应商除发生法律规定的不能预见、不能避免并不能克服的客观情况外不得放弃或拒绝签订合同的。放弃或拒绝签订合同的，在一至三年内禁止参加南京市雨花台烈士陵园管理局组织的采购活动。</w:t>
      </w:r>
    </w:p>
    <w:p>
      <w:pPr>
        <w:autoSpaceDE w:val="0"/>
        <w:autoSpaceDN w:val="0"/>
        <w:adjustRightInd w:val="0"/>
        <w:snapToGrid w:val="0"/>
        <w:spacing w:line="360" w:lineRule="auto"/>
        <w:ind w:firstLine="480" w:firstLineChars="200"/>
        <w:rPr>
          <w:rFonts w:ascii="宋体" w:eastAsia="宋体"/>
          <w:b/>
          <w:bCs/>
          <w:sz w:val="24"/>
          <w:szCs w:val="24"/>
        </w:rPr>
      </w:pPr>
      <w:r>
        <w:rPr>
          <w:rFonts w:hint="eastAsia" w:ascii="宋体" w:eastAsia="宋体"/>
          <w:sz w:val="24"/>
          <w:szCs w:val="24"/>
        </w:rPr>
        <w:t>1</w:t>
      </w:r>
      <w:r>
        <w:rPr>
          <w:rFonts w:hint="eastAsia" w:ascii="宋体" w:eastAsia="宋体"/>
          <w:sz w:val="24"/>
          <w:szCs w:val="24"/>
          <w:lang w:val="en-US"/>
        </w:rPr>
        <w:t>8</w:t>
      </w:r>
      <w:r>
        <w:rPr>
          <w:rFonts w:hint="eastAsia" w:ascii="宋体" w:eastAsia="宋体"/>
          <w:sz w:val="24"/>
          <w:szCs w:val="24"/>
        </w:rPr>
        <w:t>.5成交供应商拒绝签订谈判项目合同的，或因不可抗力或者自身原因不能履行谈判项目合同的，采购人可以视情与排位在成交供应商之后第一位的中标候选人签订谈判项目合同，也可以重新开展谈判活动。</w:t>
      </w:r>
    </w:p>
    <w:p>
      <w:pPr>
        <w:autoSpaceDE w:val="0"/>
        <w:autoSpaceDN w:val="0"/>
        <w:adjustRightInd w:val="0"/>
        <w:snapToGrid w:val="0"/>
        <w:spacing w:line="360" w:lineRule="auto"/>
        <w:ind w:firstLine="480" w:firstLineChars="200"/>
        <w:rPr>
          <w:rFonts w:ascii="宋体" w:eastAsia="宋体"/>
          <w:b/>
          <w:bCs/>
          <w:sz w:val="24"/>
          <w:szCs w:val="24"/>
        </w:rPr>
      </w:pPr>
      <w:r>
        <w:rPr>
          <w:rFonts w:hint="eastAsia" w:ascii="宋体" w:eastAsia="宋体"/>
          <w:sz w:val="24"/>
          <w:szCs w:val="24"/>
        </w:rPr>
        <w:t>1</w:t>
      </w:r>
      <w:r>
        <w:rPr>
          <w:rFonts w:hint="eastAsia" w:ascii="宋体" w:eastAsia="宋体"/>
          <w:sz w:val="24"/>
          <w:szCs w:val="24"/>
          <w:lang w:val="en-US"/>
        </w:rPr>
        <w:t>8</w:t>
      </w:r>
      <w:r>
        <w:rPr>
          <w:rFonts w:hint="eastAsia" w:ascii="宋体" w:eastAsia="宋体"/>
          <w:sz w:val="24"/>
          <w:szCs w:val="24"/>
        </w:rPr>
        <w:t>.6谈判项目合同履行中，采购人需追加与合同标的相同的服务的，在不改变合同其他条款的前提下，可以与成交供应商协商签订补充合同，但所有补充合同的项目金额不得超过原合同项目金额的百分之十。</w:t>
      </w:r>
    </w:p>
    <w:p>
      <w:pPr>
        <w:autoSpaceDE w:val="0"/>
        <w:autoSpaceDN w:val="0"/>
        <w:adjustRightInd w:val="0"/>
        <w:snapToGrid w:val="0"/>
        <w:spacing w:line="360" w:lineRule="auto"/>
        <w:ind w:firstLine="482" w:firstLineChars="200"/>
        <w:rPr>
          <w:rFonts w:ascii="宋体" w:eastAsia="宋体"/>
          <w:b/>
          <w:bCs/>
          <w:sz w:val="24"/>
          <w:szCs w:val="24"/>
        </w:rPr>
      </w:pPr>
      <w:r>
        <w:rPr>
          <w:rFonts w:hint="eastAsia" w:ascii="宋体" w:eastAsia="宋体"/>
          <w:b/>
          <w:bCs/>
          <w:sz w:val="24"/>
          <w:szCs w:val="24"/>
        </w:rPr>
        <w:t>六、询问、诚实信用</w:t>
      </w:r>
    </w:p>
    <w:p>
      <w:pPr>
        <w:autoSpaceDE w:val="0"/>
        <w:autoSpaceDN w:val="0"/>
        <w:adjustRightInd w:val="0"/>
        <w:snapToGrid w:val="0"/>
        <w:spacing w:line="360" w:lineRule="auto"/>
        <w:ind w:firstLine="482" w:firstLineChars="200"/>
        <w:rPr>
          <w:rFonts w:ascii="宋体" w:eastAsia="宋体"/>
          <w:b/>
          <w:bCs/>
          <w:sz w:val="24"/>
          <w:szCs w:val="24"/>
        </w:rPr>
      </w:pPr>
      <w:r>
        <w:rPr>
          <w:rFonts w:hint="eastAsia" w:ascii="宋体" w:eastAsia="宋体"/>
          <w:b/>
          <w:bCs/>
          <w:sz w:val="24"/>
          <w:szCs w:val="24"/>
          <w:lang w:val="en-US"/>
        </w:rPr>
        <w:t>19、</w:t>
      </w:r>
      <w:r>
        <w:rPr>
          <w:rFonts w:hint="eastAsia" w:ascii="宋体" w:eastAsia="宋体"/>
          <w:b/>
          <w:bCs/>
          <w:sz w:val="24"/>
          <w:szCs w:val="24"/>
        </w:rPr>
        <w:t>询问</w:t>
      </w:r>
    </w:p>
    <w:p>
      <w:pPr>
        <w:autoSpaceDE w:val="0"/>
        <w:autoSpaceDN w:val="0"/>
        <w:adjustRightInd w:val="0"/>
        <w:snapToGrid w:val="0"/>
        <w:spacing w:line="360" w:lineRule="auto"/>
        <w:ind w:firstLine="480" w:firstLineChars="200"/>
        <w:rPr>
          <w:rFonts w:ascii="宋体" w:eastAsia="宋体"/>
          <w:b/>
          <w:bCs/>
          <w:sz w:val="24"/>
          <w:szCs w:val="24"/>
        </w:rPr>
      </w:pPr>
      <w:r>
        <w:rPr>
          <w:rFonts w:hint="eastAsia" w:ascii="宋体" w:eastAsia="宋体"/>
          <w:sz w:val="24"/>
          <w:szCs w:val="24"/>
          <w:lang w:val="en-US"/>
        </w:rPr>
        <w:t>19</w:t>
      </w:r>
      <w:r>
        <w:rPr>
          <w:rFonts w:hint="eastAsia" w:ascii="宋体" w:eastAsia="宋体"/>
          <w:sz w:val="24"/>
          <w:szCs w:val="24"/>
        </w:rPr>
        <w:t>.1供应商对谈判活动事项有疑问的，可以依法向采购单位提出询问，采购单位在三个工作日内对供应商依法提出的询问作出答复，但答复的内容不涉及商业秘密</w:t>
      </w:r>
      <w:r>
        <w:rPr>
          <w:rFonts w:hint="eastAsia" w:ascii="宋体" w:eastAsia="宋体"/>
          <w:bCs/>
          <w:sz w:val="24"/>
          <w:szCs w:val="24"/>
        </w:rPr>
        <w:t>。</w:t>
      </w:r>
    </w:p>
    <w:p>
      <w:pPr>
        <w:autoSpaceDE w:val="0"/>
        <w:autoSpaceDN w:val="0"/>
        <w:adjustRightInd w:val="0"/>
        <w:snapToGrid w:val="0"/>
        <w:spacing w:line="360" w:lineRule="auto"/>
        <w:ind w:firstLine="482" w:firstLineChars="200"/>
        <w:rPr>
          <w:rFonts w:ascii="宋体" w:eastAsia="宋体"/>
          <w:b/>
          <w:bCs/>
          <w:sz w:val="24"/>
          <w:szCs w:val="24"/>
        </w:rPr>
      </w:pPr>
      <w:r>
        <w:rPr>
          <w:rFonts w:hint="eastAsia" w:ascii="宋体" w:eastAsia="宋体"/>
          <w:b/>
          <w:bCs/>
          <w:sz w:val="24"/>
          <w:szCs w:val="24"/>
          <w:lang w:val="en-US"/>
        </w:rPr>
        <w:t>20</w:t>
      </w:r>
      <w:r>
        <w:rPr>
          <w:rFonts w:hint="eastAsia" w:ascii="宋体" w:eastAsia="宋体"/>
          <w:b/>
          <w:bCs/>
          <w:sz w:val="24"/>
          <w:szCs w:val="24"/>
        </w:rPr>
        <w:t>、诚实信用</w:t>
      </w:r>
    </w:p>
    <w:p>
      <w:pPr>
        <w:autoSpaceDE w:val="0"/>
        <w:autoSpaceDN w:val="0"/>
        <w:adjustRightInd w:val="0"/>
        <w:snapToGrid w:val="0"/>
        <w:spacing w:line="360" w:lineRule="auto"/>
        <w:ind w:firstLine="480" w:firstLineChars="200"/>
        <w:rPr>
          <w:rFonts w:ascii="宋体" w:eastAsia="宋体"/>
          <w:b/>
          <w:bCs/>
          <w:sz w:val="24"/>
          <w:szCs w:val="24"/>
        </w:rPr>
      </w:pPr>
      <w:r>
        <w:rPr>
          <w:rFonts w:hint="eastAsia" w:ascii="宋体" w:eastAsia="宋体"/>
          <w:sz w:val="24"/>
          <w:szCs w:val="24"/>
          <w:lang w:val="en-US"/>
        </w:rPr>
        <w:t>20</w:t>
      </w:r>
      <w:r>
        <w:rPr>
          <w:rFonts w:hint="eastAsia" w:ascii="宋体" w:eastAsia="宋体"/>
          <w:sz w:val="24"/>
          <w:szCs w:val="24"/>
        </w:rPr>
        <w:t>.1供应商之间不得相互串通报价，不得妨碍其他供应商的公平竞争，不得损害采购人和其他供应商的合法权益。</w:t>
      </w:r>
    </w:p>
    <w:p>
      <w:pPr>
        <w:autoSpaceDE w:val="0"/>
        <w:autoSpaceDN w:val="0"/>
        <w:adjustRightInd w:val="0"/>
        <w:snapToGrid w:val="0"/>
        <w:spacing w:line="360" w:lineRule="auto"/>
        <w:ind w:firstLine="480" w:firstLineChars="200"/>
        <w:rPr>
          <w:rFonts w:ascii="宋体" w:eastAsia="宋体"/>
          <w:b/>
          <w:bCs/>
          <w:sz w:val="24"/>
          <w:szCs w:val="24"/>
        </w:rPr>
      </w:pPr>
      <w:r>
        <w:rPr>
          <w:rFonts w:hint="eastAsia" w:ascii="宋体" w:eastAsia="宋体"/>
          <w:sz w:val="24"/>
          <w:szCs w:val="24"/>
          <w:lang w:val="en-US"/>
        </w:rPr>
        <w:t>20</w:t>
      </w:r>
      <w:r>
        <w:rPr>
          <w:rFonts w:hint="eastAsia" w:ascii="宋体" w:eastAsia="宋体"/>
          <w:sz w:val="24"/>
          <w:szCs w:val="24"/>
        </w:rPr>
        <w:t>.2供应商不得向采购单位工作人员、谈判小组行贿或者采取其他不正当手段谋取中标。</w:t>
      </w:r>
    </w:p>
    <w:p>
      <w:pPr>
        <w:autoSpaceDE w:val="0"/>
        <w:autoSpaceDN w:val="0"/>
        <w:adjustRightInd w:val="0"/>
        <w:snapToGrid w:val="0"/>
        <w:spacing w:line="360" w:lineRule="auto"/>
        <w:ind w:firstLine="480" w:firstLineChars="200"/>
        <w:rPr>
          <w:rFonts w:ascii="宋体" w:eastAsia="宋体"/>
          <w:b/>
          <w:bCs/>
          <w:sz w:val="24"/>
          <w:szCs w:val="24"/>
        </w:rPr>
      </w:pPr>
      <w:r>
        <w:rPr>
          <w:rFonts w:hint="eastAsia" w:ascii="宋体" w:eastAsia="宋体"/>
          <w:sz w:val="24"/>
          <w:szCs w:val="24"/>
          <w:lang w:val="en-US"/>
        </w:rPr>
        <w:t>20</w:t>
      </w:r>
      <w:r>
        <w:rPr>
          <w:rFonts w:hint="eastAsia" w:ascii="宋体" w:eastAsia="宋体"/>
          <w:sz w:val="24"/>
          <w:szCs w:val="24"/>
        </w:rPr>
        <w:t>.</w:t>
      </w:r>
      <w:r>
        <w:rPr>
          <w:rFonts w:hint="eastAsia" w:ascii="宋体" w:eastAsia="宋体"/>
          <w:sz w:val="24"/>
          <w:szCs w:val="24"/>
          <w:lang w:val="en-US"/>
        </w:rPr>
        <w:t>3</w:t>
      </w:r>
      <w:r>
        <w:rPr>
          <w:rFonts w:hint="eastAsia" w:ascii="宋体" w:eastAsia="宋体"/>
          <w:sz w:val="24"/>
          <w:szCs w:val="24"/>
        </w:rPr>
        <w:t>供应商不得虚假承诺，否则，按照提供虚假材料谋取中标成交处理。</w:t>
      </w:r>
    </w:p>
    <w:p>
      <w:pPr>
        <w:autoSpaceDE w:val="0"/>
        <w:autoSpaceDN w:val="0"/>
        <w:adjustRightInd w:val="0"/>
        <w:snapToGrid w:val="0"/>
        <w:spacing w:line="360" w:lineRule="auto"/>
        <w:ind w:firstLine="480" w:firstLineChars="200"/>
        <w:rPr>
          <w:rFonts w:ascii="宋体" w:eastAsia="宋体"/>
          <w:b/>
          <w:bCs/>
          <w:sz w:val="24"/>
          <w:szCs w:val="24"/>
        </w:rPr>
      </w:pPr>
      <w:r>
        <w:rPr>
          <w:rFonts w:hint="eastAsia" w:ascii="宋体" w:eastAsia="宋体"/>
          <w:sz w:val="24"/>
          <w:szCs w:val="24"/>
        </w:rPr>
        <w:t>2</w:t>
      </w:r>
      <w:r>
        <w:rPr>
          <w:rFonts w:hint="eastAsia" w:ascii="宋体" w:eastAsia="宋体"/>
          <w:sz w:val="24"/>
          <w:szCs w:val="24"/>
          <w:lang w:val="en-US"/>
        </w:rPr>
        <w:t>0</w:t>
      </w:r>
      <w:r>
        <w:rPr>
          <w:rFonts w:hint="eastAsia" w:ascii="宋体" w:eastAsia="宋体"/>
          <w:sz w:val="24"/>
          <w:szCs w:val="24"/>
        </w:rPr>
        <w:t>.</w:t>
      </w:r>
      <w:r>
        <w:rPr>
          <w:rFonts w:hint="eastAsia" w:ascii="宋体" w:eastAsia="宋体"/>
          <w:sz w:val="24"/>
          <w:szCs w:val="24"/>
          <w:lang w:val="en-US"/>
        </w:rPr>
        <w:t>4</w:t>
      </w:r>
      <w:r>
        <w:rPr>
          <w:rFonts w:hint="eastAsia" w:ascii="宋体" w:eastAsia="宋体"/>
          <w:sz w:val="24"/>
          <w:szCs w:val="24"/>
        </w:rPr>
        <w:t>供应商应自觉遵守谈判、评审纪律，扰乱谈判、评审现场秩序的，属于失信行为，失信行为将被记入供应商诚信档案。</w:t>
      </w:r>
    </w:p>
    <w:p>
      <w:pPr>
        <w:spacing w:line="360" w:lineRule="auto"/>
        <w:jc w:val="center"/>
        <w:outlineLvl w:val="0"/>
        <w:rPr>
          <w:rFonts w:ascii="黑体" w:eastAsia="黑体" w:cs="黑体"/>
          <w:bCs/>
          <w:sz w:val="32"/>
          <w:szCs w:val="44"/>
        </w:rPr>
      </w:pPr>
      <w:r>
        <w:rPr>
          <w:rFonts w:hint="eastAsia" w:ascii="宋体" w:hAnsi="宋体"/>
          <w:b/>
          <w:sz w:val="32"/>
          <w:szCs w:val="44"/>
        </w:rPr>
        <w:br w:type="page"/>
      </w:r>
      <w:bookmarkStart w:id="2" w:name="_Toc13252"/>
      <w:r>
        <w:rPr>
          <w:rFonts w:hint="eastAsia" w:ascii="黑体" w:eastAsia="黑体" w:cs="黑体"/>
          <w:bCs/>
          <w:sz w:val="32"/>
          <w:szCs w:val="44"/>
        </w:rPr>
        <w:t xml:space="preserve">第三章 </w:t>
      </w:r>
      <w:r>
        <w:rPr>
          <w:rFonts w:hint="eastAsia" w:ascii="黑体" w:eastAsia="黑体" w:cs="黑体"/>
          <w:bCs/>
          <w:sz w:val="32"/>
          <w:szCs w:val="44"/>
          <w:lang w:val="en-US"/>
        </w:rPr>
        <w:t xml:space="preserve"> </w:t>
      </w:r>
      <w:r>
        <w:rPr>
          <w:rFonts w:hint="eastAsia" w:ascii="黑体" w:eastAsia="黑体" w:cs="黑体"/>
          <w:bCs/>
          <w:sz w:val="32"/>
          <w:szCs w:val="44"/>
        </w:rPr>
        <w:t>成交标准</w:t>
      </w:r>
      <w:bookmarkEnd w:id="2"/>
    </w:p>
    <w:p>
      <w:pPr>
        <w:spacing w:line="360" w:lineRule="auto"/>
        <w:ind w:firstLine="201" w:firstLineChars="100"/>
        <w:rPr>
          <w:rFonts w:ascii="宋体" w:hAnsi="宋体" w:eastAsiaTheme="minorEastAsia"/>
          <w:b/>
          <w:szCs w:val="28"/>
        </w:rPr>
      </w:pPr>
    </w:p>
    <w:p>
      <w:pPr>
        <w:spacing w:line="360" w:lineRule="auto"/>
        <w:ind w:firstLine="482" w:firstLineChars="200"/>
        <w:rPr>
          <w:rFonts w:ascii="宋体" w:eastAsia="宋体"/>
          <w:b/>
          <w:sz w:val="24"/>
          <w:szCs w:val="24"/>
        </w:rPr>
      </w:pPr>
      <w:r>
        <w:rPr>
          <w:rFonts w:hint="eastAsia" w:ascii="宋体" w:eastAsia="宋体"/>
          <w:b/>
          <w:sz w:val="24"/>
          <w:szCs w:val="24"/>
        </w:rPr>
        <w:t>1、成交标准：质量和服务均能满足谈判文件实质性要求，且评审价最低。</w:t>
      </w:r>
    </w:p>
    <w:p>
      <w:pPr>
        <w:spacing w:line="360" w:lineRule="auto"/>
        <w:ind w:firstLine="482" w:firstLineChars="200"/>
        <w:rPr>
          <w:rFonts w:ascii="宋体" w:eastAsia="宋体"/>
          <w:b/>
          <w:sz w:val="24"/>
          <w:szCs w:val="24"/>
        </w:rPr>
      </w:pPr>
    </w:p>
    <w:p>
      <w:pPr>
        <w:spacing w:line="360" w:lineRule="auto"/>
        <w:ind w:firstLine="482" w:firstLineChars="200"/>
        <w:rPr>
          <w:rFonts w:ascii="宋体" w:eastAsia="宋体"/>
          <w:b/>
          <w:sz w:val="24"/>
          <w:szCs w:val="24"/>
        </w:rPr>
      </w:pPr>
      <w:r>
        <w:rPr>
          <w:rFonts w:hint="eastAsia" w:ascii="宋体" w:eastAsia="宋体"/>
          <w:b/>
          <w:sz w:val="24"/>
          <w:szCs w:val="24"/>
        </w:rPr>
        <w:t>2、评定标准：实质性要求不得负偏离；否则，按照未实质性响应处理。谈判文件第四章谈判项目需求所有文字说明及技术要求均为实质性要求。</w:t>
      </w:r>
    </w:p>
    <w:p>
      <w:pPr>
        <w:spacing w:line="360" w:lineRule="auto"/>
        <w:ind w:firstLine="482" w:firstLineChars="200"/>
        <w:rPr>
          <w:rFonts w:ascii="宋体" w:eastAsia="宋体"/>
          <w:b/>
          <w:sz w:val="24"/>
          <w:szCs w:val="24"/>
        </w:rPr>
      </w:pPr>
    </w:p>
    <w:p>
      <w:pPr>
        <w:spacing w:line="360" w:lineRule="auto"/>
        <w:ind w:firstLine="480" w:firstLineChars="200"/>
        <w:rPr>
          <w:rFonts w:ascii="宋体" w:eastAsia="宋体"/>
          <w:b/>
          <w:sz w:val="24"/>
          <w:szCs w:val="24"/>
        </w:rPr>
      </w:pPr>
      <w:r>
        <w:rPr>
          <w:rFonts w:hint="eastAsia" w:ascii="宋体" w:eastAsia="宋体"/>
          <w:bCs/>
          <w:sz w:val="24"/>
          <w:szCs w:val="24"/>
        </w:rPr>
        <w:t>3、所有认证、证明和业绩均以有效的证明文件的复印件为依据。</w:t>
      </w:r>
    </w:p>
    <w:p>
      <w:pPr>
        <w:spacing w:line="360" w:lineRule="auto"/>
        <w:rPr>
          <w:rFonts w:ascii="宋体" w:eastAsia="宋体"/>
          <w:b/>
          <w:sz w:val="24"/>
          <w:szCs w:val="24"/>
        </w:rPr>
      </w:pPr>
    </w:p>
    <w:p>
      <w:pPr>
        <w:spacing w:line="360" w:lineRule="auto"/>
        <w:rPr>
          <w:rFonts w:ascii="宋体" w:eastAsia="宋体"/>
          <w:b/>
          <w:sz w:val="24"/>
          <w:szCs w:val="24"/>
        </w:rPr>
      </w:pPr>
    </w:p>
    <w:p>
      <w:pPr>
        <w:spacing w:line="360" w:lineRule="auto"/>
        <w:rPr>
          <w:rFonts w:ascii="宋体" w:eastAsia="宋体"/>
          <w:b/>
          <w:sz w:val="24"/>
          <w:szCs w:val="24"/>
        </w:rPr>
      </w:pPr>
    </w:p>
    <w:p>
      <w:pPr>
        <w:tabs>
          <w:tab w:val="left" w:pos="321"/>
        </w:tabs>
        <w:spacing w:line="360" w:lineRule="auto"/>
        <w:jc w:val="center"/>
        <w:outlineLvl w:val="0"/>
        <w:rPr>
          <w:rFonts w:ascii="黑体" w:eastAsia="黑体" w:cs="黑体"/>
          <w:bCs/>
          <w:sz w:val="32"/>
          <w:szCs w:val="32"/>
        </w:rPr>
      </w:pPr>
      <w:r>
        <w:rPr>
          <w:rFonts w:ascii="宋体" w:hAnsi="宋体"/>
          <w:b/>
          <w:szCs w:val="21"/>
        </w:rPr>
        <w:br w:type="page"/>
      </w:r>
      <w:bookmarkStart w:id="3" w:name="_Toc20740"/>
      <w:r>
        <w:rPr>
          <w:rFonts w:hint="eastAsia" w:ascii="黑体" w:eastAsia="黑体" w:cs="黑体"/>
          <w:bCs/>
          <w:sz w:val="32"/>
          <w:szCs w:val="32"/>
        </w:rPr>
        <w:t xml:space="preserve">第四章 </w:t>
      </w:r>
      <w:r>
        <w:rPr>
          <w:rFonts w:hint="eastAsia" w:ascii="黑体" w:eastAsia="黑体" w:cs="黑体"/>
          <w:bCs/>
          <w:sz w:val="32"/>
          <w:szCs w:val="32"/>
          <w:lang w:val="en-US"/>
        </w:rPr>
        <w:t xml:space="preserve"> </w:t>
      </w:r>
      <w:r>
        <w:rPr>
          <w:rFonts w:hint="eastAsia" w:ascii="黑体" w:eastAsia="黑体" w:cs="黑体"/>
          <w:bCs/>
          <w:sz w:val="32"/>
          <w:szCs w:val="32"/>
        </w:rPr>
        <w:t>谈判项目需求</w:t>
      </w:r>
      <w:bookmarkEnd w:id="3"/>
    </w:p>
    <w:p>
      <w:pPr>
        <w:widowControl/>
        <w:spacing w:line="360" w:lineRule="auto"/>
        <w:ind w:firstLine="482" w:firstLineChars="200"/>
        <w:rPr>
          <w:rFonts w:ascii="宋体" w:eastAsia="宋体"/>
          <w:b/>
          <w:sz w:val="24"/>
          <w:szCs w:val="24"/>
          <w:lang w:val="en-US"/>
        </w:rPr>
      </w:pPr>
      <w:r>
        <w:rPr>
          <w:rFonts w:hint="eastAsia" w:ascii="宋体" w:eastAsia="宋体"/>
          <w:b/>
          <w:sz w:val="24"/>
          <w:szCs w:val="24"/>
          <w:lang w:val="en-US"/>
        </w:rPr>
        <w:t>一、项目概况</w:t>
      </w:r>
    </w:p>
    <w:p>
      <w:pPr>
        <w:widowControl/>
        <w:spacing w:line="360" w:lineRule="auto"/>
        <w:ind w:firstLine="480" w:firstLineChars="200"/>
        <w:rPr>
          <w:rFonts w:ascii="宋体" w:eastAsia="宋体"/>
          <w:b/>
          <w:sz w:val="24"/>
          <w:szCs w:val="24"/>
          <w:lang w:val="en-US"/>
        </w:rPr>
      </w:pPr>
      <w:r>
        <w:rPr>
          <w:rFonts w:ascii="宋体" w:eastAsia="宋体"/>
          <w:bCs/>
          <w:sz w:val="24"/>
          <w:szCs w:val="24"/>
        </w:rPr>
        <w:t>本项目旨在常态化监测雨花台烈士陵园相关网络信息，为网络研判和处置提供技术支持</w:t>
      </w:r>
      <w:r>
        <w:rPr>
          <w:rFonts w:hint="eastAsia" w:ascii="宋体" w:eastAsia="宋体"/>
          <w:bCs/>
          <w:sz w:val="24"/>
          <w:szCs w:val="24"/>
        </w:rPr>
        <w:t>，</w:t>
      </w:r>
      <w:r>
        <w:rPr>
          <w:rFonts w:ascii="宋体" w:eastAsia="宋体"/>
          <w:bCs/>
          <w:sz w:val="24"/>
          <w:szCs w:val="24"/>
        </w:rPr>
        <w:t>并定期形成文件报告。</w:t>
      </w:r>
    </w:p>
    <w:p>
      <w:pPr>
        <w:widowControl/>
        <w:spacing w:line="360" w:lineRule="auto"/>
        <w:ind w:firstLine="482" w:firstLineChars="200"/>
        <w:rPr>
          <w:rFonts w:ascii="宋体" w:eastAsia="宋体"/>
          <w:b/>
          <w:sz w:val="24"/>
          <w:szCs w:val="24"/>
          <w:lang w:val="en-US"/>
        </w:rPr>
      </w:pPr>
      <w:r>
        <w:rPr>
          <w:rFonts w:hint="eastAsia" w:ascii="宋体" w:eastAsia="宋体"/>
          <w:b/>
          <w:sz w:val="24"/>
          <w:szCs w:val="24"/>
          <w:lang w:val="en-US"/>
        </w:rPr>
        <w:t>二、项目要求</w:t>
      </w:r>
    </w:p>
    <w:p>
      <w:pPr>
        <w:widowControl/>
        <w:autoSpaceDE w:val="0"/>
        <w:autoSpaceDN w:val="0"/>
        <w:adjustRightInd w:val="0"/>
        <w:spacing w:line="360" w:lineRule="auto"/>
        <w:ind w:firstLine="480" w:firstLineChars="200"/>
        <w:rPr>
          <w:rFonts w:ascii="宋体" w:eastAsia="宋体"/>
          <w:sz w:val="24"/>
          <w:szCs w:val="24"/>
        </w:rPr>
      </w:pPr>
      <w:r>
        <w:rPr>
          <w:rFonts w:hint="eastAsia" w:ascii="宋体" w:eastAsia="宋体"/>
          <w:sz w:val="24"/>
          <w:szCs w:val="24"/>
          <w:lang w:val="en-US"/>
        </w:rPr>
        <w:t>（一）供应商须具有网络信息监测的相关经验，</w:t>
      </w:r>
      <w:r>
        <w:rPr>
          <w:rFonts w:ascii="宋体" w:eastAsia="宋体"/>
          <w:sz w:val="24"/>
          <w:szCs w:val="24"/>
          <w:lang w:val="en-US"/>
        </w:rPr>
        <w:t>能提供</w:t>
      </w:r>
      <w:r>
        <w:rPr>
          <w:rFonts w:hint="eastAsia" w:ascii="宋体" w:eastAsia="宋体"/>
          <w:sz w:val="24"/>
          <w:szCs w:val="24"/>
          <w:lang w:val="en-US"/>
        </w:rPr>
        <w:t>三</w:t>
      </w:r>
      <w:r>
        <w:rPr>
          <w:rFonts w:ascii="宋体" w:eastAsia="宋体"/>
          <w:sz w:val="24"/>
          <w:szCs w:val="24"/>
          <w:lang w:val="en-US"/>
        </w:rPr>
        <w:t>年内</w:t>
      </w:r>
      <w:r>
        <w:rPr>
          <w:rFonts w:hint="eastAsia" w:ascii="宋体" w:eastAsia="宋体"/>
          <w:sz w:val="24"/>
          <w:szCs w:val="24"/>
          <w:lang w:val="en-US"/>
        </w:rPr>
        <w:t>从事同类型</w:t>
      </w:r>
      <w:r>
        <w:rPr>
          <w:rFonts w:ascii="宋体" w:eastAsia="宋体"/>
          <w:sz w:val="24"/>
          <w:szCs w:val="24"/>
          <w:lang w:val="en-US"/>
        </w:rPr>
        <w:t>项目</w:t>
      </w:r>
      <w:r>
        <w:rPr>
          <w:rFonts w:hint="eastAsia" w:ascii="宋体" w:eastAsia="宋体"/>
          <w:sz w:val="24"/>
          <w:szCs w:val="24"/>
          <w:lang w:val="en-US"/>
        </w:rPr>
        <w:t>的合同</w:t>
      </w:r>
      <w:r>
        <w:rPr>
          <w:rFonts w:ascii="宋体" w:eastAsia="宋体"/>
          <w:sz w:val="24"/>
          <w:szCs w:val="24"/>
          <w:lang w:val="en-US"/>
        </w:rPr>
        <w:t>证明</w:t>
      </w:r>
      <w:r>
        <w:rPr>
          <w:rFonts w:hint="eastAsia" w:ascii="宋体" w:eastAsia="宋体"/>
          <w:sz w:val="24"/>
          <w:szCs w:val="24"/>
          <w:lang w:val="en-US"/>
        </w:rPr>
        <w:t>。能够根据项目相关需求，提供所需的监测、</w:t>
      </w:r>
      <w:r>
        <w:rPr>
          <w:rFonts w:ascii="宋体" w:eastAsia="宋体"/>
          <w:sz w:val="24"/>
          <w:szCs w:val="24"/>
          <w:lang w:val="en-US"/>
        </w:rPr>
        <w:t>研判、技术等</w:t>
      </w:r>
      <w:r>
        <w:rPr>
          <w:rFonts w:hint="eastAsia" w:ascii="宋体" w:eastAsia="宋体"/>
          <w:sz w:val="24"/>
          <w:szCs w:val="24"/>
          <w:lang w:val="en-US"/>
        </w:rPr>
        <w:t>服务；项目执行过程中需提供相应的服务、对接和协调人员，确保项目顺利有序开展。</w:t>
      </w:r>
    </w:p>
    <w:p>
      <w:pPr>
        <w:widowControl/>
        <w:autoSpaceDE w:val="0"/>
        <w:autoSpaceDN w:val="0"/>
        <w:adjustRightInd w:val="0"/>
        <w:spacing w:line="360" w:lineRule="auto"/>
        <w:ind w:firstLine="480" w:firstLineChars="200"/>
        <w:rPr>
          <w:rFonts w:ascii="宋体" w:eastAsia="宋体"/>
          <w:sz w:val="24"/>
          <w:szCs w:val="24"/>
          <w:lang w:val="en-US"/>
        </w:rPr>
      </w:pPr>
      <w:r>
        <w:rPr>
          <w:rFonts w:hint="eastAsia" w:ascii="宋体" w:eastAsia="宋体"/>
          <w:sz w:val="24"/>
          <w:szCs w:val="24"/>
          <w:lang w:val="en-US"/>
        </w:rPr>
        <w:t>（二）供应商能够依据相关法律法规、执业准则对本项目提供相应的服务，确保项目的执行组织、服务以及整个项目的流程均符合国家政策法规要求。</w:t>
      </w:r>
    </w:p>
    <w:p>
      <w:pPr>
        <w:widowControl/>
        <w:autoSpaceDE w:val="0"/>
        <w:autoSpaceDN w:val="0"/>
        <w:adjustRightInd w:val="0"/>
        <w:spacing w:line="360" w:lineRule="auto"/>
        <w:ind w:firstLine="480" w:firstLineChars="200"/>
        <w:rPr>
          <w:rFonts w:ascii="宋体" w:eastAsia="宋体"/>
          <w:sz w:val="24"/>
          <w:szCs w:val="24"/>
          <w:lang w:val="en-US"/>
        </w:rPr>
      </w:pPr>
      <w:r>
        <w:rPr>
          <w:rFonts w:hint="eastAsia" w:ascii="宋体" w:eastAsia="宋体"/>
          <w:sz w:val="24"/>
          <w:szCs w:val="24"/>
          <w:lang w:val="en-US"/>
        </w:rPr>
        <w:t>（三）供应商</w:t>
      </w:r>
      <w:r>
        <w:rPr>
          <w:rFonts w:ascii="宋体" w:eastAsia="宋体"/>
          <w:sz w:val="24"/>
          <w:szCs w:val="24"/>
          <w:lang w:val="en-US"/>
        </w:rPr>
        <w:t>须严格遵守保密要求，根据采购人要求签署保密协议书</w:t>
      </w:r>
      <w:r>
        <w:rPr>
          <w:rFonts w:hint="eastAsia" w:ascii="宋体" w:eastAsia="宋体"/>
          <w:sz w:val="24"/>
          <w:szCs w:val="24"/>
          <w:lang w:val="en-US"/>
        </w:rPr>
        <w:t>。</w:t>
      </w:r>
    </w:p>
    <w:p>
      <w:pPr>
        <w:widowControl/>
        <w:autoSpaceDE w:val="0"/>
        <w:autoSpaceDN w:val="0"/>
        <w:adjustRightInd w:val="0"/>
        <w:spacing w:line="360" w:lineRule="auto"/>
        <w:ind w:firstLine="480" w:firstLineChars="200"/>
        <w:rPr>
          <w:rFonts w:ascii="宋体" w:eastAsia="宋体"/>
          <w:sz w:val="24"/>
          <w:szCs w:val="24"/>
          <w:lang w:val="en-US"/>
        </w:rPr>
      </w:pPr>
      <w:r>
        <w:rPr>
          <w:rFonts w:hint="eastAsia" w:ascii="宋体" w:eastAsia="宋体"/>
          <w:sz w:val="24"/>
          <w:szCs w:val="24"/>
          <w:lang w:val="en-US"/>
        </w:rPr>
        <w:t>（四）技术参数：</w:t>
      </w:r>
    </w:p>
    <w:p>
      <w:pPr>
        <w:widowControl/>
        <w:autoSpaceDE w:val="0"/>
        <w:autoSpaceDN w:val="0"/>
        <w:adjustRightInd w:val="0"/>
        <w:spacing w:line="360" w:lineRule="auto"/>
        <w:ind w:firstLine="480" w:firstLineChars="200"/>
        <w:rPr>
          <w:rFonts w:ascii="宋体" w:eastAsia="宋体"/>
          <w:sz w:val="24"/>
          <w:szCs w:val="24"/>
          <w:lang w:val="en-US"/>
        </w:rPr>
      </w:pPr>
      <w:r>
        <w:rPr>
          <w:rFonts w:ascii="宋体" w:eastAsia="宋体"/>
          <w:sz w:val="24"/>
          <w:szCs w:val="24"/>
          <w:lang w:val="en-US"/>
        </w:rPr>
        <w:t>1.开通雨花台烈士陵园专属监测账号；</w:t>
      </w:r>
    </w:p>
    <w:p>
      <w:pPr>
        <w:widowControl/>
        <w:autoSpaceDE w:val="0"/>
        <w:autoSpaceDN w:val="0"/>
        <w:adjustRightInd w:val="0"/>
        <w:spacing w:line="360" w:lineRule="auto"/>
        <w:ind w:firstLine="480" w:firstLineChars="200"/>
        <w:rPr>
          <w:rFonts w:ascii="宋体" w:eastAsia="宋体"/>
          <w:sz w:val="24"/>
          <w:szCs w:val="24"/>
          <w:lang w:val="en-US"/>
        </w:rPr>
      </w:pPr>
      <w:r>
        <w:rPr>
          <w:rFonts w:ascii="宋体" w:eastAsia="宋体"/>
          <w:sz w:val="24"/>
          <w:szCs w:val="24"/>
          <w:lang w:val="en-US"/>
        </w:rPr>
        <w:t>2.根据甲方需求在后台设置网络信息关键词，并根据实际情况进行实时调整；</w:t>
      </w:r>
    </w:p>
    <w:p>
      <w:pPr>
        <w:widowControl/>
        <w:autoSpaceDE w:val="0"/>
        <w:autoSpaceDN w:val="0"/>
        <w:adjustRightInd w:val="0"/>
        <w:spacing w:line="360" w:lineRule="auto"/>
        <w:ind w:firstLine="480" w:firstLineChars="200"/>
        <w:rPr>
          <w:rFonts w:ascii="宋体" w:eastAsia="宋体"/>
          <w:sz w:val="24"/>
          <w:szCs w:val="24"/>
          <w:lang w:val="en-US"/>
        </w:rPr>
      </w:pPr>
      <w:r>
        <w:rPr>
          <w:rFonts w:ascii="宋体" w:eastAsia="宋体"/>
          <w:sz w:val="24"/>
          <w:szCs w:val="24"/>
          <w:lang w:val="en-US"/>
        </w:rPr>
        <w:t>3.安排专业对口人员一对一实时监测，发现相关网络信息通过短信、微信或者电子邮件等渠道及时推送，并进行预警与研判提醒；</w:t>
      </w:r>
    </w:p>
    <w:p>
      <w:pPr>
        <w:widowControl/>
        <w:autoSpaceDE w:val="0"/>
        <w:autoSpaceDN w:val="0"/>
        <w:adjustRightInd w:val="0"/>
        <w:spacing w:line="360" w:lineRule="auto"/>
        <w:ind w:firstLine="480" w:firstLineChars="200"/>
        <w:rPr>
          <w:rFonts w:ascii="宋体" w:eastAsia="宋体"/>
          <w:sz w:val="24"/>
          <w:szCs w:val="24"/>
          <w:lang w:val="en-US"/>
        </w:rPr>
      </w:pPr>
      <w:r>
        <w:rPr>
          <w:rFonts w:ascii="宋体" w:eastAsia="宋体"/>
          <w:sz w:val="24"/>
          <w:szCs w:val="24"/>
          <w:lang w:val="en-US"/>
        </w:rPr>
        <w:t>4.每季度定制网络信息报告</w:t>
      </w:r>
      <w:r>
        <w:rPr>
          <w:rFonts w:hint="eastAsia" w:ascii="宋体" w:eastAsia="宋体"/>
          <w:sz w:val="24"/>
          <w:szCs w:val="24"/>
          <w:lang w:val="en-US"/>
        </w:rPr>
        <w:t>（</w:t>
      </w:r>
      <w:r>
        <w:rPr>
          <w:rFonts w:hint="eastAsia" w:ascii="宋体" w:hAnsi="宋体"/>
          <w:color w:val="000000"/>
          <w:sz w:val="24"/>
          <w:szCs w:val="24"/>
        </w:rPr>
        <w:t>合同期内</w:t>
      </w:r>
      <w:r>
        <w:rPr>
          <w:rFonts w:ascii="宋体" w:hAnsi="宋体"/>
          <w:color w:val="000000"/>
          <w:sz w:val="24"/>
          <w:szCs w:val="24"/>
        </w:rPr>
        <w:t>总计</w:t>
      </w:r>
      <w:r>
        <w:rPr>
          <w:rFonts w:hint="eastAsia" w:ascii="宋体" w:hAnsi="宋体"/>
          <w:color w:val="000000"/>
          <w:sz w:val="24"/>
          <w:szCs w:val="24"/>
        </w:rPr>
        <w:t>不少于2份</w:t>
      </w:r>
      <w:r>
        <w:rPr>
          <w:rFonts w:hint="eastAsia" w:ascii="宋体" w:eastAsia="宋体"/>
          <w:sz w:val="24"/>
          <w:szCs w:val="24"/>
          <w:lang w:val="en-US"/>
        </w:rPr>
        <w:t>）</w:t>
      </w:r>
      <w:r>
        <w:rPr>
          <w:rFonts w:ascii="宋体" w:eastAsia="宋体"/>
          <w:sz w:val="24"/>
          <w:szCs w:val="24"/>
          <w:lang w:val="en-US"/>
        </w:rPr>
        <w:t>。</w:t>
      </w:r>
    </w:p>
    <w:p>
      <w:pPr>
        <w:widowControl/>
        <w:autoSpaceDE w:val="0"/>
        <w:autoSpaceDN w:val="0"/>
        <w:adjustRightInd w:val="0"/>
        <w:spacing w:line="360" w:lineRule="auto"/>
        <w:ind w:firstLine="482" w:firstLineChars="200"/>
        <w:rPr>
          <w:rFonts w:ascii="宋体" w:eastAsia="宋体"/>
          <w:sz w:val="24"/>
          <w:szCs w:val="24"/>
          <w:lang w:val="en-US"/>
        </w:rPr>
      </w:pPr>
      <w:r>
        <w:rPr>
          <w:rFonts w:hint="eastAsia" w:ascii="宋体" w:eastAsia="宋体"/>
          <w:b/>
          <w:sz w:val="24"/>
          <w:szCs w:val="24"/>
          <w:lang w:val="en-US"/>
        </w:rPr>
        <w:t xml:space="preserve">三、人员要求 </w:t>
      </w:r>
    </w:p>
    <w:p>
      <w:pPr>
        <w:widowControl/>
        <w:autoSpaceDE w:val="0"/>
        <w:autoSpaceDN w:val="0"/>
        <w:adjustRightInd w:val="0"/>
        <w:spacing w:line="360" w:lineRule="auto"/>
        <w:ind w:firstLine="480" w:firstLineChars="200"/>
        <w:rPr>
          <w:rFonts w:ascii="宋体" w:eastAsia="宋体"/>
          <w:sz w:val="24"/>
          <w:szCs w:val="24"/>
          <w:lang w:val="en-US"/>
        </w:rPr>
      </w:pPr>
      <w:r>
        <w:rPr>
          <w:rFonts w:hint="eastAsia" w:ascii="宋体" w:eastAsia="宋体"/>
          <w:sz w:val="24"/>
          <w:szCs w:val="24"/>
          <w:lang w:val="en-US"/>
        </w:rPr>
        <w:t>（一）项目负责人须具有网络信息监测的丰富经验，熟悉雨花台烈士陵园的基本情况及使命任务，且具有较高的政治素养和理论水平，以及调查分析研究和提供问题解决方案的能力和良好的快速反应和沟通能力。</w:t>
      </w:r>
    </w:p>
    <w:p>
      <w:pPr>
        <w:widowControl/>
        <w:autoSpaceDE w:val="0"/>
        <w:autoSpaceDN w:val="0"/>
        <w:adjustRightInd w:val="0"/>
        <w:spacing w:line="360" w:lineRule="auto"/>
        <w:ind w:firstLine="480" w:firstLineChars="200"/>
        <w:rPr>
          <w:rFonts w:ascii="宋体" w:eastAsia="宋体"/>
          <w:sz w:val="24"/>
          <w:szCs w:val="24"/>
          <w:lang w:val="en-US"/>
        </w:rPr>
      </w:pPr>
      <w:r>
        <w:rPr>
          <w:rFonts w:hint="eastAsia" w:ascii="宋体" w:eastAsia="宋体"/>
          <w:sz w:val="24"/>
          <w:szCs w:val="24"/>
          <w:lang w:val="en-US"/>
        </w:rPr>
        <w:t>（二）项目组成员须</w:t>
      </w:r>
      <w:r>
        <w:rPr>
          <w:rFonts w:ascii="宋体" w:eastAsia="宋体"/>
          <w:sz w:val="24"/>
          <w:szCs w:val="24"/>
          <w:lang w:val="en-US"/>
        </w:rPr>
        <w:t>从事</w:t>
      </w:r>
      <w:r>
        <w:rPr>
          <w:rFonts w:hint="eastAsia" w:ascii="宋体" w:eastAsia="宋体"/>
          <w:sz w:val="24"/>
          <w:szCs w:val="24"/>
          <w:lang w:val="en-US"/>
        </w:rPr>
        <w:t>网络信息</w:t>
      </w:r>
      <w:r>
        <w:rPr>
          <w:rFonts w:ascii="宋体" w:eastAsia="宋体"/>
          <w:sz w:val="24"/>
          <w:szCs w:val="24"/>
          <w:lang w:val="en-US"/>
        </w:rPr>
        <w:t>监测</w:t>
      </w:r>
      <w:r>
        <w:rPr>
          <w:rFonts w:hint="eastAsia" w:ascii="宋体" w:eastAsia="宋体"/>
          <w:sz w:val="24"/>
          <w:szCs w:val="24"/>
          <w:lang w:val="en-US"/>
        </w:rPr>
        <w:t>岗位不少于三年，能提供包括但不限于</w:t>
      </w:r>
      <w:r>
        <w:rPr>
          <w:rFonts w:ascii="宋体" w:eastAsia="宋体"/>
          <w:sz w:val="24"/>
          <w:szCs w:val="24"/>
          <w:lang w:val="en-US"/>
        </w:rPr>
        <w:t>合同等</w:t>
      </w:r>
      <w:r>
        <w:rPr>
          <w:rFonts w:hint="eastAsia" w:ascii="宋体" w:eastAsia="宋体"/>
          <w:sz w:val="24"/>
          <w:szCs w:val="24"/>
          <w:lang w:val="en-US"/>
        </w:rPr>
        <w:t>证明材料，</w:t>
      </w:r>
      <w:r>
        <w:rPr>
          <w:rFonts w:ascii="宋体" w:eastAsia="宋体"/>
          <w:sz w:val="24"/>
          <w:szCs w:val="24"/>
          <w:lang w:val="en-US"/>
        </w:rPr>
        <w:t>业务能力与政治素质过硬</w:t>
      </w:r>
      <w:r>
        <w:rPr>
          <w:rFonts w:hint="eastAsia" w:ascii="宋体" w:eastAsia="宋体"/>
          <w:sz w:val="24"/>
          <w:szCs w:val="24"/>
          <w:lang w:val="en-US"/>
        </w:rPr>
        <w:t>，</w:t>
      </w:r>
      <w:r>
        <w:rPr>
          <w:rFonts w:ascii="宋体" w:eastAsia="宋体"/>
          <w:sz w:val="24"/>
          <w:szCs w:val="24"/>
          <w:lang w:val="en-US"/>
        </w:rPr>
        <w:t>具有较高的政治觉悟和保密意识</w:t>
      </w:r>
      <w:r>
        <w:rPr>
          <w:rFonts w:hint="eastAsia" w:ascii="宋体" w:eastAsia="宋体"/>
          <w:sz w:val="24"/>
          <w:szCs w:val="24"/>
          <w:lang w:val="en-US"/>
        </w:rPr>
        <w:t>。</w:t>
      </w:r>
    </w:p>
    <w:p>
      <w:pPr>
        <w:widowControl/>
        <w:autoSpaceDE w:val="0"/>
        <w:autoSpaceDN w:val="0"/>
        <w:adjustRightInd w:val="0"/>
        <w:spacing w:line="360" w:lineRule="auto"/>
        <w:ind w:firstLine="480" w:firstLineChars="200"/>
        <w:rPr>
          <w:rFonts w:ascii="宋体" w:eastAsia="宋体"/>
          <w:sz w:val="24"/>
          <w:szCs w:val="24"/>
          <w:lang w:val="en-US"/>
        </w:rPr>
      </w:pPr>
      <w:r>
        <w:rPr>
          <w:rFonts w:hint="eastAsia" w:ascii="宋体" w:eastAsia="宋体"/>
          <w:sz w:val="24"/>
          <w:szCs w:val="24"/>
          <w:lang w:val="en-US"/>
        </w:rPr>
        <w:t xml:space="preserve">（三）供应商应按投标文件中承诺的内容投入工作，在服务过程应保持内容的质量。 </w:t>
      </w:r>
    </w:p>
    <w:p>
      <w:pPr>
        <w:widowControl/>
        <w:autoSpaceDE w:val="0"/>
        <w:autoSpaceDN w:val="0"/>
        <w:adjustRightInd w:val="0"/>
        <w:spacing w:line="360" w:lineRule="auto"/>
        <w:ind w:firstLine="480" w:firstLineChars="200"/>
        <w:rPr>
          <w:rFonts w:ascii="宋体" w:eastAsia="宋体"/>
          <w:sz w:val="24"/>
          <w:szCs w:val="24"/>
          <w:lang w:val="en-US"/>
        </w:rPr>
      </w:pPr>
      <w:r>
        <w:rPr>
          <w:rFonts w:hint="eastAsia" w:ascii="宋体" w:eastAsia="宋体"/>
          <w:sz w:val="24"/>
          <w:szCs w:val="24"/>
          <w:lang w:val="en-US"/>
        </w:rPr>
        <w:t>（四）若供应商投入项目组人员渎职或不能胜任此项工作或从事其他违法活动，采购人有权要求更换，供应商应立即派出具有同等或以上资历的人员替换。</w:t>
      </w:r>
    </w:p>
    <w:p>
      <w:pPr>
        <w:widowControl/>
        <w:autoSpaceDE w:val="0"/>
        <w:autoSpaceDN w:val="0"/>
        <w:adjustRightInd w:val="0"/>
        <w:spacing w:line="360" w:lineRule="auto"/>
        <w:ind w:firstLine="480" w:firstLineChars="200"/>
        <w:rPr>
          <w:rFonts w:ascii="宋体" w:eastAsia="宋体"/>
          <w:sz w:val="24"/>
          <w:szCs w:val="24"/>
        </w:rPr>
      </w:pPr>
      <w:r>
        <w:rPr>
          <w:rFonts w:hint="eastAsia" w:ascii="宋体" w:eastAsia="宋体"/>
          <w:sz w:val="24"/>
          <w:szCs w:val="24"/>
          <w:lang w:val="en-US"/>
        </w:rPr>
        <w:t>（五）若供应商的进度未达到投标文件承诺或采购人要求的进度计划，采购人有权提出要求增加人员，供应商应立即安排，其费用被认为已包含在投标报价之中。</w:t>
      </w:r>
    </w:p>
    <w:p>
      <w:pPr>
        <w:widowControl/>
        <w:autoSpaceDE w:val="0"/>
        <w:autoSpaceDN w:val="0"/>
        <w:adjustRightInd w:val="0"/>
        <w:spacing w:line="360" w:lineRule="auto"/>
        <w:ind w:firstLine="482" w:firstLineChars="200"/>
        <w:rPr>
          <w:rFonts w:ascii="宋体" w:eastAsia="宋体"/>
          <w:sz w:val="24"/>
          <w:szCs w:val="24"/>
        </w:rPr>
      </w:pPr>
      <w:r>
        <w:rPr>
          <w:rFonts w:hint="eastAsia" w:ascii="宋体" w:eastAsia="宋体"/>
          <w:b/>
          <w:sz w:val="24"/>
          <w:szCs w:val="24"/>
          <w:lang w:val="en-US"/>
        </w:rPr>
        <w:t>四、时间进度</w:t>
      </w:r>
    </w:p>
    <w:p>
      <w:pPr>
        <w:widowControl/>
        <w:autoSpaceDE w:val="0"/>
        <w:autoSpaceDN w:val="0"/>
        <w:adjustRightInd w:val="0"/>
        <w:spacing w:line="360" w:lineRule="auto"/>
        <w:ind w:firstLine="480" w:firstLineChars="200"/>
        <w:rPr>
          <w:rFonts w:ascii="宋体" w:eastAsia="宋体"/>
          <w:sz w:val="24"/>
          <w:szCs w:val="24"/>
        </w:rPr>
      </w:pPr>
      <w:r>
        <w:rPr>
          <w:rFonts w:ascii="宋体" w:eastAsia="宋体"/>
          <w:sz w:val="24"/>
          <w:szCs w:val="24"/>
          <w:lang w:val="en-US"/>
        </w:rPr>
        <w:t>1.自合同签订之日起至2024年11月10日结束；</w:t>
      </w:r>
    </w:p>
    <w:p>
      <w:pPr>
        <w:widowControl/>
        <w:autoSpaceDE w:val="0"/>
        <w:autoSpaceDN w:val="0"/>
        <w:adjustRightInd w:val="0"/>
        <w:spacing w:line="360" w:lineRule="auto"/>
        <w:ind w:firstLine="480" w:firstLineChars="200"/>
        <w:rPr>
          <w:rFonts w:ascii="宋体" w:eastAsia="宋体"/>
          <w:sz w:val="24"/>
          <w:szCs w:val="24"/>
        </w:rPr>
      </w:pPr>
      <w:r>
        <w:rPr>
          <w:rFonts w:ascii="宋体" w:eastAsia="宋体"/>
          <w:sz w:val="24"/>
          <w:szCs w:val="24"/>
          <w:lang w:val="en-US"/>
        </w:rPr>
        <w:t>2.季度网络信息报告于次季度第一个月10个工作日之内提交。</w:t>
      </w:r>
    </w:p>
    <w:p>
      <w:pPr>
        <w:widowControl/>
        <w:autoSpaceDE w:val="0"/>
        <w:autoSpaceDN w:val="0"/>
        <w:adjustRightInd w:val="0"/>
        <w:spacing w:line="360" w:lineRule="auto"/>
        <w:ind w:firstLine="480" w:firstLineChars="200"/>
        <w:rPr>
          <w:rFonts w:ascii="宋体" w:eastAsia="宋体"/>
          <w:sz w:val="24"/>
          <w:szCs w:val="24"/>
          <w:lang w:val="en-US"/>
        </w:rPr>
      </w:pPr>
      <w:r>
        <w:rPr>
          <w:rFonts w:ascii="宋体" w:eastAsia="宋体"/>
          <w:sz w:val="24"/>
          <w:szCs w:val="24"/>
          <w:lang w:val="en-US"/>
        </w:rPr>
        <w:t>具体实施时间以实际情况为准。</w:t>
      </w:r>
    </w:p>
    <w:p>
      <w:pPr>
        <w:widowControl/>
        <w:autoSpaceDE w:val="0"/>
        <w:autoSpaceDN w:val="0"/>
        <w:adjustRightInd w:val="0"/>
        <w:spacing w:line="360" w:lineRule="auto"/>
        <w:ind w:firstLine="482" w:firstLineChars="200"/>
        <w:rPr>
          <w:rFonts w:ascii="宋体" w:eastAsia="宋体"/>
          <w:sz w:val="24"/>
          <w:szCs w:val="24"/>
        </w:rPr>
      </w:pPr>
      <w:r>
        <w:rPr>
          <w:rFonts w:hint="eastAsia" w:ascii="宋体" w:eastAsia="宋体"/>
          <w:b/>
          <w:sz w:val="24"/>
          <w:szCs w:val="24"/>
          <w:lang w:val="en-US"/>
        </w:rPr>
        <w:t>五、付款方式</w:t>
      </w:r>
    </w:p>
    <w:p>
      <w:pPr>
        <w:widowControl/>
        <w:autoSpaceDE w:val="0"/>
        <w:autoSpaceDN w:val="0"/>
        <w:adjustRightInd w:val="0"/>
        <w:spacing w:line="360" w:lineRule="auto"/>
        <w:ind w:firstLine="480" w:firstLineChars="200"/>
        <w:rPr>
          <w:rFonts w:ascii="宋体" w:eastAsia="宋体"/>
          <w:sz w:val="24"/>
          <w:szCs w:val="24"/>
          <w:lang w:val="en-US"/>
        </w:rPr>
      </w:pPr>
      <w:r>
        <w:rPr>
          <w:rFonts w:ascii="宋体" w:eastAsia="宋体"/>
          <w:sz w:val="24"/>
          <w:szCs w:val="24"/>
          <w:lang w:val="en-US"/>
        </w:rPr>
        <w:t>1.</w:t>
      </w:r>
      <w:r>
        <w:t xml:space="preserve"> </w:t>
      </w:r>
      <w:r>
        <w:rPr>
          <w:rFonts w:ascii="宋体" w:eastAsia="宋体"/>
          <w:sz w:val="24"/>
          <w:szCs w:val="24"/>
          <w:lang w:val="en-US"/>
        </w:rPr>
        <w:t>合同签订且甲方收到发票后10个工作日内，甲方向乙方支付合同总价款的30%作为预付款；</w:t>
      </w:r>
    </w:p>
    <w:p>
      <w:pPr>
        <w:widowControl/>
        <w:autoSpaceDE w:val="0"/>
        <w:autoSpaceDN w:val="0"/>
        <w:adjustRightInd w:val="0"/>
        <w:spacing w:line="360" w:lineRule="auto"/>
        <w:ind w:firstLine="480" w:firstLineChars="200"/>
        <w:rPr>
          <w:rFonts w:ascii="宋体" w:eastAsia="宋体"/>
          <w:sz w:val="24"/>
          <w:szCs w:val="24"/>
          <w:lang w:val="en-US"/>
        </w:rPr>
      </w:pPr>
      <w:r>
        <w:rPr>
          <w:rFonts w:ascii="宋体" w:eastAsia="宋体"/>
          <w:sz w:val="24"/>
          <w:szCs w:val="24"/>
          <w:lang w:val="en-US"/>
        </w:rPr>
        <w:t>2.乙方完成2024年6月10日前的网络信息监测，经甲方验收通过且收到发票后10个工作日内，甲方向乙方支付合同总价款的40%；</w:t>
      </w:r>
    </w:p>
    <w:p>
      <w:pPr>
        <w:widowControl/>
        <w:autoSpaceDE w:val="0"/>
        <w:autoSpaceDN w:val="0"/>
        <w:adjustRightInd w:val="0"/>
        <w:spacing w:line="360" w:lineRule="auto"/>
        <w:ind w:firstLine="480" w:firstLineChars="200"/>
        <w:rPr>
          <w:rFonts w:ascii="宋体" w:eastAsia="宋体"/>
          <w:sz w:val="24"/>
          <w:szCs w:val="24"/>
          <w:lang w:val="en-US"/>
        </w:rPr>
      </w:pPr>
      <w:r>
        <w:rPr>
          <w:rFonts w:ascii="宋体" w:eastAsia="宋体"/>
          <w:sz w:val="24"/>
          <w:szCs w:val="24"/>
          <w:lang w:val="en-US"/>
        </w:rPr>
        <w:t>3.乙方完成2024年11月10日前的网络信息监测并提交季度网络信息报告，经甲方验收通过且收到发票后10个工作日内，甲方向乙方支付合同总价款的30%。</w:t>
      </w:r>
    </w:p>
    <w:p>
      <w:pPr>
        <w:widowControl/>
        <w:autoSpaceDE w:val="0"/>
        <w:autoSpaceDN w:val="0"/>
        <w:adjustRightInd w:val="0"/>
        <w:spacing w:line="360" w:lineRule="auto"/>
        <w:ind w:firstLine="480" w:firstLineChars="200"/>
        <w:rPr>
          <w:rFonts w:ascii="宋体" w:eastAsia="宋体"/>
          <w:sz w:val="24"/>
          <w:szCs w:val="24"/>
          <w:lang w:val="en-US"/>
        </w:rPr>
      </w:pPr>
      <w:r>
        <w:rPr>
          <w:rFonts w:hint="eastAsia" w:ascii="宋体" w:eastAsia="宋体"/>
          <w:sz w:val="24"/>
          <w:szCs w:val="24"/>
          <w:lang w:val="en-US"/>
        </w:rPr>
        <w:t>本项目产生的其它所有相关费用均由乙方承担。每次付款前乙方须提供等额增值税发票，否则甲方有权拒绝付款。</w:t>
      </w:r>
    </w:p>
    <w:p>
      <w:pPr>
        <w:widowControl/>
        <w:autoSpaceDE w:val="0"/>
        <w:autoSpaceDN w:val="0"/>
        <w:adjustRightInd w:val="0"/>
        <w:spacing w:line="360" w:lineRule="auto"/>
        <w:ind w:firstLine="482" w:firstLineChars="200"/>
        <w:rPr>
          <w:rFonts w:ascii="宋体" w:eastAsia="宋体"/>
          <w:sz w:val="24"/>
          <w:szCs w:val="24"/>
          <w:lang w:val="en-US"/>
        </w:rPr>
      </w:pPr>
      <w:r>
        <w:rPr>
          <w:rFonts w:hint="eastAsia" w:ascii="宋体" w:eastAsia="宋体"/>
          <w:b/>
          <w:sz w:val="24"/>
          <w:szCs w:val="24"/>
          <w:lang w:val="en-US"/>
        </w:rPr>
        <w:t>六、验收方式</w:t>
      </w:r>
    </w:p>
    <w:p>
      <w:pPr>
        <w:widowControl/>
        <w:autoSpaceDE w:val="0"/>
        <w:autoSpaceDN w:val="0"/>
        <w:adjustRightInd w:val="0"/>
        <w:spacing w:line="360" w:lineRule="auto"/>
        <w:ind w:firstLine="480" w:firstLineChars="200"/>
        <w:rPr>
          <w:rFonts w:ascii="宋体" w:eastAsia="宋体"/>
          <w:sz w:val="24"/>
          <w:szCs w:val="24"/>
          <w:lang w:val="en-US"/>
        </w:rPr>
      </w:pPr>
      <w:r>
        <w:rPr>
          <w:rFonts w:ascii="宋体" w:eastAsia="宋体"/>
          <w:sz w:val="24"/>
          <w:szCs w:val="24"/>
          <w:lang w:val="en-US"/>
        </w:rPr>
        <w:t>根据项目进度进行阶段性验收，以甲方验收通过为准，若产生相关费用包含在合同总价内，由</w:t>
      </w:r>
      <w:r>
        <w:rPr>
          <w:rFonts w:hint="eastAsia" w:ascii="宋体" w:eastAsia="宋体"/>
          <w:sz w:val="24"/>
          <w:szCs w:val="24"/>
          <w:lang w:val="en-US"/>
        </w:rPr>
        <w:t>乙</w:t>
      </w:r>
      <w:r>
        <w:rPr>
          <w:rFonts w:ascii="宋体" w:eastAsia="宋体"/>
          <w:sz w:val="24"/>
          <w:szCs w:val="24"/>
          <w:lang w:val="en-US"/>
        </w:rPr>
        <w:t>方承担。</w:t>
      </w:r>
    </w:p>
    <w:p>
      <w:pPr>
        <w:widowControl/>
        <w:autoSpaceDE w:val="0"/>
        <w:autoSpaceDN w:val="0"/>
        <w:adjustRightInd w:val="0"/>
        <w:spacing w:line="360" w:lineRule="auto"/>
        <w:ind w:firstLine="482" w:firstLineChars="200"/>
        <w:rPr>
          <w:rFonts w:ascii="宋体" w:eastAsia="宋体"/>
          <w:sz w:val="24"/>
          <w:szCs w:val="24"/>
          <w:lang w:val="en-US"/>
        </w:rPr>
      </w:pPr>
      <w:r>
        <w:rPr>
          <w:rFonts w:hint="eastAsia" w:ascii="宋体" w:eastAsia="宋体"/>
          <w:b/>
          <w:bCs/>
          <w:sz w:val="24"/>
          <w:szCs w:val="24"/>
        </w:rPr>
        <w:br w:type="page"/>
      </w:r>
    </w:p>
    <w:p>
      <w:pPr>
        <w:spacing w:line="360" w:lineRule="auto"/>
        <w:jc w:val="center"/>
        <w:outlineLvl w:val="0"/>
        <w:rPr>
          <w:rFonts w:ascii="黑体" w:eastAsia="黑体"/>
          <w:sz w:val="32"/>
          <w:szCs w:val="32"/>
        </w:rPr>
      </w:pPr>
      <w:bookmarkStart w:id="4" w:name="_Toc31657"/>
      <w:r>
        <w:rPr>
          <w:rFonts w:hint="eastAsia" w:ascii="黑体" w:eastAsia="黑体"/>
          <w:sz w:val="32"/>
          <w:szCs w:val="32"/>
        </w:rPr>
        <w:t>第五章  响应文件格式</w:t>
      </w:r>
      <w:bookmarkEnd w:id="4"/>
    </w:p>
    <w:p>
      <w:pPr>
        <w:spacing w:line="360" w:lineRule="auto"/>
        <w:rPr>
          <w:rFonts w:ascii="黑体" w:eastAsia="黑体"/>
          <w:sz w:val="32"/>
          <w:szCs w:val="32"/>
        </w:rPr>
      </w:pPr>
    </w:p>
    <w:p>
      <w:pPr>
        <w:spacing w:line="360" w:lineRule="auto"/>
        <w:rPr>
          <w:rFonts w:ascii="宋体" w:eastAsia="宋体"/>
          <w:sz w:val="24"/>
          <w:szCs w:val="24"/>
          <w:lang w:val="en-US"/>
        </w:rPr>
      </w:pPr>
      <w:r>
        <w:rPr>
          <w:rFonts w:hint="eastAsia" w:ascii="宋体" w:eastAsia="宋体"/>
          <w:sz w:val="24"/>
          <w:szCs w:val="24"/>
          <w:lang w:val="en-US"/>
        </w:rPr>
        <w:t xml:space="preserve">    1、响应文件统一用A4规格幅面打印、装订成册并编制目录，由于编排混乱导致响应文件被误读或查找不到，责任由供应商承担。</w:t>
      </w:r>
    </w:p>
    <w:p>
      <w:pPr>
        <w:spacing w:line="360" w:lineRule="auto"/>
        <w:rPr>
          <w:rFonts w:ascii="宋体" w:eastAsia="宋体"/>
          <w:sz w:val="24"/>
          <w:szCs w:val="24"/>
          <w:lang w:val="en-US"/>
        </w:rPr>
      </w:pPr>
      <w:r>
        <w:rPr>
          <w:rFonts w:hint="eastAsia" w:ascii="宋体" w:eastAsia="宋体"/>
          <w:sz w:val="24"/>
          <w:szCs w:val="24"/>
          <w:lang w:val="en-US"/>
        </w:rPr>
        <w:t xml:space="preserve">    2、供应商应在响应文件中写清相应的采购编号、项目名称、供应商全称、地址、电话、传真等，如有必要，可以增加附页，作为响应文件的组成部分。</w:t>
      </w:r>
    </w:p>
    <w:p>
      <w:pPr>
        <w:spacing w:line="360" w:lineRule="auto"/>
        <w:rPr>
          <w:rFonts w:ascii="宋体" w:eastAsia="宋体"/>
          <w:sz w:val="24"/>
          <w:szCs w:val="24"/>
          <w:lang w:val="en-US"/>
        </w:rPr>
      </w:pPr>
      <w:r>
        <w:rPr>
          <w:rFonts w:hint="eastAsia" w:ascii="宋体" w:eastAsia="宋体"/>
          <w:sz w:val="24"/>
          <w:szCs w:val="24"/>
          <w:lang w:val="en-US"/>
        </w:rPr>
        <w:t xml:space="preserve">    3、供应商应将响应文件用档案袋或封套密封。</w:t>
      </w:r>
    </w:p>
    <w:p>
      <w:pPr>
        <w:spacing w:line="360" w:lineRule="auto"/>
        <w:ind w:firstLine="480"/>
        <w:rPr>
          <w:rFonts w:ascii="宋体" w:eastAsia="宋体"/>
          <w:sz w:val="24"/>
          <w:szCs w:val="24"/>
          <w:lang w:val="en-US"/>
        </w:rPr>
      </w:pPr>
      <w:r>
        <w:rPr>
          <w:rFonts w:hint="eastAsia" w:ascii="宋体" w:eastAsia="宋体"/>
          <w:sz w:val="24"/>
          <w:szCs w:val="24"/>
          <w:lang w:val="en-US"/>
        </w:rPr>
        <w:t>4、档案袋或封套内应提供纸质版响应文件一式叁份（壹份正本、贰份副本），电子版响应文件壹份（一般应为PDF格式、U盘形式，随纸质正本文件一并提交）。当纸质正本文件与副本、电子版文件不一致时，以纸质正本文件为准。电子版文件用于存档，供应商须承担前述不一致造成的不利后果。每份纸质文件须清楚标明“正本”或“副本”字样。</w:t>
      </w:r>
    </w:p>
    <w:p>
      <w:pPr>
        <w:spacing w:line="360" w:lineRule="auto"/>
        <w:ind w:firstLine="480" w:firstLineChars="200"/>
        <w:rPr>
          <w:rFonts w:ascii="宋体" w:eastAsia="宋体"/>
          <w:sz w:val="24"/>
          <w:szCs w:val="24"/>
          <w:lang w:val="en-US"/>
        </w:rPr>
      </w:pPr>
      <w:r>
        <w:rPr>
          <w:rFonts w:hint="eastAsia" w:ascii="宋体" w:eastAsia="宋体"/>
          <w:sz w:val="24"/>
          <w:szCs w:val="24"/>
          <w:lang w:val="en-US"/>
        </w:rPr>
        <w:t>5、各供应商可根据企业自身实际情况以及对谈判文件的响应程度进行编制响应文件，以下各格式及表格仅供参考，可按需调整。</w:t>
      </w:r>
    </w:p>
    <w:p>
      <w:pPr>
        <w:spacing w:line="360" w:lineRule="auto"/>
        <w:rPr>
          <w:rFonts w:ascii="黑体" w:eastAsia="黑体"/>
          <w:sz w:val="32"/>
          <w:szCs w:val="32"/>
        </w:rPr>
      </w:pPr>
    </w:p>
    <w:p>
      <w:pPr>
        <w:spacing w:line="360" w:lineRule="auto"/>
        <w:ind w:firstLine="480"/>
        <w:rPr>
          <w:rFonts w:ascii="宋体" w:eastAsia="宋体"/>
          <w:sz w:val="24"/>
          <w:szCs w:val="24"/>
          <w:lang w:val="en-US"/>
        </w:rPr>
      </w:pPr>
    </w:p>
    <w:p>
      <w:pPr>
        <w:spacing w:line="360" w:lineRule="auto"/>
        <w:ind w:firstLine="480"/>
        <w:rPr>
          <w:rFonts w:ascii="宋体" w:eastAsia="宋体"/>
          <w:sz w:val="24"/>
          <w:szCs w:val="24"/>
          <w:lang w:val="en-US"/>
        </w:rPr>
      </w:pPr>
    </w:p>
    <w:p>
      <w:pPr>
        <w:spacing w:line="360" w:lineRule="auto"/>
        <w:ind w:firstLine="480"/>
        <w:rPr>
          <w:rFonts w:ascii="宋体" w:eastAsia="宋体"/>
          <w:sz w:val="24"/>
          <w:szCs w:val="24"/>
          <w:lang w:val="en-US"/>
        </w:rPr>
      </w:pPr>
    </w:p>
    <w:p>
      <w:pPr>
        <w:spacing w:line="360" w:lineRule="auto"/>
        <w:jc w:val="right"/>
        <w:rPr>
          <w:rFonts w:ascii="黑体" w:eastAsia="黑体"/>
          <w:sz w:val="32"/>
          <w:szCs w:val="32"/>
        </w:rPr>
      </w:pPr>
      <w:r>
        <w:rPr>
          <w:rFonts w:hint="eastAsia" w:ascii="黑体" w:eastAsia="黑体"/>
          <w:sz w:val="28"/>
          <w:szCs w:val="28"/>
        </w:rPr>
        <w:br w:type="page"/>
      </w:r>
      <w:r>
        <w:rPr>
          <w:rFonts w:hint="eastAsia" w:ascii="黑体" w:eastAsia="黑体"/>
          <w:sz w:val="32"/>
          <w:szCs w:val="32"/>
        </w:rPr>
        <w:t>正本（副本）</w:t>
      </w:r>
    </w:p>
    <w:p>
      <w:pPr>
        <w:spacing w:line="360" w:lineRule="auto"/>
        <w:jc w:val="right"/>
        <w:rPr>
          <w:rFonts w:ascii="黑体" w:eastAsia="黑体"/>
          <w:sz w:val="32"/>
          <w:szCs w:val="32"/>
        </w:rPr>
      </w:pPr>
    </w:p>
    <w:p>
      <w:pPr>
        <w:spacing w:line="360" w:lineRule="auto"/>
        <w:jc w:val="center"/>
        <w:rPr>
          <w:rFonts w:ascii="黑体" w:eastAsia="黑体"/>
          <w:bCs/>
          <w:sz w:val="32"/>
          <w:szCs w:val="32"/>
        </w:rPr>
      </w:pPr>
      <w:r>
        <w:rPr>
          <w:rFonts w:ascii="黑体" w:eastAsia="黑体"/>
          <w:bCs/>
          <w:sz w:val="32"/>
          <w:szCs w:val="32"/>
        </w:rPr>
        <w:t>网络信息监测项目</w:t>
      </w:r>
    </w:p>
    <w:p>
      <w:pPr>
        <w:spacing w:line="360" w:lineRule="auto"/>
        <w:jc w:val="center"/>
        <w:rPr>
          <w:rFonts w:ascii="黑体" w:eastAsia="黑体"/>
          <w:bCs/>
          <w:sz w:val="32"/>
          <w:szCs w:val="32"/>
        </w:rPr>
      </w:pPr>
    </w:p>
    <w:p>
      <w:pPr>
        <w:spacing w:line="360" w:lineRule="auto"/>
        <w:jc w:val="center"/>
        <w:rPr>
          <w:rFonts w:ascii="黑体" w:eastAsia="黑体"/>
          <w:bCs/>
          <w:sz w:val="32"/>
          <w:szCs w:val="32"/>
        </w:rPr>
      </w:pPr>
    </w:p>
    <w:p>
      <w:pPr>
        <w:spacing w:line="360" w:lineRule="auto"/>
        <w:jc w:val="center"/>
        <w:rPr>
          <w:rFonts w:ascii="黑体" w:eastAsia="黑体"/>
          <w:bCs/>
          <w:sz w:val="32"/>
          <w:szCs w:val="32"/>
        </w:rPr>
      </w:pPr>
    </w:p>
    <w:p>
      <w:pPr>
        <w:spacing w:line="360" w:lineRule="auto"/>
        <w:jc w:val="center"/>
        <w:rPr>
          <w:rFonts w:ascii="黑体" w:eastAsia="黑体"/>
          <w:bCs/>
          <w:sz w:val="32"/>
          <w:szCs w:val="32"/>
        </w:rPr>
      </w:pPr>
    </w:p>
    <w:p>
      <w:pPr>
        <w:jc w:val="center"/>
        <w:rPr>
          <w:rFonts w:ascii="黑体" w:eastAsia="黑体"/>
          <w:sz w:val="32"/>
          <w:szCs w:val="32"/>
        </w:rPr>
      </w:pPr>
      <w:r>
        <w:rPr>
          <w:rFonts w:hint="eastAsia" w:ascii="黑体" w:eastAsia="黑体"/>
          <w:sz w:val="72"/>
          <w:szCs w:val="72"/>
        </w:rPr>
        <w:t>响应文件</w:t>
      </w:r>
    </w:p>
    <w:p>
      <w:pPr>
        <w:spacing w:line="360" w:lineRule="auto"/>
        <w:jc w:val="center"/>
        <w:rPr>
          <w:rFonts w:ascii="黑体" w:eastAsia="黑体"/>
          <w:bCs/>
          <w:sz w:val="32"/>
          <w:szCs w:val="32"/>
        </w:rPr>
      </w:pPr>
    </w:p>
    <w:p>
      <w:pPr>
        <w:spacing w:line="360" w:lineRule="auto"/>
        <w:jc w:val="center"/>
        <w:rPr>
          <w:rFonts w:ascii="黑体" w:eastAsia="黑体"/>
          <w:bCs/>
          <w:sz w:val="32"/>
          <w:szCs w:val="32"/>
        </w:rPr>
      </w:pPr>
    </w:p>
    <w:p>
      <w:pPr>
        <w:spacing w:line="360" w:lineRule="auto"/>
        <w:jc w:val="center"/>
        <w:rPr>
          <w:rFonts w:ascii="黑体" w:eastAsia="黑体"/>
          <w:bCs/>
          <w:sz w:val="32"/>
          <w:szCs w:val="32"/>
        </w:rPr>
      </w:pPr>
    </w:p>
    <w:p>
      <w:pPr>
        <w:spacing w:line="360" w:lineRule="auto"/>
        <w:jc w:val="center"/>
        <w:rPr>
          <w:rFonts w:ascii="黑体" w:eastAsia="黑体"/>
          <w:bCs/>
          <w:sz w:val="32"/>
          <w:szCs w:val="32"/>
        </w:rPr>
      </w:pPr>
    </w:p>
    <w:p>
      <w:pPr>
        <w:spacing w:line="360" w:lineRule="auto"/>
        <w:jc w:val="center"/>
        <w:rPr>
          <w:rFonts w:ascii="黑体" w:eastAsia="黑体"/>
          <w:bCs/>
          <w:sz w:val="32"/>
          <w:szCs w:val="32"/>
        </w:rPr>
      </w:pPr>
    </w:p>
    <w:p>
      <w:pPr>
        <w:spacing w:line="360" w:lineRule="auto"/>
        <w:jc w:val="center"/>
        <w:rPr>
          <w:rFonts w:ascii="黑体" w:eastAsia="黑体"/>
          <w:bCs/>
          <w:sz w:val="32"/>
          <w:szCs w:val="32"/>
        </w:rPr>
      </w:pPr>
    </w:p>
    <w:p>
      <w:pPr>
        <w:spacing w:line="360" w:lineRule="auto"/>
        <w:jc w:val="center"/>
        <w:rPr>
          <w:rFonts w:ascii="黑体" w:eastAsia="黑体"/>
          <w:bCs/>
          <w:sz w:val="32"/>
          <w:szCs w:val="32"/>
        </w:rPr>
      </w:pPr>
    </w:p>
    <w:p>
      <w:pPr>
        <w:spacing w:line="360" w:lineRule="auto"/>
        <w:ind w:firstLine="1280" w:firstLineChars="400"/>
        <w:rPr>
          <w:rFonts w:ascii="黑体" w:eastAsia="黑体"/>
          <w:bCs/>
          <w:sz w:val="32"/>
          <w:szCs w:val="32"/>
        </w:rPr>
      </w:pPr>
      <w:r>
        <w:rPr>
          <w:rFonts w:hint="eastAsia" w:ascii="黑体" w:eastAsia="黑体"/>
          <w:sz w:val="32"/>
          <w:szCs w:val="32"/>
        </w:rPr>
        <w:t>采购编号：</w:t>
      </w:r>
      <w:r>
        <w:rPr>
          <w:rFonts w:hint="eastAsia" w:ascii="黑体" w:eastAsia="黑体"/>
          <w:sz w:val="32"/>
          <w:szCs w:val="32"/>
          <w:u w:val="single"/>
        </w:rPr>
        <w:t xml:space="preserve">     </w:t>
      </w:r>
      <w:r>
        <w:rPr>
          <w:rFonts w:hint="eastAsia" w:ascii="黑体" w:eastAsia="黑体"/>
          <w:sz w:val="32"/>
          <w:szCs w:val="32"/>
          <w:u w:val="single"/>
          <w:lang w:val="en-US"/>
        </w:rPr>
        <w:t xml:space="preserve">    </w:t>
      </w:r>
      <w:r>
        <w:rPr>
          <w:rFonts w:hint="eastAsia" w:ascii="黑体" w:eastAsia="黑体"/>
          <w:sz w:val="32"/>
          <w:szCs w:val="32"/>
          <w:u w:val="single"/>
        </w:rPr>
        <w:t xml:space="preserve">    </w:t>
      </w:r>
      <w:r>
        <w:rPr>
          <w:rFonts w:hint="eastAsia" w:ascii="黑体" w:eastAsia="黑体"/>
          <w:sz w:val="32"/>
          <w:szCs w:val="32"/>
          <w:u w:val="single"/>
          <w:lang w:val="en-US"/>
        </w:rPr>
        <w:t xml:space="preserve">  </w:t>
      </w:r>
      <w:r>
        <w:rPr>
          <w:rFonts w:hint="eastAsia" w:ascii="黑体" w:eastAsia="黑体"/>
          <w:sz w:val="32"/>
          <w:szCs w:val="32"/>
          <w:u w:val="single"/>
        </w:rPr>
        <w:t xml:space="preserve">      </w:t>
      </w:r>
    </w:p>
    <w:p>
      <w:pPr>
        <w:spacing w:line="360" w:lineRule="auto"/>
        <w:ind w:firstLine="1280" w:firstLineChars="400"/>
        <w:rPr>
          <w:rFonts w:ascii="黑体" w:eastAsia="黑体"/>
          <w:sz w:val="32"/>
          <w:szCs w:val="32"/>
        </w:rPr>
      </w:pPr>
      <w:r>
        <w:rPr>
          <w:rFonts w:hint="eastAsia" w:ascii="黑体" w:eastAsia="黑体"/>
          <w:sz w:val="32"/>
          <w:szCs w:val="32"/>
        </w:rPr>
        <w:t>供</w:t>
      </w:r>
      <w:r>
        <w:rPr>
          <w:rFonts w:hint="eastAsia" w:ascii="黑体" w:eastAsia="黑体"/>
          <w:sz w:val="32"/>
          <w:szCs w:val="32"/>
          <w:lang w:val="en-US"/>
        </w:rPr>
        <w:t xml:space="preserve"> </w:t>
      </w:r>
      <w:r>
        <w:rPr>
          <w:rFonts w:hint="eastAsia" w:ascii="黑体" w:eastAsia="黑体"/>
          <w:sz w:val="32"/>
          <w:szCs w:val="32"/>
        </w:rPr>
        <w:t>应</w:t>
      </w:r>
      <w:r>
        <w:rPr>
          <w:rFonts w:hint="eastAsia" w:ascii="黑体" w:eastAsia="黑体"/>
          <w:sz w:val="32"/>
          <w:szCs w:val="32"/>
          <w:lang w:val="en-US"/>
        </w:rPr>
        <w:t xml:space="preserve"> </w:t>
      </w:r>
      <w:r>
        <w:rPr>
          <w:rFonts w:hint="eastAsia" w:ascii="黑体" w:eastAsia="黑体"/>
          <w:sz w:val="32"/>
          <w:szCs w:val="32"/>
        </w:rPr>
        <w:t>商：</w:t>
      </w:r>
      <w:r>
        <w:rPr>
          <w:rFonts w:hint="eastAsia" w:ascii="黑体" w:eastAsia="黑体"/>
          <w:sz w:val="32"/>
          <w:szCs w:val="32"/>
          <w:u w:val="single"/>
        </w:rPr>
        <w:t xml:space="preserve">     </w:t>
      </w:r>
      <w:r>
        <w:rPr>
          <w:rFonts w:hint="eastAsia" w:ascii="黑体" w:eastAsia="黑体"/>
          <w:sz w:val="32"/>
          <w:szCs w:val="32"/>
          <w:u w:val="single"/>
          <w:lang w:val="en-US"/>
        </w:rPr>
        <w:t xml:space="preserve">    </w:t>
      </w:r>
      <w:r>
        <w:rPr>
          <w:rFonts w:hint="eastAsia" w:ascii="黑体" w:eastAsia="黑体"/>
          <w:sz w:val="32"/>
          <w:szCs w:val="32"/>
          <w:u w:val="single"/>
        </w:rPr>
        <w:t xml:space="preserve">    </w:t>
      </w:r>
      <w:r>
        <w:rPr>
          <w:rFonts w:hint="eastAsia" w:ascii="黑体" w:eastAsia="黑体"/>
          <w:sz w:val="32"/>
          <w:szCs w:val="32"/>
          <w:u w:val="single"/>
          <w:lang w:val="en-US"/>
        </w:rPr>
        <w:t xml:space="preserve">  </w:t>
      </w:r>
      <w:r>
        <w:rPr>
          <w:rFonts w:hint="eastAsia" w:ascii="黑体" w:eastAsia="黑体"/>
          <w:sz w:val="32"/>
          <w:szCs w:val="32"/>
          <w:u w:val="single"/>
        </w:rPr>
        <w:t xml:space="preserve">      </w:t>
      </w:r>
      <w:r>
        <w:rPr>
          <w:rFonts w:hint="eastAsia" w:ascii="黑体" w:eastAsia="黑体"/>
          <w:sz w:val="32"/>
          <w:szCs w:val="32"/>
        </w:rPr>
        <w:t>（单位公章）</w:t>
      </w:r>
    </w:p>
    <w:p>
      <w:pPr>
        <w:spacing w:line="360" w:lineRule="auto"/>
        <w:ind w:firstLine="3200" w:firstLineChars="1000"/>
        <w:rPr>
          <w:rFonts w:ascii="黑体" w:eastAsia="黑体" w:cs="仿宋_GB2312"/>
          <w:sz w:val="32"/>
          <w:szCs w:val="32"/>
          <w:u w:val="single"/>
        </w:rPr>
      </w:pPr>
      <w:r>
        <w:rPr>
          <w:rFonts w:hint="eastAsia" w:ascii="黑体" w:eastAsia="黑体"/>
          <w:sz w:val="32"/>
          <w:szCs w:val="32"/>
          <w:u w:val="single"/>
        </w:rPr>
        <w:t xml:space="preserve">     </w:t>
      </w:r>
      <w:r>
        <w:rPr>
          <w:rFonts w:hint="eastAsia" w:ascii="黑体" w:eastAsia="黑体"/>
          <w:sz w:val="32"/>
          <w:szCs w:val="32"/>
        </w:rPr>
        <w:t>年</w:t>
      </w:r>
      <w:r>
        <w:rPr>
          <w:rFonts w:hint="eastAsia" w:ascii="黑体" w:eastAsia="黑体"/>
          <w:sz w:val="32"/>
          <w:szCs w:val="32"/>
          <w:u w:val="single"/>
        </w:rPr>
        <w:t xml:space="preserve">   </w:t>
      </w:r>
      <w:r>
        <w:rPr>
          <w:rFonts w:hint="eastAsia" w:ascii="黑体" w:eastAsia="黑体"/>
          <w:sz w:val="32"/>
          <w:szCs w:val="32"/>
        </w:rPr>
        <w:t>月</w:t>
      </w:r>
      <w:r>
        <w:rPr>
          <w:rFonts w:hint="eastAsia" w:ascii="黑体" w:eastAsia="黑体"/>
          <w:sz w:val="32"/>
          <w:szCs w:val="32"/>
          <w:u w:val="single"/>
        </w:rPr>
        <w:t xml:space="preserve">   </w:t>
      </w:r>
      <w:r>
        <w:rPr>
          <w:rFonts w:hint="eastAsia" w:ascii="黑体" w:eastAsia="黑体"/>
          <w:sz w:val="32"/>
          <w:szCs w:val="32"/>
        </w:rPr>
        <w:t>日</w:t>
      </w:r>
    </w:p>
    <w:p>
      <w:pPr>
        <w:spacing w:line="360" w:lineRule="auto"/>
        <w:ind w:firstLine="3200" w:firstLineChars="1000"/>
        <w:rPr>
          <w:rFonts w:ascii="黑体" w:eastAsia="黑体" w:cs="仿宋_GB2312"/>
          <w:sz w:val="32"/>
          <w:szCs w:val="32"/>
          <w:u w:val="single"/>
        </w:rPr>
      </w:pPr>
    </w:p>
    <w:p>
      <w:pPr>
        <w:wordWrap w:val="0"/>
        <w:spacing w:before="100" w:beforeAutospacing="1" w:after="100" w:afterAutospacing="1"/>
        <w:jc w:val="center"/>
        <w:rPr>
          <w:rFonts w:ascii="黑体" w:eastAsia="黑体"/>
          <w:sz w:val="32"/>
          <w:szCs w:val="32"/>
        </w:rPr>
      </w:pPr>
      <w:r>
        <w:rPr>
          <w:rFonts w:hint="eastAsia" w:ascii="仿宋_GB2312" w:eastAsia="仿宋_GB2312"/>
          <w:sz w:val="24"/>
        </w:rPr>
        <w:br w:type="page"/>
      </w:r>
      <w:r>
        <w:rPr>
          <w:rFonts w:hint="eastAsia" w:ascii="黑体" w:eastAsia="黑体"/>
          <w:sz w:val="32"/>
          <w:szCs w:val="32"/>
        </w:rPr>
        <w:t>目  录</w:t>
      </w:r>
    </w:p>
    <w:p>
      <w:pPr>
        <w:spacing w:before="100" w:beforeAutospacing="1" w:after="100" w:afterAutospacing="1"/>
        <w:ind w:firstLine="1000" w:firstLineChars="500"/>
        <w:rPr>
          <w:rFonts w:ascii="仿宋_GB2312" w:eastAsia="仿宋_GB2312"/>
          <w:sz w:val="24"/>
        </w:rPr>
      </w:pPr>
      <w:r>
        <w:rPr>
          <w:rFonts w:hint="eastAsia" w:eastAsia="黑体"/>
          <w:szCs w:val="21"/>
        </w:rPr>
        <w:t>（注：供应商根据附件顺序编制投标文件并制作目录（须生成页码））</w:t>
      </w:r>
    </w:p>
    <w:p>
      <w:pPr>
        <w:topLinePunct/>
        <w:spacing w:line="360" w:lineRule="auto"/>
        <w:jc w:val="distribute"/>
        <w:rPr>
          <w:rFonts w:ascii="宋体" w:eastAsia="宋体"/>
          <w:sz w:val="21"/>
          <w:szCs w:val="21"/>
        </w:rPr>
      </w:pPr>
    </w:p>
    <w:p>
      <w:pPr>
        <w:spacing w:before="100" w:beforeAutospacing="1" w:after="100" w:afterAutospacing="1"/>
        <w:rPr>
          <w:rFonts w:ascii="仿宋_GB2312" w:eastAsia="仿宋_GB2312"/>
          <w:sz w:val="24"/>
        </w:rPr>
      </w:pPr>
    </w:p>
    <w:p>
      <w:pPr>
        <w:spacing w:before="100" w:beforeAutospacing="1" w:after="100" w:afterAutospacing="1"/>
        <w:rPr>
          <w:rFonts w:ascii="仿宋_GB2312" w:eastAsia="仿宋_GB2312"/>
          <w:sz w:val="24"/>
        </w:rPr>
      </w:pPr>
    </w:p>
    <w:p>
      <w:pPr>
        <w:widowControl/>
        <w:shd w:val="clear" w:color="auto" w:fill="FFFFFF"/>
        <w:spacing w:line="360" w:lineRule="auto"/>
        <w:jc w:val="center"/>
        <w:rPr>
          <w:rFonts w:ascii="黑体" w:eastAsia="黑体" w:cs="黑体"/>
          <w:sz w:val="24"/>
          <w:szCs w:val="24"/>
        </w:rPr>
      </w:pPr>
      <w:r>
        <w:rPr>
          <w:rFonts w:hint="eastAsia" w:ascii="仿宋_GB2312" w:eastAsia="仿宋_GB2312"/>
          <w:sz w:val="24"/>
        </w:rPr>
        <w:br w:type="page"/>
      </w:r>
      <w:r>
        <w:rPr>
          <w:rFonts w:hint="eastAsia" w:ascii="黑体" w:eastAsia="黑体" w:cs="黑体"/>
          <w:sz w:val="24"/>
          <w:szCs w:val="24"/>
        </w:rPr>
        <w:t>一、谈判申请及声明格式</w:t>
      </w:r>
    </w:p>
    <w:p>
      <w:pPr>
        <w:widowControl/>
        <w:shd w:val="clear" w:color="auto" w:fill="FFFFFF"/>
        <w:spacing w:line="360" w:lineRule="auto"/>
        <w:rPr>
          <w:rFonts w:ascii="黑体" w:eastAsia="黑体" w:cs="黑体"/>
          <w:sz w:val="24"/>
          <w:szCs w:val="24"/>
        </w:rPr>
      </w:pPr>
    </w:p>
    <w:p>
      <w:pPr>
        <w:widowControl/>
        <w:shd w:val="clear" w:color="auto" w:fill="FFFFFF"/>
        <w:spacing w:line="360" w:lineRule="auto"/>
        <w:jc w:val="center"/>
        <w:rPr>
          <w:rFonts w:ascii="宋体" w:eastAsia="宋体"/>
          <w:b/>
          <w:bCs/>
          <w:sz w:val="24"/>
          <w:szCs w:val="24"/>
        </w:rPr>
      </w:pPr>
      <w:r>
        <w:rPr>
          <w:rFonts w:hint="eastAsia" w:ascii="宋体" w:eastAsia="宋体"/>
          <w:b/>
          <w:bCs/>
          <w:sz w:val="24"/>
          <w:szCs w:val="24"/>
        </w:rPr>
        <w:t>谈判申请及声明</w:t>
      </w:r>
    </w:p>
    <w:p>
      <w:pPr>
        <w:widowControl/>
        <w:shd w:val="clear" w:color="auto" w:fill="FFFFFF"/>
        <w:spacing w:line="360" w:lineRule="auto"/>
        <w:jc w:val="center"/>
        <w:rPr>
          <w:rFonts w:ascii="宋体" w:eastAsia="宋体"/>
          <w:b/>
          <w:bCs/>
          <w:sz w:val="24"/>
          <w:szCs w:val="24"/>
        </w:rPr>
      </w:pPr>
    </w:p>
    <w:p>
      <w:pPr>
        <w:widowControl/>
        <w:shd w:val="clear" w:color="auto" w:fill="FFFFFF"/>
        <w:spacing w:line="360" w:lineRule="auto"/>
        <w:rPr>
          <w:rFonts w:ascii="宋体" w:eastAsia="宋体"/>
          <w:sz w:val="24"/>
          <w:szCs w:val="24"/>
        </w:rPr>
      </w:pPr>
      <w:r>
        <w:rPr>
          <w:rFonts w:hint="eastAsia" w:ascii="宋体" w:eastAsia="宋体"/>
          <w:sz w:val="24"/>
          <w:szCs w:val="24"/>
        </w:rPr>
        <w:t>致：</w:t>
      </w:r>
      <w:r>
        <w:rPr>
          <w:rFonts w:hint="eastAsia" w:ascii="宋体" w:eastAsia="宋体"/>
          <w:bCs/>
          <w:sz w:val="24"/>
          <w:szCs w:val="24"/>
        </w:rPr>
        <w:t>南京市雨花台烈士陵园管理局</w:t>
      </w:r>
    </w:p>
    <w:p>
      <w:pPr>
        <w:widowControl/>
        <w:shd w:val="clear" w:color="auto" w:fill="FFFFFF"/>
        <w:spacing w:line="360" w:lineRule="auto"/>
        <w:ind w:firstLine="480" w:firstLineChars="200"/>
        <w:rPr>
          <w:rFonts w:ascii="宋体" w:eastAsia="宋体"/>
          <w:sz w:val="24"/>
          <w:szCs w:val="24"/>
        </w:rPr>
      </w:pPr>
    </w:p>
    <w:p>
      <w:pPr>
        <w:autoSpaceDE w:val="0"/>
        <w:autoSpaceDN w:val="0"/>
        <w:adjustRightInd w:val="0"/>
        <w:spacing w:line="360" w:lineRule="auto"/>
        <w:ind w:firstLine="480" w:firstLineChars="200"/>
        <w:rPr>
          <w:rFonts w:ascii="宋体" w:eastAsia="宋体"/>
          <w:sz w:val="24"/>
          <w:szCs w:val="24"/>
        </w:rPr>
      </w:pPr>
      <w:r>
        <w:rPr>
          <w:rFonts w:hint="eastAsia" w:ascii="宋体" w:eastAsia="宋体"/>
          <w:sz w:val="24"/>
          <w:szCs w:val="24"/>
        </w:rPr>
        <w:t>根据贵方</w:t>
      </w:r>
      <w:r>
        <w:rPr>
          <w:rFonts w:hint="eastAsia" w:ascii="宋体" w:eastAsia="宋体"/>
          <w:sz w:val="24"/>
          <w:szCs w:val="24"/>
          <w:u w:val="single"/>
        </w:rPr>
        <w:t xml:space="preserve">                            </w:t>
      </w:r>
      <w:r>
        <w:rPr>
          <w:rFonts w:hint="eastAsia" w:ascii="宋体" w:eastAsia="宋体"/>
          <w:sz w:val="24"/>
          <w:szCs w:val="24"/>
        </w:rPr>
        <w:t>（项目名称）</w:t>
      </w:r>
      <w:r>
        <w:rPr>
          <w:rFonts w:hint="eastAsia" w:ascii="宋体" w:eastAsia="宋体"/>
          <w:sz w:val="24"/>
          <w:szCs w:val="24"/>
          <w:u w:val="single"/>
          <w:lang w:val="en-US"/>
        </w:rPr>
        <w:t xml:space="preserve">                </w:t>
      </w:r>
      <w:r>
        <w:rPr>
          <w:rFonts w:hint="eastAsia" w:ascii="宋体" w:eastAsia="宋体"/>
          <w:sz w:val="24"/>
          <w:szCs w:val="24"/>
        </w:rPr>
        <w:t>（采购编号）谈判邀请，正式授权下述签字人</w:t>
      </w:r>
      <w:r>
        <w:rPr>
          <w:rFonts w:hint="eastAsia" w:ascii="宋体" w:eastAsia="宋体"/>
          <w:sz w:val="24"/>
          <w:szCs w:val="24"/>
          <w:u w:val="single"/>
        </w:rPr>
        <w:t xml:space="preserve">         </w:t>
      </w:r>
      <w:r>
        <w:rPr>
          <w:rFonts w:hint="eastAsia" w:ascii="宋体" w:eastAsia="宋体"/>
          <w:sz w:val="24"/>
          <w:szCs w:val="24"/>
          <w:u w:val="single"/>
          <w:lang w:val="en-US"/>
        </w:rPr>
        <w:t xml:space="preserve">      </w:t>
      </w:r>
      <w:r>
        <w:rPr>
          <w:rFonts w:hint="eastAsia" w:ascii="宋体" w:eastAsia="宋体"/>
          <w:sz w:val="24"/>
          <w:szCs w:val="24"/>
          <w:u w:val="single"/>
        </w:rPr>
        <w:t xml:space="preserve">          （</w:t>
      </w:r>
      <w:r>
        <w:rPr>
          <w:rFonts w:hint="eastAsia" w:ascii="宋体" w:eastAsia="宋体"/>
          <w:sz w:val="24"/>
          <w:szCs w:val="24"/>
        </w:rPr>
        <w:t>姓名和职务）代表</w:t>
      </w:r>
    </w:p>
    <w:p>
      <w:pPr>
        <w:autoSpaceDE w:val="0"/>
        <w:autoSpaceDN w:val="0"/>
        <w:adjustRightInd w:val="0"/>
        <w:spacing w:line="360" w:lineRule="auto"/>
        <w:ind w:firstLine="480" w:firstLineChars="200"/>
        <w:rPr>
          <w:rFonts w:ascii="宋体" w:eastAsia="宋体"/>
          <w:sz w:val="24"/>
          <w:szCs w:val="24"/>
        </w:rPr>
      </w:pPr>
      <w:r>
        <w:rPr>
          <w:rFonts w:hint="eastAsia" w:ascii="宋体" w:eastAsia="宋体"/>
          <w:sz w:val="24"/>
          <w:szCs w:val="24"/>
          <w:u w:val="single"/>
        </w:rPr>
        <w:t xml:space="preserve">                 </w:t>
      </w:r>
      <w:r>
        <w:rPr>
          <w:rFonts w:hint="eastAsia" w:ascii="宋体" w:eastAsia="宋体"/>
          <w:sz w:val="24"/>
          <w:szCs w:val="24"/>
          <w:u w:val="single"/>
          <w:lang w:val="en-US"/>
        </w:rPr>
        <w:t xml:space="preserve"> </w:t>
      </w:r>
      <w:r>
        <w:rPr>
          <w:rFonts w:hint="eastAsia" w:ascii="宋体" w:eastAsia="宋体"/>
          <w:sz w:val="24"/>
          <w:szCs w:val="24"/>
          <w:u w:val="single"/>
        </w:rPr>
        <w:t xml:space="preserve">    </w:t>
      </w:r>
      <w:r>
        <w:rPr>
          <w:rFonts w:hint="eastAsia" w:ascii="宋体" w:eastAsia="宋体"/>
          <w:sz w:val="24"/>
          <w:szCs w:val="24"/>
          <w:u w:val="single"/>
          <w:lang w:val="en-US"/>
        </w:rPr>
        <w:t xml:space="preserve">  </w:t>
      </w:r>
      <w:r>
        <w:rPr>
          <w:rFonts w:hint="eastAsia" w:ascii="宋体" w:eastAsia="宋体"/>
          <w:sz w:val="24"/>
          <w:szCs w:val="24"/>
          <w:u w:val="single"/>
        </w:rPr>
        <w:t xml:space="preserve">   </w:t>
      </w:r>
      <w:r>
        <w:rPr>
          <w:rFonts w:hint="eastAsia" w:ascii="宋体" w:eastAsia="宋体"/>
          <w:sz w:val="24"/>
          <w:szCs w:val="24"/>
        </w:rPr>
        <w:t>（供应商名称），提交响应文件并参加谈判。</w:t>
      </w:r>
    </w:p>
    <w:p>
      <w:pPr>
        <w:spacing w:line="360" w:lineRule="auto"/>
        <w:ind w:firstLine="480" w:firstLineChars="200"/>
        <w:rPr>
          <w:rFonts w:ascii="宋体" w:eastAsia="宋体"/>
          <w:sz w:val="24"/>
          <w:szCs w:val="24"/>
        </w:rPr>
      </w:pPr>
      <w:r>
        <w:rPr>
          <w:rFonts w:hint="eastAsia" w:ascii="宋体" w:eastAsia="宋体"/>
          <w:sz w:val="24"/>
          <w:szCs w:val="24"/>
        </w:rPr>
        <w:t>据此函，签字人兹宣布同意如下：</w:t>
      </w:r>
    </w:p>
    <w:p>
      <w:pPr>
        <w:spacing w:line="360" w:lineRule="auto"/>
        <w:ind w:firstLine="480" w:firstLineChars="200"/>
        <w:rPr>
          <w:rFonts w:ascii="宋体" w:eastAsia="宋体"/>
          <w:sz w:val="24"/>
          <w:szCs w:val="24"/>
        </w:rPr>
      </w:pPr>
      <w:r>
        <w:rPr>
          <w:rFonts w:hint="eastAsia" w:ascii="宋体" w:eastAsia="宋体"/>
          <w:sz w:val="24"/>
          <w:szCs w:val="24"/>
        </w:rPr>
        <w:t>1、我们的资格条件完全符合相关法律法规和本次谈判要求，我们同意并向贵方提供了与本次谈判活动有关的所有证据和资料。</w:t>
      </w:r>
    </w:p>
    <w:p>
      <w:pPr>
        <w:spacing w:line="360" w:lineRule="auto"/>
        <w:ind w:firstLine="480" w:firstLineChars="200"/>
        <w:rPr>
          <w:rFonts w:ascii="宋体" w:eastAsia="宋体"/>
          <w:sz w:val="24"/>
          <w:szCs w:val="24"/>
        </w:rPr>
      </w:pPr>
      <w:r>
        <w:rPr>
          <w:rFonts w:hint="eastAsia" w:ascii="宋体" w:eastAsia="宋体"/>
          <w:sz w:val="24"/>
          <w:szCs w:val="24"/>
        </w:rPr>
        <w:t>2、项目名称：</w:t>
      </w:r>
      <w:r>
        <w:rPr>
          <w:rFonts w:hint="eastAsia" w:ascii="宋体" w:eastAsia="宋体"/>
          <w:sz w:val="24"/>
          <w:szCs w:val="24"/>
          <w:u w:val="single"/>
        </w:rPr>
        <w:t xml:space="preserve">                                             </w:t>
      </w:r>
      <w:r>
        <w:rPr>
          <w:rFonts w:hint="eastAsia" w:ascii="宋体" w:eastAsia="宋体"/>
          <w:sz w:val="24"/>
          <w:szCs w:val="24"/>
        </w:rPr>
        <w:t>。</w:t>
      </w:r>
    </w:p>
    <w:p>
      <w:pPr>
        <w:spacing w:line="360" w:lineRule="auto"/>
        <w:ind w:firstLine="480" w:firstLineChars="200"/>
        <w:rPr>
          <w:rFonts w:ascii="宋体" w:eastAsia="宋体"/>
          <w:sz w:val="24"/>
          <w:szCs w:val="24"/>
        </w:rPr>
      </w:pPr>
      <w:r>
        <w:rPr>
          <w:rFonts w:hint="eastAsia" w:ascii="宋体" w:eastAsia="宋体"/>
          <w:sz w:val="24"/>
          <w:szCs w:val="24"/>
        </w:rPr>
        <w:t>3、我们的首次总报价为（大写）</w:t>
      </w:r>
      <w:r>
        <w:rPr>
          <w:rFonts w:hint="eastAsia" w:ascii="宋体" w:eastAsia="宋体"/>
          <w:b/>
          <w:bCs/>
          <w:sz w:val="24"/>
          <w:szCs w:val="24"/>
          <w:u w:val="single"/>
        </w:rPr>
        <w:t xml:space="preserve">          </w:t>
      </w:r>
      <w:r>
        <w:rPr>
          <w:rFonts w:hint="eastAsia" w:ascii="宋体" w:eastAsia="宋体"/>
          <w:b/>
          <w:bCs/>
          <w:sz w:val="24"/>
          <w:szCs w:val="24"/>
          <w:u w:val="single"/>
          <w:lang w:val="en-US"/>
        </w:rPr>
        <w:t xml:space="preserve">            </w:t>
      </w:r>
      <w:r>
        <w:rPr>
          <w:rFonts w:hint="eastAsia" w:ascii="宋体" w:eastAsia="宋体"/>
          <w:b/>
          <w:bCs/>
          <w:sz w:val="24"/>
          <w:szCs w:val="24"/>
          <w:u w:val="single"/>
        </w:rPr>
        <w:t xml:space="preserve">   </w:t>
      </w:r>
      <w:r>
        <w:rPr>
          <w:rFonts w:hint="eastAsia" w:ascii="宋体" w:eastAsia="宋体"/>
          <w:sz w:val="24"/>
          <w:szCs w:val="24"/>
        </w:rPr>
        <w:t>元人民币。</w:t>
      </w:r>
    </w:p>
    <w:p>
      <w:pPr>
        <w:spacing w:line="360" w:lineRule="auto"/>
        <w:ind w:firstLine="480" w:firstLineChars="200"/>
        <w:rPr>
          <w:rFonts w:ascii="宋体" w:eastAsia="宋体"/>
          <w:sz w:val="24"/>
          <w:szCs w:val="24"/>
        </w:rPr>
      </w:pPr>
      <w:r>
        <w:rPr>
          <w:rFonts w:hint="eastAsia" w:ascii="宋体" w:eastAsia="宋体"/>
          <w:sz w:val="24"/>
          <w:szCs w:val="24"/>
        </w:rPr>
        <w:t>4、我们已详细审核全部谈判文件及其有效补充文件，我们放弃对谈判文件任何误解的权利，提交响应文件后，</w:t>
      </w:r>
      <w:r>
        <w:rPr>
          <w:rFonts w:hint="eastAsia" w:ascii="宋体" w:eastAsia="宋体"/>
          <w:bCs/>
          <w:sz w:val="24"/>
          <w:szCs w:val="24"/>
        </w:rPr>
        <w:t>不对谈判文件本身提出质疑。</w:t>
      </w:r>
      <w:r>
        <w:rPr>
          <w:rFonts w:hint="eastAsia" w:ascii="宋体" w:eastAsia="宋体"/>
          <w:sz w:val="24"/>
          <w:szCs w:val="24"/>
        </w:rPr>
        <w:t>否则，属于不诚信和故意扰乱谈判活动行为，我们将无条件接受处罚。</w:t>
      </w:r>
    </w:p>
    <w:p>
      <w:pPr>
        <w:spacing w:line="360" w:lineRule="auto"/>
        <w:ind w:firstLine="480" w:firstLineChars="200"/>
        <w:rPr>
          <w:rFonts w:ascii="宋体" w:eastAsia="宋体"/>
          <w:sz w:val="24"/>
          <w:szCs w:val="24"/>
        </w:rPr>
      </w:pPr>
      <w:r>
        <w:rPr>
          <w:rFonts w:hint="eastAsia" w:ascii="宋体" w:eastAsia="宋体"/>
          <w:sz w:val="24"/>
          <w:szCs w:val="24"/>
        </w:rPr>
        <w:t>5、一旦我方成交，我方将根据谈判文件的规定，严格履行合同，保证于承诺的时间内完成本项目规定的服务内容。</w:t>
      </w:r>
    </w:p>
    <w:p>
      <w:pPr>
        <w:spacing w:line="360" w:lineRule="auto"/>
        <w:ind w:firstLine="480" w:firstLineChars="200"/>
        <w:rPr>
          <w:rFonts w:ascii="宋体" w:eastAsia="宋体"/>
          <w:sz w:val="24"/>
          <w:szCs w:val="24"/>
        </w:rPr>
      </w:pPr>
      <w:r>
        <w:rPr>
          <w:rFonts w:hint="eastAsia" w:ascii="宋体" w:eastAsia="宋体"/>
          <w:sz w:val="24"/>
          <w:szCs w:val="24"/>
        </w:rPr>
        <w:t>6、我方决不提供虚假材料谋取成交、决不采取不正当手段诋毁、排挤其他供应商、决不与采购人、其它供应商恶意串通、决不向采购人、采购单位工作人员和谈判小组进行商业贿赂、决不拒绝有关部门监督检查或提供虚假情况，如有违反，无条件接受贵方及相关管理部门的处罚。</w:t>
      </w:r>
    </w:p>
    <w:p>
      <w:pPr>
        <w:spacing w:line="360" w:lineRule="auto"/>
        <w:ind w:firstLine="480" w:firstLineChars="200"/>
        <w:rPr>
          <w:rFonts w:ascii="宋体" w:eastAsia="宋体"/>
          <w:sz w:val="24"/>
          <w:szCs w:val="24"/>
        </w:rPr>
      </w:pPr>
      <w:r>
        <w:rPr>
          <w:rFonts w:hint="eastAsia" w:ascii="宋体" w:eastAsia="宋体"/>
          <w:sz w:val="24"/>
          <w:szCs w:val="24"/>
        </w:rPr>
        <w:t>7、我方正式通讯方式为：</w:t>
      </w:r>
    </w:p>
    <w:p>
      <w:pPr>
        <w:spacing w:line="360" w:lineRule="auto"/>
        <w:ind w:firstLine="480" w:firstLineChars="200"/>
        <w:rPr>
          <w:rFonts w:ascii="宋体" w:eastAsia="宋体"/>
          <w:sz w:val="24"/>
          <w:szCs w:val="24"/>
          <w:u w:val="single"/>
        </w:rPr>
      </w:pPr>
      <w:r>
        <w:rPr>
          <w:rFonts w:hint="eastAsia" w:ascii="宋体" w:eastAsia="宋体"/>
          <w:sz w:val="24"/>
          <w:szCs w:val="24"/>
        </w:rPr>
        <w:t>地   址：</w:t>
      </w:r>
      <w:r>
        <w:rPr>
          <w:rFonts w:hint="eastAsia" w:ascii="宋体" w:eastAsia="宋体"/>
          <w:sz w:val="24"/>
          <w:szCs w:val="24"/>
          <w:u w:val="single"/>
        </w:rPr>
        <w:t xml:space="preserve">                       </w:t>
      </w:r>
    </w:p>
    <w:p>
      <w:pPr>
        <w:spacing w:line="360" w:lineRule="auto"/>
        <w:ind w:firstLine="480" w:firstLineChars="200"/>
        <w:rPr>
          <w:rFonts w:ascii="宋体" w:eastAsia="宋体"/>
          <w:sz w:val="24"/>
          <w:szCs w:val="24"/>
          <w:u w:val="single"/>
        </w:rPr>
      </w:pPr>
      <w:r>
        <w:rPr>
          <w:rFonts w:hint="eastAsia" w:ascii="宋体" w:eastAsia="宋体"/>
          <w:sz w:val="24"/>
          <w:szCs w:val="24"/>
        </w:rPr>
        <w:t>电   话：</w:t>
      </w:r>
      <w:r>
        <w:rPr>
          <w:rFonts w:hint="eastAsia" w:ascii="宋体" w:eastAsia="宋体"/>
          <w:sz w:val="24"/>
          <w:szCs w:val="24"/>
          <w:u w:val="single"/>
        </w:rPr>
        <w:t xml:space="preserve">                       </w:t>
      </w:r>
    </w:p>
    <w:p>
      <w:pPr>
        <w:spacing w:line="360" w:lineRule="auto"/>
        <w:ind w:firstLine="480" w:firstLineChars="200"/>
        <w:rPr>
          <w:rFonts w:ascii="宋体" w:eastAsia="宋体"/>
          <w:sz w:val="24"/>
          <w:szCs w:val="24"/>
          <w:u w:val="single"/>
        </w:rPr>
      </w:pPr>
      <w:r>
        <w:rPr>
          <w:rFonts w:hint="eastAsia" w:ascii="宋体" w:eastAsia="宋体"/>
          <w:sz w:val="24"/>
          <w:szCs w:val="24"/>
        </w:rPr>
        <w:t>传   真：</w:t>
      </w:r>
      <w:r>
        <w:rPr>
          <w:rFonts w:hint="eastAsia" w:ascii="宋体" w:eastAsia="宋体"/>
          <w:sz w:val="24"/>
          <w:szCs w:val="24"/>
          <w:u w:val="single"/>
        </w:rPr>
        <w:t xml:space="preserve">                       </w:t>
      </w:r>
    </w:p>
    <w:p>
      <w:pPr>
        <w:spacing w:line="360" w:lineRule="auto"/>
        <w:ind w:firstLine="480" w:firstLineChars="200"/>
        <w:rPr>
          <w:rFonts w:ascii="宋体" w:eastAsia="宋体"/>
          <w:sz w:val="24"/>
          <w:szCs w:val="24"/>
        </w:rPr>
      </w:pPr>
      <w:r>
        <w:rPr>
          <w:rFonts w:hint="eastAsia" w:ascii="宋体" w:eastAsia="宋体"/>
          <w:sz w:val="24"/>
          <w:szCs w:val="24"/>
        </w:rPr>
        <w:t>8、我方正式开户银行和账号为：</w:t>
      </w:r>
    </w:p>
    <w:p>
      <w:pPr>
        <w:spacing w:line="360" w:lineRule="auto"/>
        <w:ind w:firstLine="480" w:firstLineChars="200"/>
        <w:rPr>
          <w:rFonts w:ascii="宋体" w:eastAsia="宋体"/>
          <w:sz w:val="24"/>
          <w:szCs w:val="24"/>
          <w:u w:val="single"/>
        </w:rPr>
      </w:pPr>
      <w:r>
        <w:rPr>
          <w:rFonts w:hint="eastAsia" w:ascii="宋体" w:eastAsia="宋体"/>
          <w:sz w:val="24"/>
          <w:szCs w:val="24"/>
        </w:rPr>
        <w:t>开户银行：</w:t>
      </w:r>
      <w:r>
        <w:rPr>
          <w:rFonts w:hint="eastAsia" w:ascii="宋体" w:eastAsia="宋体"/>
          <w:sz w:val="24"/>
          <w:szCs w:val="24"/>
          <w:u w:val="single"/>
        </w:rPr>
        <w:t xml:space="preserve">                       </w:t>
      </w:r>
    </w:p>
    <w:p>
      <w:pPr>
        <w:spacing w:line="360" w:lineRule="auto"/>
        <w:ind w:firstLine="480" w:firstLineChars="200"/>
        <w:rPr>
          <w:rFonts w:ascii="宋体" w:eastAsia="宋体"/>
          <w:sz w:val="24"/>
          <w:szCs w:val="24"/>
        </w:rPr>
      </w:pPr>
      <w:r>
        <w:rPr>
          <w:rFonts w:hint="eastAsia" w:ascii="宋体" w:eastAsia="宋体"/>
          <w:sz w:val="24"/>
          <w:szCs w:val="24"/>
        </w:rPr>
        <w:t>帐    号：</w:t>
      </w:r>
      <w:r>
        <w:rPr>
          <w:rFonts w:hint="eastAsia" w:ascii="宋体" w:eastAsia="宋体"/>
          <w:sz w:val="24"/>
          <w:szCs w:val="24"/>
          <w:u w:val="single"/>
        </w:rPr>
        <w:t xml:space="preserve">                       </w:t>
      </w:r>
    </w:p>
    <w:p>
      <w:pPr>
        <w:spacing w:line="360" w:lineRule="auto"/>
        <w:ind w:firstLine="480" w:firstLineChars="200"/>
        <w:rPr>
          <w:rFonts w:ascii="宋体" w:eastAsia="宋体"/>
          <w:sz w:val="24"/>
          <w:szCs w:val="24"/>
          <w:u w:val="single"/>
        </w:rPr>
      </w:pPr>
      <w:r>
        <w:rPr>
          <w:rFonts w:hint="eastAsia" w:ascii="宋体" w:eastAsia="宋体"/>
          <w:sz w:val="24"/>
          <w:szCs w:val="24"/>
        </w:rPr>
        <w:t>供应商授权代表姓名（签字）：</w:t>
      </w:r>
      <w:r>
        <w:rPr>
          <w:rFonts w:hint="eastAsia" w:ascii="宋体" w:eastAsia="宋体"/>
          <w:sz w:val="24"/>
          <w:szCs w:val="24"/>
          <w:u w:val="single"/>
        </w:rPr>
        <w:t xml:space="preserve">         </w:t>
      </w:r>
    </w:p>
    <w:p>
      <w:pPr>
        <w:spacing w:line="360" w:lineRule="auto"/>
        <w:ind w:firstLine="480" w:firstLineChars="200"/>
        <w:rPr>
          <w:rFonts w:ascii="宋体" w:eastAsia="宋体"/>
          <w:sz w:val="24"/>
          <w:szCs w:val="24"/>
          <w:u w:val="single"/>
        </w:rPr>
      </w:pPr>
      <w:r>
        <w:rPr>
          <w:rFonts w:hint="eastAsia" w:ascii="宋体" w:eastAsia="宋体"/>
          <w:sz w:val="24"/>
          <w:szCs w:val="24"/>
        </w:rPr>
        <w:t>供应商名称（公章）：</w:t>
      </w:r>
      <w:r>
        <w:rPr>
          <w:rFonts w:hint="eastAsia" w:ascii="宋体" w:eastAsia="宋体"/>
          <w:sz w:val="24"/>
          <w:szCs w:val="24"/>
          <w:u w:val="single"/>
        </w:rPr>
        <w:t xml:space="preserve">                 </w:t>
      </w:r>
    </w:p>
    <w:p>
      <w:pPr>
        <w:spacing w:line="360" w:lineRule="auto"/>
        <w:ind w:firstLine="480" w:firstLineChars="200"/>
        <w:rPr>
          <w:rFonts w:ascii="宋体" w:eastAsia="宋体"/>
          <w:sz w:val="24"/>
          <w:szCs w:val="24"/>
        </w:rPr>
      </w:pPr>
      <w:r>
        <w:rPr>
          <w:rFonts w:hint="eastAsia" w:ascii="宋体" w:eastAsia="宋体"/>
          <w:sz w:val="24"/>
          <w:szCs w:val="24"/>
        </w:rPr>
        <w:t>日    期：</w:t>
      </w:r>
      <w:r>
        <w:rPr>
          <w:rFonts w:hint="eastAsia" w:ascii="宋体" w:eastAsia="宋体"/>
          <w:sz w:val="24"/>
          <w:szCs w:val="24"/>
          <w:u w:val="single"/>
        </w:rPr>
        <w:t xml:space="preserve">       </w:t>
      </w:r>
      <w:r>
        <w:rPr>
          <w:rFonts w:hint="eastAsia" w:ascii="宋体" w:eastAsia="宋体"/>
          <w:sz w:val="24"/>
          <w:szCs w:val="24"/>
        </w:rPr>
        <w:t>年</w:t>
      </w:r>
      <w:r>
        <w:rPr>
          <w:rFonts w:hint="eastAsia" w:ascii="宋体" w:eastAsia="宋体"/>
          <w:sz w:val="24"/>
          <w:szCs w:val="24"/>
          <w:u w:val="single"/>
        </w:rPr>
        <w:t xml:space="preserve">    </w:t>
      </w:r>
      <w:r>
        <w:rPr>
          <w:rFonts w:hint="eastAsia" w:ascii="宋体" w:eastAsia="宋体"/>
          <w:sz w:val="24"/>
          <w:szCs w:val="24"/>
        </w:rPr>
        <w:t>月</w:t>
      </w:r>
      <w:r>
        <w:rPr>
          <w:rFonts w:hint="eastAsia" w:ascii="宋体" w:eastAsia="宋体"/>
          <w:sz w:val="24"/>
          <w:szCs w:val="24"/>
          <w:u w:val="single"/>
        </w:rPr>
        <w:t xml:space="preserve">    </w:t>
      </w:r>
      <w:r>
        <w:rPr>
          <w:rFonts w:hint="eastAsia" w:ascii="宋体" w:eastAsia="宋体"/>
          <w:sz w:val="24"/>
          <w:szCs w:val="24"/>
        </w:rPr>
        <w:t>日</w:t>
      </w:r>
    </w:p>
    <w:p>
      <w:pPr>
        <w:autoSpaceDE w:val="0"/>
        <w:autoSpaceDN w:val="0"/>
        <w:adjustRightInd w:val="0"/>
        <w:spacing w:line="360" w:lineRule="auto"/>
        <w:rPr>
          <w:rFonts w:ascii="宋体" w:eastAsia="宋体"/>
          <w:sz w:val="24"/>
          <w:szCs w:val="24"/>
        </w:rPr>
      </w:pPr>
    </w:p>
    <w:p>
      <w:pPr>
        <w:widowControl/>
        <w:adjustRightInd w:val="0"/>
        <w:spacing w:line="360" w:lineRule="auto"/>
        <w:jc w:val="left"/>
        <w:rPr>
          <w:rFonts w:ascii="宋体" w:eastAsia="宋体"/>
          <w:sz w:val="24"/>
          <w:szCs w:val="24"/>
        </w:rPr>
      </w:pPr>
    </w:p>
    <w:p>
      <w:pPr>
        <w:widowControl/>
        <w:adjustRightInd w:val="0"/>
        <w:spacing w:line="360" w:lineRule="auto"/>
        <w:jc w:val="center"/>
        <w:rPr>
          <w:rFonts w:ascii="黑体" w:eastAsia="黑体" w:cs="黑体"/>
          <w:sz w:val="24"/>
          <w:szCs w:val="24"/>
        </w:rPr>
      </w:pPr>
      <w:r>
        <w:rPr>
          <w:rFonts w:hint="eastAsia" w:ascii="宋体" w:hAnsi="宋体"/>
          <w:sz w:val="28"/>
          <w:szCs w:val="28"/>
        </w:rPr>
        <w:br w:type="page"/>
      </w:r>
      <w:r>
        <w:rPr>
          <w:rFonts w:hint="eastAsia" w:ascii="黑体" w:eastAsia="黑体" w:cs="黑体"/>
          <w:sz w:val="24"/>
          <w:szCs w:val="24"/>
        </w:rPr>
        <w:t>二、法定代表人授权委托书及委托代理人的身份证明文件的复印件</w:t>
      </w:r>
    </w:p>
    <w:p>
      <w:pPr>
        <w:widowControl/>
        <w:shd w:val="clear" w:color="auto" w:fill="FFFFFF"/>
        <w:spacing w:line="360" w:lineRule="auto"/>
        <w:ind w:firstLine="720"/>
        <w:jc w:val="center"/>
        <w:rPr>
          <w:rFonts w:ascii="宋体" w:eastAsia="宋体"/>
          <w:sz w:val="24"/>
          <w:szCs w:val="24"/>
        </w:rPr>
      </w:pPr>
    </w:p>
    <w:p>
      <w:pPr>
        <w:widowControl/>
        <w:shd w:val="clear" w:color="auto" w:fill="FFFFFF"/>
        <w:spacing w:line="360" w:lineRule="auto"/>
        <w:ind w:firstLine="720"/>
        <w:jc w:val="center"/>
        <w:rPr>
          <w:rFonts w:ascii="宋体" w:eastAsia="宋体"/>
          <w:b/>
          <w:bCs/>
          <w:sz w:val="24"/>
          <w:szCs w:val="24"/>
        </w:rPr>
      </w:pPr>
      <w:r>
        <w:rPr>
          <w:rFonts w:hint="eastAsia" w:ascii="宋体" w:eastAsia="宋体"/>
          <w:b/>
          <w:bCs/>
          <w:sz w:val="24"/>
          <w:szCs w:val="24"/>
        </w:rPr>
        <w:t>法定代表人授权委托书</w:t>
      </w:r>
    </w:p>
    <w:p>
      <w:pPr>
        <w:widowControl/>
        <w:shd w:val="clear" w:color="auto" w:fill="FFFFFF"/>
        <w:spacing w:line="360" w:lineRule="auto"/>
        <w:ind w:firstLine="720"/>
        <w:jc w:val="center"/>
        <w:rPr>
          <w:rFonts w:ascii="宋体" w:eastAsia="宋体"/>
          <w:b/>
          <w:bCs/>
          <w:sz w:val="24"/>
          <w:szCs w:val="24"/>
        </w:rPr>
      </w:pPr>
    </w:p>
    <w:p>
      <w:pPr>
        <w:widowControl/>
        <w:shd w:val="clear" w:color="auto" w:fill="FFFFFF"/>
        <w:spacing w:line="360" w:lineRule="auto"/>
        <w:rPr>
          <w:rFonts w:ascii="宋体" w:eastAsia="宋体"/>
          <w:sz w:val="24"/>
          <w:szCs w:val="24"/>
          <w:lang w:val="en-US"/>
        </w:rPr>
      </w:pPr>
      <w:r>
        <w:rPr>
          <w:rFonts w:hint="eastAsia" w:ascii="宋体" w:eastAsia="宋体"/>
          <w:sz w:val="24"/>
          <w:szCs w:val="24"/>
        </w:rPr>
        <w:t>致：</w:t>
      </w:r>
      <w:r>
        <w:rPr>
          <w:rFonts w:hint="eastAsia" w:ascii="宋体" w:eastAsia="宋体"/>
          <w:bCs/>
          <w:sz w:val="24"/>
          <w:szCs w:val="24"/>
        </w:rPr>
        <w:t>南京市雨花台烈士陵园管理局</w:t>
      </w:r>
    </w:p>
    <w:p>
      <w:pPr>
        <w:widowControl/>
        <w:shd w:val="clear" w:color="auto" w:fill="FFFFFF"/>
        <w:spacing w:line="360" w:lineRule="auto"/>
        <w:ind w:firstLine="480" w:firstLineChars="200"/>
        <w:jc w:val="left"/>
        <w:rPr>
          <w:rFonts w:ascii="宋体" w:eastAsia="宋体"/>
          <w:sz w:val="24"/>
          <w:szCs w:val="24"/>
        </w:rPr>
      </w:pPr>
    </w:p>
    <w:p>
      <w:pPr>
        <w:widowControl/>
        <w:adjustRightInd w:val="0"/>
        <w:spacing w:line="360" w:lineRule="auto"/>
        <w:ind w:firstLine="480" w:firstLineChars="200"/>
        <w:jc w:val="left"/>
        <w:rPr>
          <w:rFonts w:ascii="宋体" w:eastAsia="宋体"/>
          <w:sz w:val="24"/>
          <w:szCs w:val="24"/>
        </w:rPr>
      </w:pPr>
      <w:r>
        <w:rPr>
          <w:rFonts w:hint="eastAsia" w:ascii="宋体" w:eastAsia="宋体"/>
          <w:sz w:val="24"/>
          <w:szCs w:val="24"/>
        </w:rPr>
        <w:t>本授权书声明：注册于</w:t>
      </w:r>
      <w:r>
        <w:rPr>
          <w:rFonts w:hint="eastAsia" w:ascii="宋体" w:eastAsia="宋体"/>
          <w:sz w:val="24"/>
          <w:szCs w:val="24"/>
          <w:u w:val="single"/>
        </w:rPr>
        <w:t xml:space="preserve">                             </w:t>
      </w:r>
      <w:r>
        <w:rPr>
          <w:rFonts w:hint="eastAsia" w:ascii="宋体" w:eastAsia="宋体"/>
          <w:sz w:val="24"/>
          <w:szCs w:val="24"/>
        </w:rPr>
        <w:t>（供应商住址）的</w:t>
      </w:r>
    </w:p>
    <w:p>
      <w:pPr>
        <w:widowControl/>
        <w:adjustRightInd w:val="0"/>
        <w:spacing w:line="360" w:lineRule="auto"/>
        <w:ind w:firstLine="480" w:firstLineChars="200"/>
        <w:jc w:val="left"/>
        <w:rPr>
          <w:rFonts w:ascii="宋体" w:eastAsia="宋体"/>
          <w:sz w:val="24"/>
          <w:szCs w:val="24"/>
        </w:rPr>
      </w:pPr>
      <w:r>
        <w:rPr>
          <w:rFonts w:hint="eastAsia" w:ascii="宋体" w:eastAsia="宋体"/>
          <w:sz w:val="24"/>
          <w:szCs w:val="24"/>
          <w:u w:val="single"/>
        </w:rPr>
        <w:t xml:space="preserve">       </w:t>
      </w:r>
      <w:r>
        <w:rPr>
          <w:rFonts w:hint="eastAsia" w:ascii="宋体" w:eastAsia="宋体"/>
          <w:sz w:val="24"/>
          <w:szCs w:val="24"/>
          <w:u w:val="single"/>
          <w:lang w:val="en-US"/>
        </w:rPr>
        <w:t xml:space="preserve">    </w:t>
      </w:r>
      <w:r>
        <w:rPr>
          <w:rFonts w:hint="eastAsia" w:ascii="宋体" w:eastAsia="宋体"/>
          <w:sz w:val="24"/>
          <w:szCs w:val="24"/>
          <w:u w:val="single"/>
        </w:rPr>
        <w:t xml:space="preserve">          </w:t>
      </w:r>
      <w:r>
        <w:rPr>
          <w:rFonts w:hint="eastAsia" w:ascii="宋体" w:eastAsia="宋体"/>
          <w:sz w:val="24"/>
          <w:szCs w:val="24"/>
        </w:rPr>
        <w:t>（供应商名称）法定代表人</w:t>
      </w:r>
      <w:r>
        <w:rPr>
          <w:rFonts w:hint="eastAsia" w:ascii="宋体" w:eastAsia="宋体"/>
          <w:sz w:val="24"/>
          <w:szCs w:val="24"/>
          <w:u w:val="single"/>
        </w:rPr>
        <w:t xml:space="preserve">                    </w:t>
      </w:r>
      <w:r>
        <w:rPr>
          <w:rFonts w:hint="eastAsia" w:ascii="宋体" w:eastAsia="宋体"/>
          <w:sz w:val="24"/>
          <w:szCs w:val="24"/>
        </w:rPr>
        <w:t>（法定代表人姓名、职务）代表本公司授权在下面签字的</w:t>
      </w:r>
      <w:r>
        <w:rPr>
          <w:rFonts w:hint="eastAsia" w:ascii="宋体" w:eastAsia="宋体"/>
          <w:sz w:val="24"/>
          <w:szCs w:val="24"/>
          <w:u w:val="single"/>
        </w:rPr>
        <w:t xml:space="preserve">       </w:t>
      </w:r>
      <w:r>
        <w:rPr>
          <w:rFonts w:hint="eastAsia" w:ascii="宋体" w:eastAsia="宋体"/>
          <w:sz w:val="24"/>
          <w:szCs w:val="24"/>
          <w:u w:val="single"/>
          <w:lang w:val="en-US"/>
        </w:rPr>
        <w:t xml:space="preserve">   </w:t>
      </w:r>
      <w:r>
        <w:rPr>
          <w:rFonts w:hint="eastAsia" w:ascii="宋体" w:eastAsia="宋体"/>
          <w:sz w:val="24"/>
          <w:szCs w:val="24"/>
          <w:u w:val="single"/>
        </w:rPr>
        <w:t xml:space="preserve">     </w:t>
      </w:r>
      <w:r>
        <w:rPr>
          <w:rFonts w:hint="eastAsia" w:ascii="宋体" w:eastAsia="宋体"/>
          <w:sz w:val="24"/>
          <w:szCs w:val="24"/>
        </w:rPr>
        <w:t>（供应商代表姓名、职务）为本公司的合法代理人，就贵方组织的</w:t>
      </w:r>
      <w:r>
        <w:rPr>
          <w:rFonts w:hint="eastAsia" w:ascii="宋体" w:eastAsia="宋体"/>
          <w:b/>
          <w:bCs/>
          <w:sz w:val="24"/>
          <w:szCs w:val="24"/>
          <w:u w:val="single"/>
        </w:rPr>
        <w:t xml:space="preserve">                           </w:t>
      </w:r>
      <w:r>
        <w:rPr>
          <w:rFonts w:hint="eastAsia" w:ascii="宋体" w:eastAsia="宋体"/>
          <w:sz w:val="24"/>
          <w:szCs w:val="24"/>
        </w:rPr>
        <w:t>（项目名称），</w:t>
      </w:r>
      <w:r>
        <w:rPr>
          <w:rFonts w:hint="eastAsia" w:ascii="宋体" w:eastAsia="宋体"/>
          <w:sz w:val="24"/>
          <w:szCs w:val="24"/>
          <w:u w:val="single"/>
          <w:lang w:val="en-US"/>
        </w:rPr>
        <w:t xml:space="preserve">              </w:t>
      </w:r>
      <w:r>
        <w:rPr>
          <w:rFonts w:hint="eastAsia" w:ascii="宋体" w:eastAsia="宋体"/>
          <w:sz w:val="24"/>
          <w:szCs w:val="24"/>
        </w:rPr>
        <w:t>（采购编号）进行谈判报价，以本公司名义处理一切与之有关的事务。</w:t>
      </w:r>
    </w:p>
    <w:p>
      <w:pPr>
        <w:widowControl/>
        <w:adjustRightInd w:val="0"/>
        <w:spacing w:line="360" w:lineRule="auto"/>
        <w:ind w:firstLine="480" w:firstLineChars="200"/>
        <w:jc w:val="left"/>
        <w:rPr>
          <w:rFonts w:ascii="宋体" w:eastAsia="宋体"/>
          <w:sz w:val="24"/>
          <w:szCs w:val="24"/>
        </w:rPr>
      </w:pPr>
      <w:r>
        <w:rPr>
          <w:rFonts w:hint="eastAsia" w:ascii="宋体" w:eastAsia="宋体"/>
          <w:sz w:val="24"/>
          <w:szCs w:val="24"/>
        </w:rPr>
        <w:t>本授权书于    年  月  日签字生效，特此声明。</w:t>
      </w:r>
    </w:p>
    <w:p>
      <w:pPr>
        <w:widowControl/>
        <w:adjustRightInd w:val="0"/>
        <w:spacing w:line="360" w:lineRule="auto"/>
        <w:ind w:firstLine="480" w:firstLineChars="200"/>
        <w:jc w:val="left"/>
        <w:rPr>
          <w:rFonts w:ascii="宋体" w:eastAsia="宋体"/>
          <w:sz w:val="24"/>
          <w:szCs w:val="24"/>
        </w:rPr>
      </w:pPr>
      <w:r>
        <w:rPr>
          <w:rFonts w:hint="eastAsia" w:ascii="宋体" w:eastAsia="宋体"/>
          <w:sz w:val="24"/>
          <w:szCs w:val="24"/>
        </w:rPr>
        <w:t>法定代表人签字：</w:t>
      </w:r>
    </w:p>
    <w:p>
      <w:pPr>
        <w:widowControl/>
        <w:adjustRightInd w:val="0"/>
        <w:spacing w:line="360" w:lineRule="auto"/>
        <w:ind w:firstLine="480" w:firstLineChars="200"/>
        <w:jc w:val="left"/>
        <w:rPr>
          <w:rFonts w:ascii="宋体" w:eastAsia="宋体"/>
          <w:sz w:val="24"/>
          <w:szCs w:val="24"/>
        </w:rPr>
      </w:pPr>
      <w:r>
        <w:rPr>
          <w:rFonts w:hint="eastAsia" w:ascii="宋体" w:eastAsia="宋体"/>
          <w:sz w:val="24"/>
          <w:szCs w:val="24"/>
        </w:rPr>
        <w:t xml:space="preserve">授权委托人签字：                    </w:t>
      </w:r>
    </w:p>
    <w:p>
      <w:pPr>
        <w:widowControl/>
        <w:adjustRightInd w:val="0"/>
        <w:spacing w:line="360" w:lineRule="auto"/>
        <w:ind w:firstLine="480" w:firstLineChars="200"/>
        <w:jc w:val="left"/>
        <w:rPr>
          <w:rFonts w:ascii="宋体" w:eastAsia="宋体"/>
          <w:sz w:val="24"/>
          <w:szCs w:val="24"/>
        </w:rPr>
      </w:pPr>
      <w:r>
        <w:rPr>
          <w:rFonts w:hint="eastAsia" w:ascii="宋体" w:eastAsia="宋体"/>
          <w:sz w:val="24"/>
          <w:szCs w:val="24"/>
        </w:rPr>
        <w:t xml:space="preserve">日     </w:t>
      </w:r>
      <w:r>
        <w:rPr>
          <w:rFonts w:hint="eastAsia" w:ascii="宋体" w:eastAsia="宋体"/>
          <w:sz w:val="24"/>
          <w:szCs w:val="24"/>
          <w:lang w:val="en-US"/>
        </w:rPr>
        <w:t xml:space="preserve">  </w:t>
      </w:r>
      <w:r>
        <w:rPr>
          <w:rFonts w:hint="eastAsia" w:ascii="宋体" w:eastAsia="宋体"/>
          <w:sz w:val="24"/>
          <w:szCs w:val="24"/>
        </w:rPr>
        <w:t xml:space="preserve">   期：        年    月    日</w:t>
      </w:r>
    </w:p>
    <w:p>
      <w:pPr>
        <w:widowControl/>
        <w:shd w:val="clear" w:color="auto" w:fill="FFFFFF"/>
        <w:spacing w:line="360" w:lineRule="auto"/>
        <w:jc w:val="left"/>
        <w:rPr>
          <w:rFonts w:ascii="宋体" w:eastAsia="宋体"/>
          <w:sz w:val="24"/>
          <w:szCs w:val="24"/>
        </w:rPr>
      </w:pPr>
    </w:p>
    <w:p>
      <w:pPr>
        <w:widowControl/>
        <w:shd w:val="clear" w:color="auto" w:fill="FFFFFF"/>
        <w:spacing w:line="360" w:lineRule="auto"/>
        <w:jc w:val="center"/>
        <w:rPr>
          <w:rFonts w:ascii="宋体" w:eastAsia="宋体"/>
          <w:sz w:val="24"/>
          <w:szCs w:val="24"/>
        </w:rPr>
      </w:pPr>
    </w:p>
    <w:p>
      <w:pPr>
        <w:widowControl/>
        <w:shd w:val="clear" w:color="auto" w:fill="FFFFFF"/>
        <w:spacing w:line="360" w:lineRule="auto"/>
        <w:jc w:val="center"/>
        <w:rPr>
          <w:rFonts w:ascii="宋体" w:eastAsia="宋体"/>
          <w:b/>
          <w:bCs/>
          <w:sz w:val="24"/>
          <w:szCs w:val="24"/>
        </w:rPr>
      </w:pPr>
      <w:r>
        <w:rPr>
          <w:rFonts w:hint="eastAsia" w:ascii="宋体" w:eastAsia="宋体"/>
          <w:b/>
          <w:bCs/>
          <w:sz w:val="24"/>
          <w:szCs w:val="24"/>
        </w:rPr>
        <w:t>委托代理人的身份证明文件的复印件：</w:t>
      </w:r>
    </w:p>
    <w:p>
      <w:pPr>
        <w:widowControl/>
        <w:tabs>
          <w:tab w:val="left" w:pos="1440"/>
        </w:tabs>
        <w:adjustRightInd w:val="0"/>
        <w:spacing w:line="360" w:lineRule="auto"/>
        <w:ind w:firstLine="420"/>
        <w:jc w:val="left"/>
        <w:rPr>
          <w:rFonts w:ascii="宋体" w:eastAsia="宋体"/>
          <w:sz w:val="24"/>
          <w:szCs w:val="24"/>
        </w:rPr>
      </w:pPr>
    </w:p>
    <w:p>
      <w:pPr>
        <w:widowControl/>
        <w:adjustRightInd w:val="0"/>
        <w:spacing w:line="360" w:lineRule="auto"/>
        <w:jc w:val="left"/>
        <w:rPr>
          <w:rFonts w:ascii="宋体" w:eastAsia="宋体"/>
          <w:b/>
          <w:sz w:val="24"/>
          <w:szCs w:val="24"/>
        </w:rPr>
      </w:pPr>
    </w:p>
    <w:p>
      <w:pPr>
        <w:widowControl/>
        <w:adjustRightInd w:val="0"/>
        <w:spacing w:line="360" w:lineRule="auto"/>
        <w:jc w:val="left"/>
        <w:rPr>
          <w:rFonts w:ascii="宋体" w:eastAsia="宋体"/>
          <w:b/>
          <w:sz w:val="24"/>
          <w:szCs w:val="24"/>
        </w:rPr>
      </w:pPr>
    </w:p>
    <w:p>
      <w:pPr>
        <w:widowControl/>
        <w:adjustRightInd w:val="0"/>
        <w:spacing w:line="360" w:lineRule="auto"/>
        <w:jc w:val="left"/>
        <w:rPr>
          <w:rFonts w:ascii="宋体" w:eastAsia="宋体"/>
          <w:b/>
          <w:sz w:val="24"/>
          <w:szCs w:val="24"/>
        </w:rPr>
      </w:pPr>
    </w:p>
    <w:p>
      <w:pPr>
        <w:widowControl/>
        <w:adjustRightInd w:val="0"/>
        <w:spacing w:line="360" w:lineRule="auto"/>
        <w:jc w:val="left"/>
        <w:rPr>
          <w:rFonts w:ascii="宋体" w:eastAsia="宋体"/>
          <w:b/>
          <w:sz w:val="24"/>
          <w:szCs w:val="24"/>
        </w:rPr>
      </w:pPr>
    </w:p>
    <w:p>
      <w:pPr>
        <w:widowControl/>
        <w:adjustRightInd w:val="0"/>
        <w:spacing w:line="360" w:lineRule="auto"/>
        <w:jc w:val="left"/>
        <w:rPr>
          <w:rFonts w:ascii="宋体" w:eastAsia="宋体"/>
          <w:b/>
          <w:sz w:val="24"/>
          <w:szCs w:val="24"/>
        </w:rPr>
      </w:pPr>
    </w:p>
    <w:p>
      <w:pPr>
        <w:widowControl/>
        <w:adjustRightInd w:val="0"/>
        <w:spacing w:line="360" w:lineRule="auto"/>
        <w:jc w:val="left"/>
        <w:rPr>
          <w:rFonts w:ascii="宋体" w:eastAsia="宋体"/>
          <w:sz w:val="24"/>
          <w:szCs w:val="24"/>
        </w:rPr>
      </w:pPr>
    </w:p>
    <w:p>
      <w:pPr>
        <w:widowControl/>
        <w:adjustRightInd w:val="0"/>
        <w:spacing w:line="360" w:lineRule="auto"/>
        <w:jc w:val="center"/>
        <w:rPr>
          <w:rFonts w:ascii="黑体" w:eastAsia="黑体" w:cs="黑体"/>
          <w:sz w:val="24"/>
          <w:szCs w:val="24"/>
          <w:lang w:val="en-US"/>
        </w:rPr>
      </w:pPr>
      <w:r>
        <w:rPr>
          <w:rFonts w:hint="eastAsia" w:ascii="黑体" w:eastAsia="黑体" w:cs="黑体"/>
          <w:sz w:val="24"/>
          <w:szCs w:val="24"/>
          <w:lang w:val="en-US"/>
        </w:rPr>
        <w:br w:type="page"/>
      </w:r>
      <w:r>
        <w:rPr>
          <w:rFonts w:hint="eastAsia" w:ascii="黑体" w:eastAsia="黑体" w:cs="黑体"/>
          <w:sz w:val="24"/>
          <w:szCs w:val="24"/>
          <w:lang w:val="en-US"/>
        </w:rPr>
        <w:t>三、第一章竞争性谈判邀请</w:t>
      </w:r>
    </w:p>
    <w:p>
      <w:pPr>
        <w:widowControl/>
        <w:adjustRightInd w:val="0"/>
        <w:spacing w:line="360" w:lineRule="auto"/>
        <w:rPr>
          <w:rFonts w:ascii="黑体" w:eastAsia="黑体" w:cs="黑体"/>
          <w:sz w:val="24"/>
          <w:szCs w:val="24"/>
          <w:lang w:val="en-US"/>
        </w:rPr>
      </w:pPr>
    </w:p>
    <w:p>
      <w:pPr>
        <w:widowControl/>
        <w:adjustRightInd w:val="0"/>
        <w:spacing w:line="360" w:lineRule="auto"/>
        <w:ind w:firstLine="480" w:firstLineChars="200"/>
        <w:rPr>
          <w:rFonts w:ascii="宋体" w:eastAsia="宋体"/>
          <w:b/>
          <w:sz w:val="24"/>
          <w:szCs w:val="24"/>
        </w:rPr>
      </w:pPr>
      <w:r>
        <w:rPr>
          <w:rFonts w:hint="eastAsia" w:ascii="黑体" w:eastAsia="黑体" w:cs="黑体"/>
          <w:sz w:val="24"/>
          <w:szCs w:val="24"/>
          <w:lang w:val="en-US"/>
        </w:rPr>
        <w:t>3.1供应商的基本条件规定的证明文件</w:t>
      </w:r>
    </w:p>
    <w:p>
      <w:pPr>
        <w:widowControl/>
        <w:adjustRightInd w:val="0"/>
        <w:spacing w:line="360" w:lineRule="auto"/>
        <w:ind w:firstLine="482" w:firstLineChars="200"/>
        <w:rPr>
          <w:rFonts w:ascii="宋体" w:eastAsia="宋体"/>
          <w:b/>
          <w:sz w:val="24"/>
          <w:szCs w:val="24"/>
        </w:rPr>
      </w:pPr>
      <w:r>
        <w:rPr>
          <w:rFonts w:hint="eastAsia" w:ascii="宋体" w:eastAsia="宋体"/>
          <w:b/>
          <w:bCs/>
          <w:sz w:val="24"/>
          <w:szCs w:val="24"/>
        </w:rPr>
        <w:t>（一）具有独立承担民事责任的能力：</w:t>
      </w:r>
    </w:p>
    <w:p>
      <w:pPr>
        <w:widowControl/>
        <w:adjustRightInd w:val="0"/>
        <w:spacing w:line="360" w:lineRule="auto"/>
        <w:ind w:firstLine="480" w:firstLineChars="200"/>
        <w:rPr>
          <w:rFonts w:ascii="宋体" w:eastAsia="宋体"/>
          <w:b/>
          <w:sz w:val="24"/>
          <w:szCs w:val="24"/>
        </w:rPr>
      </w:pPr>
      <w:r>
        <w:rPr>
          <w:rFonts w:hint="eastAsia" w:ascii="宋体" w:eastAsia="宋体"/>
          <w:sz w:val="24"/>
          <w:szCs w:val="24"/>
          <w:lang w:val="en-US"/>
        </w:rPr>
        <w:t>1、如供应商是企业（包括合作企业）的，应提供在工商部门注册的有效“企业法人营业执照”或“营业执照”（法人分支机构由于不能独立承担民事责任，不能以分支机构的身份参加采购活动，只能以法人身份参加，银行、保险、石油石化、电力、电信等特殊行业的除外）；</w:t>
      </w:r>
    </w:p>
    <w:p>
      <w:pPr>
        <w:widowControl/>
        <w:adjustRightInd w:val="0"/>
        <w:spacing w:line="360" w:lineRule="auto"/>
        <w:ind w:firstLine="480" w:firstLineChars="200"/>
        <w:rPr>
          <w:rFonts w:ascii="宋体" w:eastAsia="宋体"/>
          <w:b/>
          <w:sz w:val="24"/>
          <w:szCs w:val="24"/>
        </w:rPr>
      </w:pPr>
      <w:r>
        <w:rPr>
          <w:rFonts w:hint="eastAsia" w:ascii="宋体" w:eastAsia="宋体"/>
          <w:sz w:val="24"/>
          <w:szCs w:val="24"/>
          <w:lang w:val="en-US"/>
        </w:rPr>
        <w:t>2、如供应商是事业单位的，应提供有效的“事业单位法人证书”；</w:t>
      </w:r>
    </w:p>
    <w:p>
      <w:pPr>
        <w:widowControl/>
        <w:adjustRightInd w:val="0"/>
        <w:spacing w:line="360" w:lineRule="auto"/>
        <w:ind w:firstLine="480" w:firstLineChars="200"/>
        <w:rPr>
          <w:rFonts w:ascii="宋体" w:eastAsia="宋体"/>
          <w:b/>
          <w:sz w:val="24"/>
          <w:szCs w:val="24"/>
        </w:rPr>
      </w:pPr>
      <w:r>
        <w:rPr>
          <w:rFonts w:hint="eastAsia" w:ascii="宋体" w:eastAsia="宋体"/>
          <w:sz w:val="24"/>
          <w:szCs w:val="24"/>
          <w:lang w:val="en-US"/>
        </w:rPr>
        <w:t>3、如供应商是非企业专业服务机构的，应提供有效的执业许可证等证明文件；</w:t>
      </w:r>
    </w:p>
    <w:p>
      <w:pPr>
        <w:widowControl/>
        <w:adjustRightInd w:val="0"/>
        <w:spacing w:line="360" w:lineRule="auto"/>
        <w:ind w:firstLine="480" w:firstLineChars="200"/>
        <w:rPr>
          <w:rFonts w:ascii="宋体" w:eastAsia="宋体"/>
          <w:b/>
          <w:sz w:val="24"/>
          <w:szCs w:val="24"/>
        </w:rPr>
      </w:pPr>
      <w:r>
        <w:rPr>
          <w:rFonts w:hint="eastAsia" w:ascii="宋体" w:eastAsia="宋体"/>
          <w:sz w:val="24"/>
          <w:szCs w:val="24"/>
          <w:lang w:val="en-US"/>
        </w:rPr>
        <w:t>4、如供应商是个体工商户的，应提供有效的“个体工商户营业执照”；</w:t>
      </w:r>
    </w:p>
    <w:p>
      <w:pPr>
        <w:widowControl/>
        <w:adjustRightInd w:val="0"/>
        <w:spacing w:line="360" w:lineRule="auto"/>
        <w:ind w:firstLine="480" w:firstLineChars="200"/>
        <w:rPr>
          <w:rFonts w:ascii="宋体" w:eastAsia="宋体"/>
          <w:b/>
          <w:sz w:val="24"/>
          <w:szCs w:val="24"/>
        </w:rPr>
      </w:pPr>
      <w:r>
        <w:rPr>
          <w:rFonts w:hint="eastAsia" w:ascii="宋体" w:eastAsia="宋体"/>
          <w:sz w:val="24"/>
          <w:szCs w:val="24"/>
          <w:lang w:val="en-US"/>
        </w:rPr>
        <w:t>5、如供应商是自然人的，应提供有效的自然人身份证明。</w:t>
      </w:r>
    </w:p>
    <w:p>
      <w:pPr>
        <w:autoSpaceDE w:val="0"/>
        <w:autoSpaceDN w:val="0"/>
        <w:adjustRightInd w:val="0"/>
        <w:spacing w:line="360" w:lineRule="auto"/>
        <w:ind w:firstLine="482" w:firstLineChars="200"/>
        <w:rPr>
          <w:rFonts w:ascii="宋体" w:eastAsia="宋体"/>
          <w:sz w:val="24"/>
          <w:szCs w:val="24"/>
          <w:lang w:val="en-US"/>
        </w:rPr>
      </w:pPr>
      <w:r>
        <w:rPr>
          <w:rFonts w:hint="eastAsia" w:ascii="宋体" w:eastAsia="宋体"/>
          <w:b/>
          <w:bCs/>
          <w:sz w:val="24"/>
          <w:szCs w:val="24"/>
        </w:rPr>
        <w:t>（二）具有良好的商业信誉和健全的财务会计制度：</w:t>
      </w:r>
    </w:p>
    <w:p>
      <w:pPr>
        <w:autoSpaceDE w:val="0"/>
        <w:autoSpaceDN w:val="0"/>
        <w:adjustRightInd w:val="0"/>
        <w:spacing w:line="360" w:lineRule="auto"/>
        <w:ind w:firstLine="480" w:firstLineChars="200"/>
        <w:rPr>
          <w:rFonts w:ascii="宋体" w:eastAsia="宋体"/>
          <w:sz w:val="24"/>
          <w:szCs w:val="24"/>
          <w:lang w:val="en-US"/>
        </w:rPr>
      </w:pPr>
      <w:r>
        <w:rPr>
          <w:rFonts w:hint="eastAsia" w:ascii="宋体" w:eastAsia="宋体"/>
          <w:sz w:val="24"/>
          <w:szCs w:val="24"/>
          <w:lang w:val="en-US"/>
        </w:rPr>
        <w:t>1、健全的财务会计制度指供应商能够严格执行现行的财务会计管理制度，财务管理制度清晰，能够按规定真实、全面地反映企业的生产经营活动；</w:t>
      </w:r>
    </w:p>
    <w:p>
      <w:pPr>
        <w:autoSpaceDE w:val="0"/>
        <w:autoSpaceDN w:val="0"/>
        <w:adjustRightInd w:val="0"/>
        <w:spacing w:line="360" w:lineRule="auto"/>
        <w:ind w:firstLine="480" w:firstLineChars="200"/>
        <w:rPr>
          <w:rFonts w:ascii="宋体" w:eastAsia="宋体"/>
          <w:sz w:val="24"/>
          <w:szCs w:val="24"/>
          <w:lang w:val="en-US"/>
        </w:rPr>
      </w:pPr>
      <w:r>
        <w:rPr>
          <w:rFonts w:hint="eastAsia" w:ascii="宋体" w:eastAsia="宋体"/>
          <w:sz w:val="24"/>
          <w:szCs w:val="24"/>
          <w:lang w:val="en-US"/>
        </w:rPr>
        <w:t>2、依法作出的财务状况报告包括经审计的财务报告或银行出具的资信证明或其他会计报表等，能够清晰反映供应商的商业信誉情况；</w:t>
      </w:r>
    </w:p>
    <w:p>
      <w:pPr>
        <w:autoSpaceDE w:val="0"/>
        <w:autoSpaceDN w:val="0"/>
        <w:adjustRightInd w:val="0"/>
        <w:spacing w:line="360" w:lineRule="auto"/>
        <w:ind w:firstLine="480" w:firstLineChars="200"/>
        <w:rPr>
          <w:rFonts w:ascii="宋体" w:eastAsia="宋体"/>
          <w:sz w:val="24"/>
          <w:szCs w:val="24"/>
          <w:lang w:val="en-US"/>
        </w:rPr>
      </w:pPr>
      <w:r>
        <w:rPr>
          <w:rFonts w:hint="eastAsia" w:ascii="宋体" w:eastAsia="宋体"/>
          <w:sz w:val="24"/>
          <w:szCs w:val="24"/>
          <w:lang w:val="en-US"/>
        </w:rPr>
        <w:t>3、供应商成立不满一个月的则可以不需要提供其他财务状况报告。</w:t>
      </w:r>
    </w:p>
    <w:p>
      <w:pPr>
        <w:autoSpaceDE w:val="0"/>
        <w:autoSpaceDN w:val="0"/>
        <w:adjustRightInd w:val="0"/>
        <w:spacing w:line="360" w:lineRule="auto"/>
        <w:ind w:firstLine="482" w:firstLineChars="200"/>
        <w:rPr>
          <w:rFonts w:ascii="宋体" w:eastAsia="宋体"/>
          <w:sz w:val="24"/>
          <w:szCs w:val="24"/>
          <w:lang w:val="en-US"/>
        </w:rPr>
      </w:pPr>
      <w:r>
        <w:rPr>
          <w:rFonts w:hint="eastAsia" w:ascii="宋体" w:eastAsia="宋体"/>
          <w:b/>
          <w:bCs/>
          <w:sz w:val="24"/>
          <w:szCs w:val="24"/>
        </w:rPr>
        <w:t>（三）具有履行合同所必需的设备和专业技术能力：</w:t>
      </w:r>
    </w:p>
    <w:p>
      <w:pPr>
        <w:autoSpaceDE w:val="0"/>
        <w:autoSpaceDN w:val="0"/>
        <w:adjustRightInd w:val="0"/>
        <w:spacing w:line="360" w:lineRule="auto"/>
        <w:ind w:firstLine="480" w:firstLineChars="200"/>
        <w:rPr>
          <w:rFonts w:ascii="宋体" w:eastAsia="宋体"/>
          <w:sz w:val="24"/>
          <w:szCs w:val="24"/>
          <w:lang w:val="en-US"/>
        </w:rPr>
      </w:pPr>
      <w:r>
        <w:rPr>
          <w:rFonts w:hint="eastAsia" w:ascii="宋体" w:eastAsia="宋体"/>
          <w:sz w:val="24"/>
          <w:szCs w:val="24"/>
          <w:lang w:val="en-US"/>
        </w:rPr>
        <w:t>1、根据项目需求提供履行合同所必需的设备和专业技术能力的证明材料；</w:t>
      </w:r>
    </w:p>
    <w:p>
      <w:pPr>
        <w:autoSpaceDE w:val="0"/>
        <w:autoSpaceDN w:val="0"/>
        <w:adjustRightInd w:val="0"/>
        <w:spacing w:line="360" w:lineRule="auto"/>
        <w:ind w:firstLine="480" w:firstLineChars="200"/>
        <w:rPr>
          <w:rFonts w:ascii="宋体" w:eastAsia="宋体"/>
          <w:sz w:val="24"/>
          <w:szCs w:val="24"/>
          <w:lang w:val="en-US"/>
        </w:rPr>
      </w:pPr>
      <w:r>
        <w:rPr>
          <w:rFonts w:hint="eastAsia" w:ascii="宋体" w:eastAsia="宋体"/>
          <w:sz w:val="24"/>
          <w:szCs w:val="24"/>
          <w:lang w:val="en-US"/>
        </w:rPr>
        <w:t>2、可提供与项目实施有关的相关设备购置或租赁票据，或者相关服务人员用工合同，也可以提供具有履行合同所必需的设备和专业技术能力承诺函（格式自拟并加盖公章）。</w:t>
      </w:r>
    </w:p>
    <w:p>
      <w:pPr>
        <w:autoSpaceDE w:val="0"/>
        <w:autoSpaceDN w:val="0"/>
        <w:adjustRightInd w:val="0"/>
        <w:spacing w:line="360" w:lineRule="auto"/>
        <w:ind w:firstLine="482" w:firstLineChars="200"/>
        <w:rPr>
          <w:rFonts w:ascii="宋体" w:eastAsia="宋体"/>
          <w:sz w:val="24"/>
          <w:szCs w:val="24"/>
          <w:lang w:val="en-US"/>
        </w:rPr>
      </w:pPr>
      <w:r>
        <w:rPr>
          <w:rFonts w:hint="eastAsia" w:ascii="宋体" w:eastAsia="宋体"/>
          <w:b/>
          <w:bCs/>
          <w:sz w:val="24"/>
          <w:szCs w:val="24"/>
        </w:rPr>
        <w:t>（四）有依法缴纳税收和社会保障资金的良好记录：</w:t>
      </w:r>
    </w:p>
    <w:p>
      <w:pPr>
        <w:autoSpaceDE w:val="0"/>
        <w:autoSpaceDN w:val="0"/>
        <w:adjustRightInd w:val="0"/>
        <w:spacing w:line="360" w:lineRule="auto"/>
        <w:ind w:firstLine="480" w:firstLineChars="200"/>
        <w:rPr>
          <w:rFonts w:ascii="宋体" w:eastAsia="宋体"/>
          <w:sz w:val="24"/>
          <w:szCs w:val="24"/>
          <w:lang w:val="en-US"/>
        </w:rPr>
      </w:pPr>
      <w:r>
        <w:rPr>
          <w:rFonts w:hint="eastAsia" w:ascii="宋体" w:eastAsia="宋体"/>
          <w:sz w:val="24"/>
          <w:szCs w:val="24"/>
          <w:lang w:val="en-US"/>
        </w:rPr>
        <w:t>1、缴纳税收证明材料：供应商参加采购活动前六个月内（至少一个月）内缴纳增值税或营业税或企业所得税凭据；</w:t>
      </w:r>
    </w:p>
    <w:p>
      <w:pPr>
        <w:autoSpaceDE w:val="0"/>
        <w:autoSpaceDN w:val="0"/>
        <w:adjustRightInd w:val="0"/>
        <w:spacing w:line="360" w:lineRule="auto"/>
        <w:ind w:firstLine="480" w:firstLineChars="200"/>
        <w:rPr>
          <w:rFonts w:ascii="宋体" w:eastAsia="宋体"/>
          <w:sz w:val="24"/>
          <w:szCs w:val="24"/>
          <w:lang w:val="en-US"/>
        </w:rPr>
      </w:pPr>
      <w:r>
        <w:rPr>
          <w:rFonts w:hint="eastAsia" w:ascii="宋体" w:eastAsia="宋体"/>
          <w:sz w:val="24"/>
          <w:szCs w:val="24"/>
          <w:lang w:val="en-US"/>
        </w:rPr>
        <w:t>2、缴纳社会保障资金证明材料：供应商参加采购活动前六个月内（至少一个月）内缴纳社会保险的凭据（专用收据或社会保障缴纳清单）；</w:t>
      </w:r>
    </w:p>
    <w:p>
      <w:pPr>
        <w:autoSpaceDE w:val="0"/>
        <w:autoSpaceDN w:val="0"/>
        <w:adjustRightInd w:val="0"/>
        <w:spacing w:line="360" w:lineRule="auto"/>
        <w:ind w:firstLine="480" w:firstLineChars="200"/>
        <w:rPr>
          <w:rFonts w:ascii="宋体" w:eastAsia="宋体"/>
          <w:sz w:val="24"/>
          <w:szCs w:val="24"/>
          <w:lang w:val="en-US"/>
        </w:rPr>
      </w:pPr>
      <w:r>
        <w:rPr>
          <w:rFonts w:hint="eastAsia" w:ascii="宋体" w:eastAsia="宋体"/>
          <w:sz w:val="24"/>
          <w:szCs w:val="24"/>
          <w:lang w:val="en-US"/>
        </w:rPr>
        <w:t>3、依法免税或不需要缴纳社会保障资金的供应商应提供相关证明材料。</w:t>
      </w:r>
    </w:p>
    <w:p>
      <w:pPr>
        <w:autoSpaceDE w:val="0"/>
        <w:autoSpaceDN w:val="0"/>
        <w:adjustRightInd w:val="0"/>
        <w:spacing w:line="360" w:lineRule="auto"/>
        <w:ind w:firstLine="482" w:firstLineChars="200"/>
        <w:rPr>
          <w:rFonts w:ascii="宋体" w:eastAsia="宋体"/>
          <w:sz w:val="24"/>
          <w:szCs w:val="24"/>
          <w:lang w:val="en-US"/>
        </w:rPr>
      </w:pPr>
      <w:r>
        <w:rPr>
          <w:rFonts w:hint="eastAsia" w:ascii="宋体" w:eastAsia="宋体"/>
          <w:b/>
          <w:bCs/>
          <w:sz w:val="24"/>
          <w:szCs w:val="24"/>
        </w:rPr>
        <w:t>（五）参加采购活动前三年内，在经营活动中没有重大违法记录</w:t>
      </w:r>
      <w:r>
        <w:rPr>
          <w:rFonts w:hint="eastAsia" w:ascii="宋体" w:eastAsia="宋体"/>
          <w:sz w:val="24"/>
          <w:szCs w:val="24"/>
        </w:rPr>
        <w:t>（提供参加本次采购活动前3年内在经营活动中没有重大违法记录的书面声明）。</w:t>
      </w:r>
    </w:p>
    <w:p>
      <w:pPr>
        <w:autoSpaceDE w:val="0"/>
        <w:autoSpaceDN w:val="0"/>
        <w:adjustRightInd w:val="0"/>
        <w:spacing w:line="360" w:lineRule="auto"/>
        <w:rPr>
          <w:rFonts w:ascii="宋体" w:eastAsia="宋体"/>
          <w:sz w:val="24"/>
          <w:szCs w:val="24"/>
        </w:rPr>
      </w:pPr>
    </w:p>
    <w:p>
      <w:pPr>
        <w:spacing w:line="360" w:lineRule="auto"/>
        <w:jc w:val="center"/>
        <w:rPr>
          <w:rFonts w:ascii="宋体" w:eastAsia="宋体"/>
          <w:sz w:val="24"/>
          <w:szCs w:val="24"/>
        </w:rPr>
      </w:pPr>
      <w:r>
        <w:rPr>
          <w:rFonts w:hint="eastAsia" w:ascii="宋体" w:eastAsia="宋体"/>
          <w:sz w:val="24"/>
          <w:szCs w:val="24"/>
        </w:rPr>
        <w:t>无重大违法记录声明格式</w:t>
      </w:r>
    </w:p>
    <w:p>
      <w:pPr>
        <w:spacing w:line="360" w:lineRule="auto"/>
        <w:rPr>
          <w:rFonts w:ascii="宋体" w:eastAsia="宋体"/>
          <w:sz w:val="24"/>
          <w:szCs w:val="24"/>
        </w:rPr>
      </w:pPr>
    </w:p>
    <w:p>
      <w:pPr>
        <w:widowControl/>
        <w:shd w:val="clear" w:color="auto" w:fill="FFFFFF"/>
        <w:spacing w:line="360" w:lineRule="auto"/>
        <w:rPr>
          <w:rFonts w:ascii="宋体" w:eastAsia="宋体"/>
          <w:sz w:val="24"/>
          <w:szCs w:val="24"/>
        </w:rPr>
      </w:pPr>
      <w:r>
        <w:rPr>
          <w:rFonts w:hint="eastAsia" w:ascii="宋体" w:eastAsia="宋体"/>
          <w:sz w:val="24"/>
          <w:szCs w:val="24"/>
        </w:rPr>
        <w:t>致：</w:t>
      </w:r>
      <w:r>
        <w:rPr>
          <w:rFonts w:hint="eastAsia" w:ascii="宋体" w:eastAsia="宋体"/>
          <w:bCs/>
          <w:sz w:val="24"/>
          <w:szCs w:val="24"/>
        </w:rPr>
        <w:t>南京市雨花台烈士陵园管理局</w:t>
      </w:r>
    </w:p>
    <w:p>
      <w:pPr>
        <w:widowControl/>
        <w:shd w:val="clear" w:color="auto" w:fill="FFFFFF"/>
        <w:spacing w:line="360" w:lineRule="auto"/>
        <w:ind w:firstLine="480" w:firstLineChars="200"/>
        <w:rPr>
          <w:rFonts w:ascii="宋体" w:eastAsia="宋体"/>
          <w:sz w:val="24"/>
          <w:szCs w:val="24"/>
        </w:rPr>
      </w:pPr>
      <w:r>
        <w:rPr>
          <w:rFonts w:hint="eastAsia" w:ascii="宋体" w:eastAsia="宋体"/>
          <w:sz w:val="24"/>
          <w:szCs w:val="24"/>
        </w:rPr>
        <w:t>我单位</w:t>
      </w:r>
      <w:r>
        <w:rPr>
          <w:rFonts w:hint="eastAsia" w:ascii="宋体" w:eastAsia="宋体"/>
          <w:sz w:val="24"/>
          <w:szCs w:val="24"/>
          <w:u w:val="single"/>
        </w:rPr>
        <w:t xml:space="preserve">                       </w:t>
      </w:r>
      <w:r>
        <w:rPr>
          <w:rFonts w:hint="eastAsia" w:ascii="宋体" w:eastAsia="宋体"/>
          <w:sz w:val="24"/>
          <w:szCs w:val="24"/>
        </w:rPr>
        <w:t>（供应商名称）郑重声明：</w:t>
      </w:r>
    </w:p>
    <w:p>
      <w:pPr>
        <w:widowControl/>
        <w:shd w:val="clear" w:color="auto" w:fill="FFFFFF"/>
        <w:spacing w:line="360" w:lineRule="auto"/>
        <w:ind w:firstLine="480" w:firstLineChars="200"/>
        <w:rPr>
          <w:rFonts w:ascii="宋体" w:eastAsia="宋体"/>
          <w:sz w:val="24"/>
          <w:szCs w:val="24"/>
        </w:rPr>
      </w:pPr>
      <w:r>
        <w:rPr>
          <w:rFonts w:hint="eastAsia" w:ascii="宋体" w:eastAsia="宋体"/>
          <w:sz w:val="24"/>
          <w:szCs w:val="24"/>
        </w:rPr>
        <w:t>参加采购活动前3年内在经营活动中</w:t>
      </w:r>
      <w:r>
        <w:rPr>
          <w:rFonts w:hint="eastAsia" w:ascii="宋体" w:eastAsia="宋体"/>
          <w:sz w:val="24"/>
          <w:szCs w:val="24"/>
          <w:u w:val="single"/>
        </w:rPr>
        <w:t xml:space="preserve">        </w:t>
      </w:r>
      <w:r>
        <w:rPr>
          <w:rFonts w:hint="eastAsia" w:ascii="宋体" w:eastAsia="宋体"/>
          <w:sz w:val="24"/>
          <w:szCs w:val="24"/>
        </w:rPr>
        <w:t>（在下划线上如实填写：有或没有）重大违法记录。</w:t>
      </w:r>
    </w:p>
    <w:p>
      <w:pPr>
        <w:widowControl/>
        <w:shd w:val="clear" w:color="auto" w:fill="FFFFFF"/>
        <w:spacing w:line="360" w:lineRule="auto"/>
        <w:ind w:firstLine="480" w:firstLineChars="200"/>
        <w:rPr>
          <w:rFonts w:ascii="宋体" w:eastAsia="宋体"/>
          <w:sz w:val="24"/>
          <w:szCs w:val="24"/>
        </w:rPr>
      </w:pPr>
      <w:r>
        <w:rPr>
          <w:rFonts w:hint="eastAsia" w:ascii="宋体" w:eastAsia="宋体"/>
          <w:sz w:val="24"/>
          <w:szCs w:val="24"/>
        </w:rPr>
        <w:t>（说明：重大违法记录是指供应商因违法经营受到刑事处罚或者责令停产停业、吊销许可证或者执照、较大数额罚款等行政处罚。）</w:t>
      </w:r>
    </w:p>
    <w:p>
      <w:pPr>
        <w:spacing w:line="360" w:lineRule="auto"/>
        <w:rPr>
          <w:rFonts w:ascii="宋体" w:eastAsia="宋体"/>
          <w:sz w:val="24"/>
          <w:szCs w:val="24"/>
        </w:rPr>
      </w:pPr>
      <w:r>
        <w:rPr>
          <w:rFonts w:hint="eastAsia" w:ascii="宋体" w:eastAsia="宋体"/>
          <w:sz w:val="24"/>
          <w:szCs w:val="24"/>
        </w:rPr>
        <w:t xml:space="preserve">                       </w:t>
      </w:r>
      <w:r>
        <w:rPr>
          <w:rFonts w:hint="eastAsia" w:ascii="宋体" w:eastAsia="宋体"/>
          <w:sz w:val="24"/>
          <w:szCs w:val="24"/>
          <w:lang w:val="en-US"/>
        </w:rPr>
        <w:t xml:space="preserve">    </w:t>
      </w:r>
      <w:r>
        <w:rPr>
          <w:rFonts w:hint="eastAsia" w:ascii="宋体" w:eastAsia="宋体"/>
          <w:sz w:val="24"/>
          <w:szCs w:val="24"/>
        </w:rPr>
        <w:t xml:space="preserve">     声明人：（盖章）</w:t>
      </w:r>
    </w:p>
    <w:p>
      <w:pPr>
        <w:spacing w:line="360" w:lineRule="auto"/>
        <w:rPr>
          <w:rFonts w:ascii="宋体" w:eastAsia="宋体"/>
          <w:sz w:val="24"/>
          <w:szCs w:val="24"/>
        </w:rPr>
      </w:pPr>
      <w:r>
        <w:rPr>
          <w:rFonts w:hint="eastAsia" w:ascii="宋体" w:eastAsia="宋体"/>
          <w:sz w:val="24"/>
          <w:szCs w:val="24"/>
        </w:rPr>
        <w:t xml:space="preserve">                                年     月    日</w:t>
      </w:r>
    </w:p>
    <w:p>
      <w:pPr>
        <w:widowControl/>
        <w:adjustRightInd w:val="0"/>
        <w:spacing w:line="360" w:lineRule="auto"/>
        <w:jc w:val="left"/>
        <w:rPr>
          <w:rFonts w:ascii="宋体" w:eastAsia="宋体"/>
          <w:b/>
          <w:sz w:val="24"/>
          <w:szCs w:val="24"/>
        </w:rPr>
      </w:pPr>
    </w:p>
    <w:p>
      <w:pPr>
        <w:widowControl/>
        <w:adjustRightInd w:val="0"/>
        <w:spacing w:line="360" w:lineRule="auto"/>
        <w:jc w:val="left"/>
        <w:rPr>
          <w:rFonts w:ascii="宋体" w:eastAsia="宋体"/>
          <w:b/>
          <w:sz w:val="24"/>
          <w:szCs w:val="24"/>
        </w:rPr>
      </w:pPr>
    </w:p>
    <w:p>
      <w:pPr>
        <w:widowControl/>
        <w:adjustRightInd w:val="0"/>
        <w:spacing w:line="360" w:lineRule="auto"/>
        <w:jc w:val="left"/>
        <w:rPr>
          <w:rFonts w:ascii="宋体" w:eastAsia="宋体"/>
          <w:b/>
          <w:sz w:val="24"/>
          <w:szCs w:val="24"/>
        </w:rPr>
      </w:pPr>
    </w:p>
    <w:p>
      <w:pPr>
        <w:widowControl/>
        <w:adjustRightInd w:val="0"/>
        <w:spacing w:line="360" w:lineRule="auto"/>
        <w:jc w:val="left"/>
        <w:rPr>
          <w:rFonts w:ascii="宋体" w:eastAsia="宋体"/>
          <w:b/>
          <w:sz w:val="24"/>
          <w:szCs w:val="24"/>
        </w:rPr>
      </w:pPr>
    </w:p>
    <w:p>
      <w:pPr>
        <w:widowControl/>
        <w:adjustRightInd w:val="0"/>
        <w:spacing w:line="360" w:lineRule="auto"/>
        <w:jc w:val="left"/>
        <w:rPr>
          <w:rFonts w:ascii="宋体" w:eastAsia="宋体"/>
          <w:b/>
          <w:sz w:val="24"/>
          <w:szCs w:val="24"/>
        </w:rPr>
      </w:pPr>
    </w:p>
    <w:p>
      <w:pPr>
        <w:widowControl/>
        <w:adjustRightInd w:val="0"/>
        <w:spacing w:line="360" w:lineRule="auto"/>
        <w:jc w:val="left"/>
        <w:rPr>
          <w:rFonts w:ascii="宋体" w:eastAsia="宋体"/>
          <w:b/>
          <w:sz w:val="24"/>
          <w:szCs w:val="24"/>
        </w:rPr>
      </w:pPr>
    </w:p>
    <w:p>
      <w:pPr>
        <w:widowControl/>
        <w:adjustRightInd w:val="0"/>
        <w:spacing w:line="360" w:lineRule="auto"/>
        <w:jc w:val="left"/>
        <w:rPr>
          <w:rFonts w:ascii="宋体" w:eastAsia="宋体"/>
          <w:b/>
          <w:sz w:val="24"/>
          <w:szCs w:val="24"/>
        </w:rPr>
      </w:pPr>
    </w:p>
    <w:p>
      <w:pPr>
        <w:widowControl/>
        <w:adjustRightInd w:val="0"/>
        <w:spacing w:line="360" w:lineRule="auto"/>
        <w:jc w:val="left"/>
        <w:rPr>
          <w:rFonts w:ascii="宋体" w:eastAsia="宋体"/>
          <w:b/>
          <w:sz w:val="24"/>
          <w:szCs w:val="24"/>
        </w:rPr>
      </w:pPr>
    </w:p>
    <w:p>
      <w:pPr>
        <w:widowControl/>
        <w:adjustRightInd w:val="0"/>
        <w:spacing w:line="360" w:lineRule="auto"/>
        <w:jc w:val="left"/>
        <w:rPr>
          <w:rFonts w:ascii="宋体" w:eastAsia="宋体"/>
          <w:b/>
          <w:sz w:val="24"/>
          <w:szCs w:val="24"/>
        </w:rPr>
      </w:pPr>
    </w:p>
    <w:p>
      <w:pPr>
        <w:widowControl/>
        <w:adjustRightInd w:val="0"/>
        <w:spacing w:line="360" w:lineRule="auto"/>
        <w:jc w:val="left"/>
        <w:rPr>
          <w:rFonts w:ascii="宋体" w:eastAsia="宋体"/>
          <w:b/>
          <w:sz w:val="24"/>
          <w:szCs w:val="24"/>
        </w:rPr>
      </w:pPr>
    </w:p>
    <w:p>
      <w:pPr>
        <w:widowControl/>
        <w:adjustRightInd w:val="0"/>
        <w:spacing w:line="360" w:lineRule="auto"/>
        <w:jc w:val="left"/>
        <w:rPr>
          <w:rFonts w:ascii="宋体" w:eastAsia="宋体"/>
          <w:b/>
          <w:sz w:val="24"/>
          <w:szCs w:val="24"/>
        </w:rPr>
      </w:pPr>
    </w:p>
    <w:p>
      <w:pPr>
        <w:widowControl/>
        <w:adjustRightInd w:val="0"/>
        <w:spacing w:line="360" w:lineRule="auto"/>
        <w:jc w:val="left"/>
        <w:rPr>
          <w:rFonts w:ascii="宋体" w:eastAsia="宋体"/>
          <w:b/>
          <w:sz w:val="24"/>
          <w:szCs w:val="24"/>
        </w:rPr>
      </w:pPr>
    </w:p>
    <w:p>
      <w:pPr>
        <w:widowControl/>
        <w:adjustRightInd w:val="0"/>
        <w:spacing w:line="360" w:lineRule="auto"/>
        <w:jc w:val="left"/>
        <w:rPr>
          <w:rFonts w:ascii="宋体" w:eastAsia="宋体"/>
          <w:b/>
          <w:sz w:val="24"/>
          <w:szCs w:val="24"/>
        </w:rPr>
      </w:pPr>
    </w:p>
    <w:p>
      <w:pPr>
        <w:widowControl/>
        <w:adjustRightInd w:val="0"/>
        <w:spacing w:line="360" w:lineRule="auto"/>
        <w:jc w:val="left"/>
        <w:rPr>
          <w:rFonts w:ascii="宋体" w:eastAsia="宋体"/>
          <w:b/>
          <w:sz w:val="24"/>
          <w:szCs w:val="24"/>
        </w:rPr>
      </w:pPr>
    </w:p>
    <w:p>
      <w:pPr>
        <w:widowControl/>
        <w:adjustRightInd w:val="0"/>
        <w:spacing w:line="360" w:lineRule="auto"/>
        <w:jc w:val="left"/>
        <w:rPr>
          <w:rFonts w:ascii="宋体" w:eastAsia="宋体"/>
          <w:b/>
          <w:sz w:val="24"/>
          <w:szCs w:val="24"/>
        </w:rPr>
      </w:pPr>
    </w:p>
    <w:p>
      <w:pPr>
        <w:widowControl/>
        <w:adjustRightInd w:val="0"/>
        <w:spacing w:line="360" w:lineRule="auto"/>
        <w:jc w:val="left"/>
        <w:rPr>
          <w:rFonts w:ascii="宋体" w:eastAsia="宋体"/>
          <w:b/>
          <w:sz w:val="24"/>
          <w:szCs w:val="24"/>
        </w:rPr>
      </w:pPr>
    </w:p>
    <w:p>
      <w:pPr>
        <w:widowControl/>
        <w:adjustRightInd w:val="0"/>
        <w:spacing w:line="360" w:lineRule="auto"/>
        <w:jc w:val="left"/>
        <w:rPr>
          <w:rFonts w:ascii="宋体" w:eastAsia="宋体"/>
          <w:b/>
          <w:sz w:val="24"/>
          <w:szCs w:val="24"/>
        </w:rPr>
      </w:pPr>
    </w:p>
    <w:p>
      <w:pPr>
        <w:widowControl/>
        <w:adjustRightInd w:val="0"/>
        <w:spacing w:line="360" w:lineRule="auto"/>
        <w:jc w:val="left"/>
        <w:rPr>
          <w:rFonts w:ascii="宋体" w:eastAsia="宋体"/>
          <w:b/>
          <w:sz w:val="24"/>
          <w:szCs w:val="24"/>
        </w:rPr>
      </w:pPr>
    </w:p>
    <w:p>
      <w:pPr>
        <w:widowControl/>
        <w:adjustRightInd w:val="0"/>
        <w:spacing w:line="360" w:lineRule="auto"/>
        <w:jc w:val="center"/>
        <w:rPr>
          <w:rFonts w:ascii="黑体" w:eastAsia="黑体" w:cs="黑体"/>
          <w:sz w:val="24"/>
          <w:szCs w:val="24"/>
          <w:lang w:val="en-US"/>
        </w:rPr>
      </w:pPr>
      <w:r>
        <w:rPr>
          <w:rFonts w:hint="eastAsia" w:ascii="黑体" w:eastAsia="黑体" w:cs="黑体"/>
          <w:sz w:val="24"/>
          <w:szCs w:val="24"/>
          <w:lang w:val="en-US"/>
        </w:rPr>
        <w:t>四、第一章竞争性谈判邀请</w:t>
      </w:r>
    </w:p>
    <w:p>
      <w:pPr>
        <w:widowControl/>
        <w:adjustRightInd w:val="0"/>
        <w:spacing w:line="360" w:lineRule="auto"/>
        <w:ind w:firstLine="480" w:firstLineChars="200"/>
        <w:rPr>
          <w:rFonts w:ascii="黑体" w:eastAsia="黑体" w:cs="黑体"/>
          <w:sz w:val="24"/>
          <w:szCs w:val="24"/>
          <w:lang w:val="en-US"/>
        </w:rPr>
      </w:pPr>
      <w:r>
        <w:rPr>
          <w:rFonts w:hint="eastAsia" w:ascii="黑体" w:eastAsia="黑体" w:cs="黑体"/>
          <w:sz w:val="24"/>
          <w:szCs w:val="24"/>
          <w:lang w:val="en-US"/>
        </w:rPr>
        <w:t>3.2采购人根据谈判项目的特殊要求规定的特定条件的证明文件</w:t>
      </w:r>
    </w:p>
    <w:p>
      <w:pPr>
        <w:widowControl/>
        <w:adjustRightInd w:val="0"/>
        <w:spacing w:line="360" w:lineRule="auto"/>
        <w:ind w:firstLine="480" w:firstLineChars="200"/>
        <w:rPr>
          <w:rFonts w:ascii="黑体" w:eastAsia="黑体" w:cs="黑体"/>
          <w:sz w:val="24"/>
          <w:szCs w:val="24"/>
          <w:lang w:val="en-US"/>
        </w:rPr>
      </w:pPr>
    </w:p>
    <w:p>
      <w:pPr>
        <w:widowControl/>
        <w:adjustRightInd w:val="0"/>
        <w:spacing w:line="360" w:lineRule="auto"/>
        <w:ind w:firstLine="480" w:firstLineChars="200"/>
        <w:rPr>
          <w:rFonts w:ascii="黑体" w:eastAsia="黑体" w:cs="黑体"/>
          <w:sz w:val="24"/>
          <w:szCs w:val="24"/>
          <w:lang w:val="en-US"/>
        </w:rPr>
      </w:pPr>
      <w:r>
        <w:rPr>
          <w:rFonts w:hint="eastAsia" w:ascii="宋体" w:eastAsia="宋体"/>
          <w:bCs/>
          <w:sz w:val="24"/>
          <w:szCs w:val="24"/>
          <w:lang w:val="en-US"/>
        </w:rPr>
        <w:t>注：供应商应当按照谈判文件规定的要求提供相关证明材料，如未作要求，则可以不予提供。</w:t>
      </w:r>
    </w:p>
    <w:p>
      <w:pPr>
        <w:widowControl/>
        <w:adjustRightInd w:val="0"/>
        <w:spacing w:line="360" w:lineRule="auto"/>
        <w:jc w:val="center"/>
        <w:rPr>
          <w:rFonts w:ascii="黑体" w:eastAsia="黑体" w:cs="黑体"/>
          <w:sz w:val="24"/>
          <w:szCs w:val="24"/>
          <w:lang w:val="en-US"/>
        </w:rPr>
      </w:pPr>
    </w:p>
    <w:p>
      <w:pPr>
        <w:widowControl/>
        <w:adjustRightInd w:val="0"/>
        <w:spacing w:line="360" w:lineRule="auto"/>
        <w:jc w:val="left"/>
        <w:rPr>
          <w:rFonts w:ascii="宋体" w:eastAsia="宋体"/>
          <w:bCs/>
          <w:sz w:val="24"/>
          <w:szCs w:val="24"/>
          <w:lang w:val="en-US"/>
        </w:rPr>
      </w:pPr>
    </w:p>
    <w:p>
      <w:pPr>
        <w:widowControl/>
        <w:adjustRightInd w:val="0"/>
        <w:spacing w:line="360" w:lineRule="auto"/>
        <w:rPr>
          <w:rFonts w:ascii="宋体" w:eastAsia="宋体"/>
          <w:bCs/>
          <w:sz w:val="24"/>
          <w:szCs w:val="24"/>
          <w:lang w:val="en-US"/>
        </w:rPr>
      </w:pPr>
    </w:p>
    <w:p>
      <w:pPr>
        <w:widowControl/>
        <w:adjustRightInd w:val="0"/>
        <w:spacing w:line="360" w:lineRule="auto"/>
        <w:rPr>
          <w:rFonts w:ascii="宋体" w:eastAsia="宋体"/>
          <w:bCs/>
          <w:sz w:val="24"/>
          <w:szCs w:val="24"/>
          <w:lang w:val="en-US"/>
        </w:rPr>
      </w:pPr>
    </w:p>
    <w:p>
      <w:pPr>
        <w:widowControl/>
        <w:adjustRightInd w:val="0"/>
        <w:spacing w:line="360" w:lineRule="auto"/>
        <w:rPr>
          <w:rFonts w:ascii="宋体" w:eastAsia="宋体"/>
          <w:bCs/>
          <w:sz w:val="24"/>
          <w:szCs w:val="24"/>
          <w:lang w:val="en-US"/>
        </w:rPr>
      </w:pPr>
    </w:p>
    <w:p>
      <w:pPr>
        <w:widowControl/>
        <w:adjustRightInd w:val="0"/>
        <w:spacing w:line="360" w:lineRule="auto"/>
        <w:rPr>
          <w:rFonts w:ascii="宋体" w:eastAsia="宋体"/>
          <w:bCs/>
          <w:sz w:val="24"/>
          <w:szCs w:val="24"/>
          <w:lang w:val="en-US"/>
        </w:rPr>
      </w:pPr>
    </w:p>
    <w:p>
      <w:pPr>
        <w:widowControl/>
        <w:adjustRightInd w:val="0"/>
        <w:spacing w:line="360" w:lineRule="auto"/>
        <w:rPr>
          <w:rFonts w:ascii="宋体" w:eastAsia="宋体"/>
          <w:bCs/>
          <w:sz w:val="24"/>
          <w:szCs w:val="24"/>
          <w:lang w:val="en-US"/>
        </w:rPr>
      </w:pPr>
    </w:p>
    <w:p>
      <w:pPr>
        <w:widowControl/>
        <w:adjustRightInd w:val="0"/>
        <w:spacing w:line="360" w:lineRule="auto"/>
        <w:rPr>
          <w:rFonts w:ascii="宋体" w:eastAsia="宋体"/>
          <w:bCs/>
          <w:sz w:val="24"/>
          <w:szCs w:val="24"/>
          <w:lang w:val="en-US"/>
        </w:rPr>
      </w:pPr>
    </w:p>
    <w:p>
      <w:pPr>
        <w:widowControl/>
        <w:adjustRightInd w:val="0"/>
        <w:spacing w:line="360" w:lineRule="auto"/>
        <w:rPr>
          <w:rFonts w:ascii="宋体" w:eastAsia="宋体"/>
          <w:bCs/>
          <w:sz w:val="24"/>
          <w:szCs w:val="24"/>
          <w:lang w:val="en-US"/>
        </w:rPr>
      </w:pPr>
    </w:p>
    <w:p>
      <w:pPr>
        <w:widowControl/>
        <w:adjustRightInd w:val="0"/>
        <w:spacing w:line="360" w:lineRule="auto"/>
        <w:rPr>
          <w:rFonts w:ascii="宋体" w:eastAsia="宋体"/>
          <w:bCs/>
          <w:sz w:val="24"/>
          <w:szCs w:val="24"/>
          <w:lang w:val="en-US"/>
        </w:rPr>
      </w:pPr>
    </w:p>
    <w:p>
      <w:pPr>
        <w:widowControl/>
        <w:adjustRightInd w:val="0"/>
        <w:spacing w:line="360" w:lineRule="auto"/>
        <w:rPr>
          <w:rFonts w:ascii="宋体" w:eastAsia="宋体"/>
          <w:bCs/>
          <w:sz w:val="24"/>
          <w:szCs w:val="24"/>
          <w:lang w:val="en-US"/>
        </w:rPr>
      </w:pPr>
    </w:p>
    <w:p>
      <w:pPr>
        <w:widowControl/>
        <w:adjustRightInd w:val="0"/>
        <w:spacing w:line="360" w:lineRule="auto"/>
        <w:rPr>
          <w:rFonts w:ascii="宋体" w:eastAsia="宋体"/>
          <w:b/>
          <w:sz w:val="24"/>
          <w:szCs w:val="24"/>
        </w:rPr>
      </w:pPr>
      <w:r>
        <w:rPr>
          <w:rFonts w:hint="eastAsia" w:ascii="宋体" w:eastAsia="宋体"/>
          <w:b/>
          <w:sz w:val="24"/>
          <w:szCs w:val="24"/>
        </w:rPr>
        <w:t xml:space="preserve"> </w:t>
      </w:r>
    </w:p>
    <w:p>
      <w:pPr>
        <w:widowControl/>
        <w:adjustRightInd w:val="0"/>
        <w:spacing w:line="360" w:lineRule="auto"/>
        <w:rPr>
          <w:rFonts w:ascii="宋体" w:eastAsia="宋体"/>
          <w:b/>
          <w:sz w:val="24"/>
          <w:szCs w:val="24"/>
        </w:rPr>
      </w:pPr>
    </w:p>
    <w:p>
      <w:pPr>
        <w:widowControl/>
        <w:adjustRightInd w:val="0"/>
        <w:spacing w:line="360" w:lineRule="auto"/>
        <w:rPr>
          <w:rFonts w:ascii="宋体" w:eastAsia="宋体"/>
          <w:b/>
          <w:sz w:val="24"/>
          <w:szCs w:val="24"/>
        </w:rPr>
      </w:pPr>
    </w:p>
    <w:p>
      <w:pPr>
        <w:widowControl/>
        <w:adjustRightInd w:val="0"/>
        <w:spacing w:line="360" w:lineRule="auto"/>
        <w:rPr>
          <w:rFonts w:ascii="宋体" w:eastAsia="宋体"/>
          <w:b/>
          <w:sz w:val="24"/>
          <w:szCs w:val="24"/>
        </w:rPr>
      </w:pPr>
    </w:p>
    <w:p>
      <w:pPr>
        <w:widowControl/>
        <w:adjustRightInd w:val="0"/>
        <w:spacing w:line="360" w:lineRule="auto"/>
        <w:rPr>
          <w:rFonts w:ascii="宋体" w:eastAsia="宋体"/>
          <w:b/>
          <w:sz w:val="24"/>
          <w:szCs w:val="24"/>
        </w:rPr>
      </w:pPr>
    </w:p>
    <w:p>
      <w:pPr>
        <w:widowControl/>
        <w:adjustRightInd w:val="0"/>
        <w:spacing w:line="360" w:lineRule="auto"/>
        <w:rPr>
          <w:rFonts w:ascii="宋体" w:eastAsia="宋体"/>
          <w:b/>
          <w:sz w:val="24"/>
          <w:szCs w:val="24"/>
        </w:rPr>
      </w:pPr>
    </w:p>
    <w:p>
      <w:pPr>
        <w:widowControl/>
        <w:adjustRightInd w:val="0"/>
        <w:spacing w:line="360" w:lineRule="auto"/>
        <w:rPr>
          <w:rFonts w:ascii="宋体" w:eastAsia="宋体"/>
          <w:b/>
          <w:sz w:val="24"/>
          <w:szCs w:val="24"/>
        </w:rPr>
      </w:pPr>
    </w:p>
    <w:p>
      <w:pPr>
        <w:widowControl/>
        <w:adjustRightInd w:val="0"/>
        <w:spacing w:line="360" w:lineRule="auto"/>
        <w:rPr>
          <w:rFonts w:ascii="宋体" w:eastAsia="宋体"/>
          <w:b/>
          <w:sz w:val="24"/>
          <w:szCs w:val="24"/>
        </w:rPr>
      </w:pPr>
    </w:p>
    <w:p>
      <w:pPr>
        <w:widowControl/>
        <w:adjustRightInd w:val="0"/>
        <w:spacing w:line="360" w:lineRule="auto"/>
        <w:rPr>
          <w:rFonts w:ascii="宋体" w:eastAsia="宋体"/>
          <w:b/>
          <w:sz w:val="24"/>
          <w:szCs w:val="24"/>
        </w:rPr>
      </w:pPr>
    </w:p>
    <w:p>
      <w:pPr>
        <w:widowControl/>
        <w:adjustRightInd w:val="0"/>
        <w:spacing w:line="360" w:lineRule="auto"/>
        <w:rPr>
          <w:rFonts w:ascii="宋体" w:eastAsia="宋体"/>
          <w:b/>
          <w:sz w:val="24"/>
          <w:szCs w:val="24"/>
        </w:rPr>
      </w:pPr>
    </w:p>
    <w:p>
      <w:pPr>
        <w:widowControl/>
        <w:adjustRightInd w:val="0"/>
        <w:spacing w:line="360" w:lineRule="auto"/>
        <w:rPr>
          <w:rFonts w:ascii="宋体" w:eastAsia="宋体"/>
          <w:b/>
          <w:sz w:val="24"/>
          <w:szCs w:val="24"/>
        </w:rPr>
      </w:pPr>
    </w:p>
    <w:p>
      <w:pPr>
        <w:widowControl/>
        <w:adjustRightInd w:val="0"/>
        <w:spacing w:line="360" w:lineRule="auto"/>
        <w:rPr>
          <w:rFonts w:ascii="宋体" w:eastAsia="宋体"/>
          <w:b/>
          <w:sz w:val="24"/>
          <w:szCs w:val="24"/>
        </w:rPr>
      </w:pPr>
    </w:p>
    <w:p>
      <w:pPr>
        <w:widowControl/>
        <w:adjustRightInd w:val="0"/>
        <w:spacing w:line="360" w:lineRule="auto"/>
        <w:rPr>
          <w:rFonts w:ascii="宋体" w:eastAsia="宋体"/>
          <w:b/>
          <w:sz w:val="24"/>
          <w:szCs w:val="24"/>
        </w:rPr>
      </w:pPr>
    </w:p>
    <w:p>
      <w:pPr>
        <w:widowControl/>
        <w:adjustRightInd w:val="0"/>
        <w:spacing w:line="360" w:lineRule="auto"/>
        <w:rPr>
          <w:rFonts w:ascii="宋体" w:eastAsia="宋体"/>
          <w:b/>
          <w:sz w:val="24"/>
          <w:szCs w:val="24"/>
        </w:rPr>
      </w:pPr>
    </w:p>
    <w:p>
      <w:pPr>
        <w:spacing w:line="540" w:lineRule="exact"/>
        <w:jc w:val="center"/>
        <w:rPr>
          <w:rFonts w:ascii="黑体" w:eastAsia="黑体" w:cs="黑体"/>
          <w:sz w:val="24"/>
          <w:szCs w:val="24"/>
          <w:lang w:val="en-US"/>
        </w:rPr>
      </w:pPr>
      <w:r>
        <w:rPr>
          <w:rFonts w:hint="eastAsia" w:ascii="黑体" w:eastAsia="黑体" w:cs="黑体"/>
          <w:sz w:val="24"/>
          <w:szCs w:val="24"/>
          <w:lang w:val="en-US"/>
        </w:rPr>
        <w:t>五、报价一览表</w:t>
      </w:r>
    </w:p>
    <w:p>
      <w:pPr>
        <w:widowControl/>
        <w:shd w:val="clear" w:color="auto" w:fill="FFFFFF"/>
        <w:spacing w:line="540" w:lineRule="exact"/>
        <w:jc w:val="center"/>
        <w:rPr>
          <w:rFonts w:ascii="宋体" w:hAnsi="宋体"/>
          <w:szCs w:val="21"/>
        </w:rPr>
      </w:pPr>
      <w:r>
        <w:rPr>
          <w:rFonts w:hint="eastAsia" w:ascii="宋体" w:hAnsi="宋体"/>
          <w:szCs w:val="21"/>
        </w:rPr>
        <w:t xml:space="preserve">               </w:t>
      </w:r>
    </w:p>
    <w:p>
      <w:pPr>
        <w:pStyle w:val="4"/>
        <w:spacing w:line="540" w:lineRule="exact"/>
        <w:ind w:firstLine="0"/>
        <w:rPr>
          <w:rFonts w:ascii="宋体"/>
          <w:szCs w:val="21"/>
        </w:rPr>
      </w:pPr>
      <w:r>
        <w:rPr>
          <w:rFonts w:hint="eastAsia" w:ascii="宋体" w:hAnsi="宋体"/>
          <w:szCs w:val="21"/>
        </w:rPr>
        <w:t>项目名称：</w:t>
      </w:r>
      <w:r>
        <w:rPr>
          <w:rFonts w:ascii="宋体" w:hAnsi="宋体"/>
          <w:szCs w:val="21"/>
        </w:rPr>
        <w:t xml:space="preserve"> </w:t>
      </w:r>
      <w:r>
        <w:rPr>
          <w:rFonts w:hint="eastAsia" w:ascii="宋体" w:hAnsi="宋体"/>
          <w:szCs w:val="21"/>
        </w:rPr>
        <w:t xml:space="preserve">                                        </w:t>
      </w:r>
    </w:p>
    <w:tbl>
      <w:tblPr>
        <w:tblStyle w:val="60"/>
        <w:tblW w:w="864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968"/>
        <w:gridCol w:w="4163"/>
        <w:gridCol w:w="1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trPr>
        <w:tc>
          <w:tcPr>
            <w:tcW w:w="1870" w:type="dxa"/>
            <w:vAlign w:val="center"/>
          </w:tcPr>
          <w:p>
            <w:pPr>
              <w:pStyle w:val="4"/>
              <w:spacing w:line="540" w:lineRule="exact"/>
              <w:ind w:firstLine="0"/>
              <w:rPr>
                <w:rFonts w:ascii="宋体"/>
                <w:szCs w:val="21"/>
              </w:rPr>
            </w:pPr>
            <w:r>
              <w:rPr>
                <w:rFonts w:hint="eastAsia" w:ascii="宋体" w:hAnsi="宋体"/>
                <w:szCs w:val="21"/>
              </w:rPr>
              <w:t>投标总价</w:t>
            </w:r>
          </w:p>
        </w:tc>
        <w:tc>
          <w:tcPr>
            <w:tcW w:w="968" w:type="dxa"/>
            <w:vAlign w:val="center"/>
          </w:tcPr>
          <w:p>
            <w:pPr>
              <w:pStyle w:val="4"/>
              <w:spacing w:line="540" w:lineRule="exact"/>
              <w:ind w:firstLine="0"/>
              <w:rPr>
                <w:rFonts w:ascii="宋体"/>
                <w:szCs w:val="21"/>
              </w:rPr>
            </w:pPr>
            <w:r>
              <w:rPr>
                <w:rFonts w:hint="eastAsia" w:ascii="宋体" w:hAnsi="宋体"/>
                <w:szCs w:val="21"/>
              </w:rPr>
              <w:t>合计</w:t>
            </w:r>
          </w:p>
        </w:tc>
        <w:tc>
          <w:tcPr>
            <w:tcW w:w="4163" w:type="dxa"/>
            <w:vAlign w:val="center"/>
          </w:tcPr>
          <w:p>
            <w:pPr>
              <w:pStyle w:val="4"/>
              <w:spacing w:line="540" w:lineRule="exact"/>
              <w:ind w:firstLine="0"/>
              <w:rPr>
                <w:rFonts w:ascii="宋体"/>
                <w:bCs/>
                <w:szCs w:val="21"/>
              </w:rPr>
            </w:pPr>
            <w:r>
              <w:rPr>
                <w:rFonts w:hint="eastAsia" w:ascii="宋体" w:hAnsi="宋体"/>
                <w:szCs w:val="21"/>
              </w:rPr>
              <w:t>小写：人民币</w:t>
            </w:r>
            <w:r>
              <w:rPr>
                <w:rFonts w:ascii="宋体" w:hAnsi="宋体"/>
                <w:szCs w:val="21"/>
              </w:rPr>
              <w:t xml:space="preserve">              </w:t>
            </w:r>
            <w:r>
              <w:rPr>
                <w:rFonts w:ascii="宋体" w:hAnsi="宋体"/>
                <w:bCs/>
                <w:szCs w:val="21"/>
              </w:rPr>
              <w:t xml:space="preserve">    </w:t>
            </w:r>
          </w:p>
          <w:p>
            <w:pPr>
              <w:pStyle w:val="4"/>
              <w:spacing w:line="540" w:lineRule="exact"/>
              <w:ind w:firstLine="450" w:firstLineChars="225"/>
              <w:rPr>
                <w:rFonts w:ascii="宋体"/>
                <w:szCs w:val="21"/>
              </w:rPr>
            </w:pPr>
          </w:p>
          <w:p>
            <w:pPr>
              <w:pStyle w:val="4"/>
              <w:spacing w:line="540" w:lineRule="exact"/>
              <w:ind w:firstLine="0"/>
              <w:rPr>
                <w:rFonts w:ascii="宋体"/>
                <w:szCs w:val="21"/>
              </w:rPr>
            </w:pPr>
            <w:r>
              <w:rPr>
                <w:rFonts w:hint="eastAsia" w:ascii="宋体" w:hAnsi="宋体"/>
                <w:szCs w:val="21"/>
              </w:rPr>
              <w:t>大写：人民币</w:t>
            </w:r>
            <w:r>
              <w:rPr>
                <w:rFonts w:ascii="宋体" w:hAnsi="宋体"/>
                <w:szCs w:val="21"/>
              </w:rPr>
              <w:t xml:space="preserve">                     </w:t>
            </w:r>
          </w:p>
        </w:tc>
        <w:tc>
          <w:tcPr>
            <w:tcW w:w="1639" w:type="dxa"/>
            <w:vAlign w:val="center"/>
          </w:tcPr>
          <w:p>
            <w:pPr>
              <w:pStyle w:val="4"/>
              <w:spacing w:line="540" w:lineRule="exact"/>
              <w:ind w:firstLine="0"/>
              <w:rPr>
                <w:rFonts w:ascii="宋体"/>
                <w:bCs/>
                <w:szCs w:val="21"/>
              </w:rPr>
            </w:pPr>
          </w:p>
          <w:p>
            <w:pPr>
              <w:pStyle w:val="4"/>
              <w:spacing w:line="540" w:lineRule="exact"/>
              <w:ind w:firstLine="0"/>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870" w:type="dxa"/>
            <w:vAlign w:val="center"/>
          </w:tcPr>
          <w:p>
            <w:pPr>
              <w:pStyle w:val="4"/>
              <w:spacing w:line="540" w:lineRule="exact"/>
              <w:ind w:firstLine="0"/>
              <w:rPr>
                <w:rFonts w:ascii="宋体"/>
                <w:szCs w:val="21"/>
              </w:rPr>
            </w:pPr>
            <w:r>
              <w:rPr>
                <w:rFonts w:hint="eastAsia" w:ascii="宋体" w:hAnsi="宋体"/>
                <w:szCs w:val="21"/>
              </w:rPr>
              <w:t>服务时间</w:t>
            </w:r>
          </w:p>
        </w:tc>
        <w:tc>
          <w:tcPr>
            <w:tcW w:w="5131" w:type="dxa"/>
            <w:gridSpan w:val="2"/>
            <w:vAlign w:val="center"/>
          </w:tcPr>
          <w:p>
            <w:pPr>
              <w:pStyle w:val="4"/>
              <w:tabs>
                <w:tab w:val="left" w:pos="3624"/>
              </w:tabs>
              <w:spacing w:line="540" w:lineRule="exact"/>
              <w:ind w:firstLine="450" w:firstLineChars="225"/>
              <w:rPr>
                <w:rFonts w:ascii="宋体"/>
                <w:szCs w:val="21"/>
                <w:u w:val="single"/>
              </w:rPr>
            </w:pPr>
            <w:r>
              <w:rPr>
                <w:rFonts w:hint="eastAsia" w:ascii="宋体" w:hAnsi="宋体"/>
                <w:szCs w:val="21"/>
                <w:u w:val="single"/>
              </w:rPr>
              <w:t>满足文件要求</w:t>
            </w:r>
            <w:r>
              <w:rPr>
                <w:rFonts w:hint="eastAsia" w:ascii="宋体"/>
                <w:szCs w:val="21"/>
                <w:u w:val="single"/>
              </w:rPr>
              <w:t>。</w:t>
            </w:r>
          </w:p>
        </w:tc>
        <w:tc>
          <w:tcPr>
            <w:tcW w:w="1639" w:type="dxa"/>
            <w:vAlign w:val="center"/>
          </w:tcPr>
          <w:p>
            <w:pPr>
              <w:pStyle w:val="4"/>
              <w:spacing w:line="540" w:lineRule="exact"/>
              <w:ind w:firstLine="450" w:firstLineChars="225"/>
              <w:rPr>
                <w:rFonts w:ascii="宋体"/>
                <w:szCs w:val="21"/>
              </w:rPr>
            </w:pPr>
          </w:p>
          <w:p>
            <w:pPr>
              <w:pStyle w:val="4"/>
              <w:spacing w:line="540" w:lineRule="exact"/>
              <w:ind w:firstLine="450" w:firstLineChars="225"/>
              <w:rPr>
                <w:rFonts w:ascii="宋体"/>
                <w:szCs w:val="21"/>
              </w:rPr>
            </w:pPr>
          </w:p>
        </w:tc>
      </w:tr>
    </w:tbl>
    <w:p>
      <w:pPr>
        <w:widowControl/>
        <w:shd w:val="clear" w:color="auto" w:fill="FFFFFF"/>
        <w:spacing w:line="540" w:lineRule="exact"/>
        <w:jc w:val="left"/>
        <w:rPr>
          <w:rFonts w:ascii="宋体" w:hAnsi="宋体"/>
          <w:szCs w:val="21"/>
        </w:rPr>
      </w:pPr>
    </w:p>
    <w:p>
      <w:pPr>
        <w:widowControl/>
        <w:shd w:val="clear" w:color="auto" w:fill="FFFFFF"/>
        <w:spacing w:line="540" w:lineRule="exact"/>
        <w:jc w:val="left"/>
        <w:rPr>
          <w:rFonts w:ascii="宋体" w:hAnsi="宋体"/>
          <w:szCs w:val="21"/>
        </w:rPr>
      </w:pPr>
      <w:r>
        <w:rPr>
          <w:rFonts w:hint="eastAsia" w:ascii="宋体" w:hAnsi="宋体"/>
          <w:szCs w:val="21"/>
        </w:rPr>
        <w:t>供应商（盖章）</w:t>
      </w:r>
      <w:r>
        <w:rPr>
          <w:rFonts w:hint="eastAsia" w:ascii="宋体" w:hAnsi="宋体" w:eastAsia="宋体"/>
          <w:szCs w:val="21"/>
        </w:rPr>
        <w:t>：</w:t>
      </w:r>
      <w:r>
        <w:rPr>
          <w:rFonts w:hint="eastAsia" w:ascii="宋体" w:hAnsi="宋体"/>
          <w:szCs w:val="21"/>
          <w:u w:val="single"/>
        </w:rPr>
        <w:t xml:space="preserve">            </w:t>
      </w:r>
    </w:p>
    <w:p>
      <w:pPr>
        <w:widowControl/>
        <w:shd w:val="clear" w:color="auto" w:fill="FFFFFF"/>
        <w:spacing w:line="540" w:lineRule="exact"/>
        <w:jc w:val="left"/>
        <w:rPr>
          <w:rFonts w:ascii="宋体" w:hAnsi="宋体"/>
          <w:szCs w:val="21"/>
          <w:u w:val="single"/>
        </w:rPr>
      </w:pPr>
      <w:r>
        <w:rPr>
          <w:rFonts w:hint="eastAsia" w:ascii="宋体" w:hAnsi="宋体"/>
          <w:szCs w:val="21"/>
        </w:rPr>
        <w:t>授权代表（签字）：</w:t>
      </w:r>
      <w:r>
        <w:rPr>
          <w:rFonts w:hint="eastAsia" w:ascii="宋体" w:hAnsi="宋体"/>
          <w:szCs w:val="21"/>
          <w:u w:val="single"/>
        </w:rPr>
        <w:t>          </w:t>
      </w:r>
    </w:p>
    <w:p>
      <w:pPr>
        <w:widowControl/>
        <w:shd w:val="clear" w:color="auto" w:fill="FFFFFF"/>
        <w:spacing w:line="540" w:lineRule="exact"/>
        <w:jc w:val="left"/>
        <w:rPr>
          <w:rFonts w:ascii="宋体" w:hAnsi="宋体"/>
          <w:szCs w:val="21"/>
        </w:rPr>
      </w:pPr>
      <w:r>
        <w:rPr>
          <w:rFonts w:hint="eastAsia" w:ascii="宋体" w:hAnsi="宋体"/>
          <w:szCs w:val="21"/>
        </w:rPr>
        <w:t>日    期：   年    月    日</w:t>
      </w:r>
    </w:p>
    <w:p>
      <w:pPr>
        <w:rPr>
          <w:rFonts w:eastAsia="宋体"/>
        </w:rPr>
      </w:pPr>
      <w:r>
        <w:rPr>
          <w:rFonts w:hint="eastAsia" w:eastAsia="宋体"/>
        </w:rPr>
        <w:br w:type="page"/>
      </w:r>
    </w:p>
    <w:p>
      <w:pPr>
        <w:widowControl/>
        <w:spacing w:line="360" w:lineRule="auto"/>
        <w:jc w:val="center"/>
        <w:rPr>
          <w:rFonts w:ascii="宋体"/>
          <w:b/>
          <w:bCs/>
          <w:sz w:val="32"/>
          <w:szCs w:val="32"/>
        </w:rPr>
      </w:pPr>
    </w:p>
    <w:p>
      <w:pPr>
        <w:widowControl/>
        <w:spacing w:line="360" w:lineRule="auto"/>
        <w:jc w:val="center"/>
        <w:rPr>
          <w:rFonts w:ascii="宋体"/>
          <w:b/>
          <w:bCs/>
          <w:sz w:val="32"/>
          <w:szCs w:val="32"/>
        </w:rPr>
      </w:pPr>
    </w:p>
    <w:p>
      <w:pPr>
        <w:widowControl/>
        <w:spacing w:line="360" w:lineRule="auto"/>
        <w:jc w:val="center"/>
        <w:rPr>
          <w:rFonts w:ascii="宋体"/>
          <w:b/>
          <w:bCs/>
          <w:sz w:val="32"/>
          <w:szCs w:val="32"/>
        </w:rPr>
      </w:pPr>
    </w:p>
    <w:p>
      <w:pPr>
        <w:widowControl/>
        <w:spacing w:line="360" w:lineRule="auto"/>
        <w:jc w:val="center"/>
        <w:rPr>
          <w:rFonts w:ascii="宋体"/>
          <w:b/>
          <w:bCs/>
          <w:sz w:val="32"/>
          <w:szCs w:val="32"/>
        </w:rPr>
      </w:pPr>
    </w:p>
    <w:p>
      <w:pPr>
        <w:widowControl/>
        <w:spacing w:line="360" w:lineRule="auto"/>
        <w:jc w:val="center"/>
        <w:rPr>
          <w:rFonts w:ascii="宋体"/>
          <w:b/>
          <w:bCs/>
          <w:sz w:val="32"/>
          <w:szCs w:val="32"/>
        </w:rPr>
      </w:pPr>
      <w:r>
        <w:rPr>
          <w:rFonts w:hint="eastAsia" w:ascii="宋体"/>
          <w:b/>
          <w:bCs/>
          <w:sz w:val="32"/>
          <w:szCs w:val="32"/>
        </w:rPr>
        <w:t>南京市政府采购合同</w:t>
      </w:r>
    </w:p>
    <w:p>
      <w:pPr>
        <w:widowControl/>
        <w:spacing w:line="360" w:lineRule="auto"/>
        <w:rPr>
          <w:rFonts w:ascii="宋体" w:hAnsi="宋体"/>
          <w:b/>
          <w:bCs/>
          <w:sz w:val="36"/>
          <w:szCs w:val="36"/>
        </w:rPr>
      </w:pPr>
    </w:p>
    <w:p>
      <w:pPr>
        <w:widowControl/>
        <w:spacing w:line="360" w:lineRule="auto"/>
        <w:ind w:firstLine="315"/>
        <w:rPr>
          <w:rFonts w:ascii="宋体" w:hAnsi="宋体"/>
        </w:rPr>
      </w:pPr>
    </w:p>
    <w:p>
      <w:pPr>
        <w:widowControl/>
        <w:spacing w:line="360" w:lineRule="auto"/>
        <w:ind w:firstLine="315"/>
        <w:rPr>
          <w:rFonts w:ascii="宋体" w:hAnsi="宋体" w:eastAsiaTheme="minorEastAsia"/>
        </w:rPr>
      </w:pPr>
    </w:p>
    <w:p>
      <w:pPr>
        <w:widowControl/>
        <w:spacing w:line="360" w:lineRule="auto"/>
        <w:ind w:firstLine="315"/>
        <w:rPr>
          <w:rFonts w:ascii="宋体" w:hAnsi="宋体" w:eastAsiaTheme="minorEastAsia"/>
        </w:rPr>
      </w:pPr>
    </w:p>
    <w:p>
      <w:pPr>
        <w:widowControl/>
        <w:spacing w:line="360" w:lineRule="auto"/>
        <w:ind w:firstLine="315"/>
        <w:rPr>
          <w:rFonts w:ascii="宋体" w:hAnsi="宋体" w:eastAsiaTheme="minorEastAsia"/>
        </w:rPr>
      </w:pPr>
    </w:p>
    <w:p>
      <w:pPr>
        <w:widowControl/>
        <w:spacing w:line="360" w:lineRule="auto"/>
        <w:rPr>
          <w:rFonts w:ascii="宋体" w:hAnsi="宋体"/>
        </w:rPr>
      </w:pPr>
    </w:p>
    <w:p>
      <w:pPr>
        <w:pStyle w:val="53"/>
        <w:shd w:val="clear" w:color="auto" w:fill="FFFFFF"/>
        <w:ind w:left="3567" w:leftChars="428" w:hanging="2711" w:hangingChars="900"/>
        <w:jc w:val="both"/>
        <w:rPr>
          <w:b/>
          <w:bCs/>
          <w:color w:val="000000"/>
          <w:sz w:val="30"/>
          <w:szCs w:val="30"/>
          <w:u w:val="single"/>
          <w:lang w:eastAsia="zh-CN"/>
        </w:rPr>
      </w:pPr>
      <w:r>
        <w:rPr>
          <w:rFonts w:hint="eastAsia"/>
          <w:b/>
          <w:bCs/>
          <w:sz w:val="30"/>
          <w:szCs w:val="30"/>
          <w:lang w:eastAsia="zh-CN"/>
        </w:rPr>
        <w:t>合同编号 ：</w:t>
      </w:r>
    </w:p>
    <w:p>
      <w:pPr>
        <w:widowControl/>
        <w:spacing w:line="360" w:lineRule="auto"/>
        <w:ind w:left="3600" w:hanging="3600" w:hangingChars="1200"/>
        <w:rPr>
          <w:rFonts w:ascii="宋体"/>
          <w:sz w:val="30"/>
          <w:szCs w:val="30"/>
        </w:rPr>
      </w:pPr>
    </w:p>
    <w:p>
      <w:pPr>
        <w:widowControl/>
        <w:spacing w:line="360" w:lineRule="auto"/>
        <w:ind w:left="3557" w:leftChars="428" w:hanging="2701" w:hangingChars="900"/>
        <w:rPr>
          <w:rFonts w:ascii="宋体"/>
          <w:b/>
          <w:bCs/>
          <w:sz w:val="30"/>
          <w:szCs w:val="30"/>
          <w:u w:val="single"/>
        </w:rPr>
      </w:pPr>
      <w:r>
        <w:rPr>
          <w:rFonts w:hint="eastAsia" w:ascii="宋体"/>
          <w:b/>
          <w:bCs/>
          <w:sz w:val="30"/>
          <w:szCs w:val="30"/>
        </w:rPr>
        <w:t>项目名称 ：</w:t>
      </w:r>
      <w:r>
        <w:rPr>
          <w:rFonts w:hint="eastAsia" w:ascii="宋体"/>
          <w:b/>
          <w:bCs/>
          <w:sz w:val="30"/>
          <w:szCs w:val="30"/>
          <w:u w:val="single"/>
        </w:rPr>
        <w:t xml:space="preserve"> </w:t>
      </w:r>
      <w:r>
        <w:rPr>
          <w:rFonts w:ascii="宋体"/>
          <w:b/>
          <w:bCs/>
          <w:sz w:val="30"/>
          <w:szCs w:val="30"/>
          <w:u w:val="single"/>
        </w:rPr>
        <w:t xml:space="preserve">        </w:t>
      </w:r>
      <w:r>
        <w:rPr>
          <w:rFonts w:hint="eastAsia" w:ascii="宋体"/>
          <w:b/>
          <w:bCs/>
          <w:sz w:val="30"/>
          <w:szCs w:val="30"/>
          <w:u w:val="single"/>
        </w:rPr>
        <w:t xml:space="preserve">网络信息监测           </w:t>
      </w:r>
    </w:p>
    <w:p>
      <w:pPr>
        <w:widowControl/>
        <w:spacing w:line="360" w:lineRule="auto"/>
        <w:ind w:left="3557" w:leftChars="428" w:hanging="2701" w:hangingChars="900"/>
        <w:rPr>
          <w:rFonts w:ascii="宋体"/>
          <w:sz w:val="30"/>
          <w:szCs w:val="30"/>
        </w:rPr>
      </w:pPr>
      <w:r>
        <w:rPr>
          <w:rFonts w:hint="eastAsia" w:ascii="宋体"/>
          <w:b/>
          <w:bCs/>
          <w:sz w:val="30"/>
          <w:szCs w:val="30"/>
        </w:rPr>
        <w:t>采 购 人 ：</w:t>
      </w:r>
      <w:r>
        <w:rPr>
          <w:rFonts w:hint="eastAsia" w:ascii="宋体"/>
          <w:b/>
          <w:bCs/>
          <w:sz w:val="30"/>
          <w:szCs w:val="30"/>
          <w:u w:val="single"/>
        </w:rPr>
        <w:t xml:space="preserve">  </w:t>
      </w:r>
      <w:r>
        <w:rPr>
          <w:rFonts w:ascii="宋体"/>
          <w:b/>
          <w:bCs/>
          <w:sz w:val="30"/>
          <w:szCs w:val="30"/>
          <w:u w:val="single"/>
        </w:rPr>
        <w:t xml:space="preserve"> 南京市雨花台烈士陵园管理局</w:t>
      </w:r>
      <w:r>
        <w:rPr>
          <w:rFonts w:hint="eastAsia" w:ascii="宋体"/>
          <w:b/>
          <w:bCs/>
          <w:sz w:val="30"/>
          <w:szCs w:val="30"/>
          <w:u w:val="single"/>
        </w:rPr>
        <w:t xml:space="preserve">  </w:t>
      </w:r>
      <w:r>
        <w:rPr>
          <w:rFonts w:ascii="宋体"/>
          <w:b/>
          <w:bCs/>
          <w:sz w:val="30"/>
          <w:szCs w:val="30"/>
          <w:u w:val="single"/>
        </w:rPr>
        <w:t xml:space="preserve"> </w:t>
      </w:r>
    </w:p>
    <w:p>
      <w:pPr>
        <w:widowControl/>
        <w:spacing w:line="360" w:lineRule="auto"/>
        <w:ind w:left="3557" w:leftChars="428" w:hanging="2701" w:hangingChars="900"/>
        <w:rPr>
          <w:rFonts w:ascii="宋体"/>
          <w:b/>
          <w:bCs/>
          <w:sz w:val="30"/>
          <w:szCs w:val="30"/>
          <w:u w:val="single"/>
          <w:lang w:eastAsia="zh-Hans"/>
        </w:rPr>
      </w:pPr>
      <w:r>
        <w:rPr>
          <w:rFonts w:hint="eastAsia" w:ascii="宋体"/>
          <w:b/>
          <w:bCs/>
          <w:sz w:val="30"/>
          <w:szCs w:val="30"/>
        </w:rPr>
        <w:t>供 应 商 ：</w:t>
      </w:r>
      <w:r>
        <w:rPr>
          <w:rFonts w:hint="eastAsia" w:ascii="宋体"/>
          <w:b/>
          <w:bCs/>
          <w:sz w:val="30"/>
          <w:szCs w:val="30"/>
          <w:u w:val="single"/>
          <w:lang w:eastAsia="zh-Hans"/>
        </w:rPr>
        <w:t xml:space="preserve">                      </w:t>
      </w:r>
      <w:r>
        <w:rPr>
          <w:rFonts w:ascii="宋体"/>
          <w:b/>
          <w:bCs/>
          <w:sz w:val="30"/>
          <w:szCs w:val="30"/>
          <w:u w:val="single"/>
          <w:lang w:eastAsia="zh-Hans"/>
        </w:rPr>
        <w:t xml:space="preserve"> </w:t>
      </w:r>
      <w:r>
        <w:rPr>
          <w:rFonts w:hint="eastAsia" w:ascii="宋体"/>
          <w:b/>
          <w:bCs/>
          <w:sz w:val="30"/>
          <w:szCs w:val="30"/>
          <w:u w:val="single"/>
          <w:lang w:eastAsia="zh-Hans"/>
        </w:rPr>
        <w:t xml:space="preserve">        </w:t>
      </w:r>
      <w:r>
        <w:rPr>
          <w:rFonts w:ascii="宋体"/>
          <w:b/>
          <w:bCs/>
          <w:sz w:val="30"/>
          <w:szCs w:val="30"/>
          <w:u w:val="single"/>
          <w:lang w:eastAsia="zh-Hans"/>
        </w:rPr>
        <w:t xml:space="preserve"> </w:t>
      </w:r>
    </w:p>
    <w:p>
      <w:pPr>
        <w:widowControl/>
        <w:spacing w:line="360" w:lineRule="auto"/>
        <w:ind w:left="3557" w:leftChars="428" w:hanging="2701" w:hangingChars="900"/>
        <w:rPr>
          <w:rFonts w:ascii="宋体"/>
          <w:sz w:val="30"/>
          <w:szCs w:val="30"/>
        </w:rPr>
      </w:pPr>
      <w:r>
        <w:rPr>
          <w:rFonts w:hint="eastAsia" w:ascii="宋体"/>
          <w:b/>
          <w:bCs/>
          <w:sz w:val="30"/>
          <w:szCs w:val="30"/>
        </w:rPr>
        <w:t>签订日期 ：</w:t>
      </w:r>
    </w:p>
    <w:p>
      <w:pPr>
        <w:widowControl/>
        <w:spacing w:line="360" w:lineRule="auto"/>
        <w:rPr>
          <w:rFonts w:ascii="宋体" w:hAnsi="宋体"/>
          <w:sz w:val="30"/>
          <w:szCs w:val="30"/>
        </w:rPr>
      </w:pPr>
      <w:r>
        <w:rPr>
          <w:rFonts w:hint="eastAsia" w:ascii="宋体" w:hAnsi="宋体"/>
          <w:sz w:val="30"/>
          <w:szCs w:val="30"/>
        </w:rPr>
        <w:t>      </w:t>
      </w:r>
    </w:p>
    <w:p>
      <w:pPr>
        <w:jc w:val="center"/>
        <w:rPr>
          <w:rFonts w:ascii="宋体" w:eastAsiaTheme="minorEastAsia"/>
          <w:b/>
          <w:bCs/>
          <w:w w:val="104"/>
          <w:sz w:val="32"/>
          <w:szCs w:val="32"/>
        </w:rPr>
      </w:pPr>
    </w:p>
    <w:p>
      <w:pPr>
        <w:pStyle w:val="74"/>
        <w:ind w:firstLine="673"/>
        <w:rPr>
          <w:rFonts w:ascii="宋体" w:eastAsia="宋体"/>
          <w:b/>
          <w:bCs/>
          <w:w w:val="104"/>
          <w:sz w:val="32"/>
          <w:szCs w:val="32"/>
        </w:rPr>
      </w:pPr>
    </w:p>
    <w:p>
      <w:pPr>
        <w:jc w:val="center"/>
        <w:rPr>
          <w:rFonts w:ascii="宋体"/>
          <w:b/>
          <w:bCs/>
          <w:w w:val="104"/>
          <w:sz w:val="32"/>
          <w:szCs w:val="32"/>
        </w:rPr>
      </w:pPr>
    </w:p>
    <w:p>
      <w:pPr>
        <w:jc w:val="center"/>
        <w:rPr>
          <w:rFonts w:ascii="宋体"/>
          <w:b/>
          <w:bCs/>
          <w:w w:val="104"/>
          <w:sz w:val="32"/>
          <w:szCs w:val="32"/>
        </w:rPr>
      </w:pPr>
      <w:r>
        <w:rPr>
          <w:rFonts w:hint="eastAsia" w:ascii="宋体"/>
          <w:b/>
          <w:bCs/>
          <w:w w:val="104"/>
          <w:sz w:val="32"/>
          <w:szCs w:val="32"/>
        </w:rPr>
        <w:t>南京市财政局  监制</w:t>
      </w:r>
    </w:p>
    <w:p>
      <w:pPr>
        <w:spacing w:line="360" w:lineRule="auto"/>
        <w:ind w:firstLine="480" w:firstLineChars="200"/>
        <w:rPr>
          <w:rFonts w:ascii="宋体" w:hAnsi="宋体"/>
          <w:color w:val="000000"/>
          <w:sz w:val="24"/>
          <w:szCs w:val="24"/>
        </w:rPr>
      </w:pPr>
    </w:p>
    <w:p>
      <w:pPr>
        <w:spacing w:line="360" w:lineRule="auto"/>
        <w:rPr>
          <w:rFonts w:ascii="宋体" w:hAnsi="宋体"/>
          <w:color w:val="000000"/>
          <w:sz w:val="24"/>
          <w:szCs w:val="24"/>
        </w:rPr>
      </w:pPr>
    </w:p>
    <w:p>
      <w:pPr>
        <w:pStyle w:val="23"/>
      </w:pPr>
    </w:p>
    <w:p>
      <w:pPr>
        <w:pStyle w:val="23"/>
      </w:pPr>
    </w:p>
    <w:p>
      <w:pPr>
        <w:pStyle w:val="23"/>
      </w:pPr>
    </w:p>
    <w:p>
      <w:pPr>
        <w:pStyle w:val="23"/>
      </w:pP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合同编号：</w:t>
      </w:r>
    </w:p>
    <w:p>
      <w:pPr>
        <w:spacing w:line="500" w:lineRule="exact"/>
        <w:ind w:firstLine="480" w:firstLineChars="200"/>
        <w:rPr>
          <w:rFonts w:ascii="宋体" w:hAnsi="宋体"/>
          <w:color w:val="FF0000"/>
          <w:sz w:val="24"/>
          <w:szCs w:val="24"/>
        </w:rPr>
      </w:pPr>
      <w:r>
        <w:rPr>
          <w:rFonts w:hint="eastAsia" w:ascii="宋体" w:hAnsi="宋体"/>
          <w:color w:val="000000"/>
          <w:sz w:val="24"/>
          <w:szCs w:val="24"/>
        </w:rPr>
        <w:t>政府采购计划号：</w:t>
      </w:r>
      <w:r>
        <w:rPr>
          <w:rFonts w:hint="eastAsia" w:ascii="宋体" w:hAnsi="宋体"/>
          <w:color w:val="FF0000"/>
          <w:sz w:val="24"/>
          <w:szCs w:val="24"/>
        </w:rPr>
        <w:t xml:space="preserve"> </w:t>
      </w:r>
    </w:p>
    <w:tbl>
      <w:tblPr>
        <w:tblStyle w:val="60"/>
        <w:tblW w:w="0" w:type="auto"/>
        <w:jc w:val="center"/>
        <w:tblLayout w:type="fixed"/>
        <w:tblCellMar>
          <w:top w:w="0" w:type="dxa"/>
          <w:left w:w="0" w:type="dxa"/>
          <w:bottom w:w="0" w:type="dxa"/>
          <w:right w:w="0" w:type="dxa"/>
        </w:tblCellMar>
      </w:tblPr>
      <w:tblGrid>
        <w:gridCol w:w="4221"/>
        <w:gridCol w:w="4068"/>
      </w:tblGrid>
      <w:tr>
        <w:trPr>
          <w:jc w:val="center"/>
        </w:trPr>
        <w:tc>
          <w:tcPr>
            <w:tcW w:w="4221" w:type="dxa"/>
          </w:tcPr>
          <w:p>
            <w:pPr>
              <w:autoSpaceDE w:val="0"/>
              <w:autoSpaceDN w:val="0"/>
              <w:adjustRightInd w:val="0"/>
              <w:spacing w:line="500" w:lineRule="exact"/>
              <w:ind w:firstLine="480" w:firstLineChars="200"/>
              <w:jc w:val="left"/>
              <w:rPr>
                <w:rFonts w:ascii="宋体" w:hAnsi="宋体"/>
                <w:color w:val="000000"/>
                <w:sz w:val="24"/>
                <w:szCs w:val="24"/>
              </w:rPr>
            </w:pPr>
            <w:r>
              <w:rPr>
                <w:rFonts w:hint="eastAsia" w:ascii="宋体" w:hAnsi="宋体"/>
                <w:color w:val="000000"/>
                <w:sz w:val="24"/>
                <w:szCs w:val="24"/>
              </w:rPr>
              <w:t>采购人（以下称甲方）：</w:t>
            </w:r>
          </w:p>
          <w:p>
            <w:pPr>
              <w:autoSpaceDE w:val="0"/>
              <w:autoSpaceDN w:val="0"/>
              <w:adjustRightInd w:val="0"/>
              <w:spacing w:line="500" w:lineRule="exact"/>
              <w:ind w:firstLine="480" w:firstLineChars="200"/>
              <w:jc w:val="left"/>
              <w:rPr>
                <w:rFonts w:ascii="宋体" w:hAnsi="宋体"/>
                <w:color w:val="000000"/>
                <w:sz w:val="24"/>
                <w:szCs w:val="24"/>
              </w:rPr>
            </w:pPr>
            <w:r>
              <w:rPr>
                <w:rFonts w:hint="eastAsia" w:ascii="宋体" w:hAnsi="宋体"/>
                <w:color w:val="000000"/>
                <w:sz w:val="24"/>
                <w:szCs w:val="24"/>
              </w:rPr>
              <w:t>南京市雨花台</w:t>
            </w:r>
            <w:r>
              <w:rPr>
                <w:rFonts w:ascii="宋体" w:hAnsi="宋体"/>
                <w:color w:val="000000"/>
                <w:sz w:val="24"/>
                <w:szCs w:val="24"/>
              </w:rPr>
              <w:t>烈士陵园管理局</w:t>
            </w:r>
          </w:p>
        </w:tc>
        <w:tc>
          <w:tcPr>
            <w:tcW w:w="4068" w:type="dxa"/>
          </w:tcPr>
          <w:p>
            <w:pPr>
              <w:autoSpaceDE w:val="0"/>
              <w:autoSpaceDN w:val="0"/>
              <w:adjustRightInd w:val="0"/>
              <w:spacing w:line="500" w:lineRule="exact"/>
              <w:ind w:firstLine="480" w:firstLineChars="200"/>
              <w:jc w:val="left"/>
              <w:rPr>
                <w:rFonts w:ascii="宋体" w:hAnsi="宋体"/>
                <w:color w:val="000000"/>
                <w:sz w:val="24"/>
                <w:szCs w:val="24"/>
              </w:rPr>
            </w:pPr>
            <w:r>
              <w:rPr>
                <w:rFonts w:hint="eastAsia" w:ascii="宋体" w:hAnsi="宋体"/>
                <w:color w:val="000000"/>
                <w:sz w:val="24"/>
                <w:szCs w:val="24"/>
              </w:rPr>
              <w:t>供应商（以下称乙方）：</w:t>
            </w:r>
          </w:p>
          <w:p>
            <w:pPr>
              <w:autoSpaceDE w:val="0"/>
              <w:autoSpaceDN w:val="0"/>
              <w:adjustRightInd w:val="0"/>
              <w:spacing w:line="500" w:lineRule="exact"/>
              <w:ind w:firstLine="480" w:firstLineChars="200"/>
              <w:jc w:val="left"/>
              <w:rPr>
                <w:rFonts w:ascii="宋体" w:hAnsi="宋体"/>
                <w:color w:val="000000"/>
                <w:sz w:val="24"/>
                <w:szCs w:val="24"/>
                <w:lang w:eastAsia="zh-Hans"/>
              </w:rPr>
            </w:pPr>
          </w:p>
        </w:tc>
      </w:tr>
      <w:tr>
        <w:tblPrEx>
          <w:tblCellMar>
            <w:top w:w="0" w:type="dxa"/>
            <w:left w:w="0" w:type="dxa"/>
            <w:bottom w:w="0" w:type="dxa"/>
            <w:right w:w="0" w:type="dxa"/>
          </w:tblCellMar>
        </w:tblPrEx>
        <w:trPr>
          <w:jc w:val="center"/>
        </w:trPr>
        <w:tc>
          <w:tcPr>
            <w:tcW w:w="4221" w:type="dxa"/>
          </w:tcPr>
          <w:p>
            <w:pPr>
              <w:autoSpaceDE w:val="0"/>
              <w:autoSpaceDN w:val="0"/>
              <w:adjustRightInd w:val="0"/>
              <w:spacing w:line="500" w:lineRule="exact"/>
              <w:ind w:firstLine="480" w:firstLineChars="200"/>
              <w:jc w:val="left"/>
              <w:rPr>
                <w:rFonts w:ascii="宋体" w:hAnsi="宋体"/>
                <w:sz w:val="24"/>
                <w:szCs w:val="24"/>
              </w:rPr>
            </w:pPr>
            <w:r>
              <w:rPr>
                <w:rFonts w:hint="eastAsia" w:ascii="宋体" w:hAnsi="宋体"/>
                <w:sz w:val="24"/>
                <w:szCs w:val="24"/>
              </w:rPr>
              <w:t>住所地：</w:t>
            </w:r>
          </w:p>
          <w:p>
            <w:pPr>
              <w:autoSpaceDE w:val="0"/>
              <w:autoSpaceDN w:val="0"/>
              <w:adjustRightInd w:val="0"/>
              <w:spacing w:line="500" w:lineRule="exact"/>
              <w:ind w:firstLine="480" w:firstLineChars="200"/>
              <w:jc w:val="left"/>
              <w:rPr>
                <w:rFonts w:ascii="宋体" w:hAnsi="宋体"/>
                <w:sz w:val="24"/>
                <w:szCs w:val="24"/>
              </w:rPr>
            </w:pPr>
            <w:r>
              <w:rPr>
                <w:rFonts w:hint="eastAsia" w:ascii="宋体" w:hAnsi="宋体"/>
                <w:sz w:val="24"/>
                <w:szCs w:val="24"/>
              </w:rPr>
              <w:t>南京市雨花台区</w:t>
            </w:r>
            <w:r>
              <w:rPr>
                <w:rFonts w:ascii="宋体" w:hAnsi="宋体"/>
                <w:sz w:val="24"/>
                <w:szCs w:val="24"/>
              </w:rPr>
              <w:t>雨花路</w:t>
            </w:r>
            <w:r>
              <w:rPr>
                <w:rFonts w:hint="eastAsia" w:ascii="宋体" w:hAnsi="宋体"/>
                <w:sz w:val="24"/>
                <w:szCs w:val="24"/>
              </w:rPr>
              <w:t>215号</w:t>
            </w:r>
          </w:p>
        </w:tc>
        <w:tc>
          <w:tcPr>
            <w:tcW w:w="4068" w:type="dxa"/>
          </w:tcPr>
          <w:p>
            <w:pPr>
              <w:autoSpaceDE w:val="0"/>
              <w:autoSpaceDN w:val="0"/>
              <w:adjustRightInd w:val="0"/>
              <w:spacing w:line="500" w:lineRule="exact"/>
              <w:ind w:left="1656" w:leftChars="228" w:hanging="1200" w:hangingChars="500"/>
              <w:jc w:val="left"/>
              <w:rPr>
                <w:rFonts w:ascii="宋体" w:hAnsi="宋体"/>
                <w:sz w:val="24"/>
                <w:szCs w:val="24"/>
              </w:rPr>
            </w:pPr>
            <w:r>
              <w:rPr>
                <w:rFonts w:hint="eastAsia" w:ascii="宋体" w:hAnsi="宋体"/>
                <w:sz w:val="24"/>
                <w:szCs w:val="24"/>
              </w:rPr>
              <w:t>住所地：</w:t>
            </w:r>
          </w:p>
          <w:p>
            <w:pPr>
              <w:autoSpaceDE w:val="0"/>
              <w:autoSpaceDN w:val="0"/>
              <w:adjustRightInd w:val="0"/>
              <w:spacing w:line="500" w:lineRule="exact"/>
              <w:ind w:left="1656" w:leftChars="228" w:hanging="1200" w:hangingChars="500"/>
              <w:jc w:val="left"/>
              <w:rPr>
                <w:rFonts w:ascii="宋体" w:hAnsi="宋体"/>
                <w:sz w:val="24"/>
                <w:szCs w:val="24"/>
              </w:rPr>
            </w:pPr>
          </w:p>
        </w:tc>
      </w:tr>
    </w:tbl>
    <w:p>
      <w:pPr>
        <w:autoSpaceDE w:val="0"/>
        <w:autoSpaceDN w:val="0"/>
        <w:adjustRightInd w:val="0"/>
        <w:spacing w:line="500" w:lineRule="exact"/>
        <w:ind w:firstLine="480" w:firstLineChars="200"/>
        <w:jc w:val="left"/>
        <w:rPr>
          <w:rFonts w:ascii="宋体" w:hAnsi="宋体"/>
          <w:color w:val="000000"/>
          <w:sz w:val="24"/>
          <w:szCs w:val="24"/>
        </w:rPr>
      </w:pP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根据《中华人民共和国政府采购法》、《中华人民共和国民法典》等法律法规的规定，甲乙双方经协商签订本合同。</w:t>
      </w:r>
    </w:p>
    <w:p>
      <w:pPr>
        <w:spacing w:line="500" w:lineRule="exact"/>
        <w:ind w:firstLine="480" w:firstLineChars="200"/>
        <w:rPr>
          <w:rFonts w:ascii="宋体" w:hAnsi="宋体"/>
          <w:sz w:val="24"/>
          <w:szCs w:val="24"/>
          <w:u w:val="single"/>
        </w:rPr>
      </w:pPr>
      <w:r>
        <w:rPr>
          <w:rFonts w:hint="eastAsia" w:ascii="宋体" w:hAnsi="宋体"/>
          <w:b/>
          <w:bCs/>
          <w:sz w:val="24"/>
          <w:szCs w:val="24"/>
        </w:rPr>
        <w:t>第一条 合同标的</w:t>
      </w:r>
      <w:r>
        <w:rPr>
          <w:rFonts w:hint="eastAsia" w:ascii="宋体" w:hAnsi="宋体"/>
          <w:sz w:val="24"/>
          <w:szCs w:val="24"/>
        </w:rPr>
        <w:t xml:space="preserve">  乙方根据甲方需求提供下列服务</w:t>
      </w:r>
      <w:r>
        <w:rPr>
          <w:rFonts w:hint="eastAsia" w:ascii="宋体" w:hAnsi="宋体"/>
          <w:sz w:val="24"/>
          <w:szCs w:val="24"/>
          <w:u w:val="single"/>
        </w:rPr>
        <w:t>：</w:t>
      </w:r>
      <w:r>
        <w:rPr>
          <w:rFonts w:hint="eastAsia" w:ascii="宋体" w:hAnsi="宋体"/>
          <w:bCs/>
          <w:sz w:val="24"/>
          <w:szCs w:val="24"/>
          <w:u w:val="single"/>
        </w:rPr>
        <w:t xml:space="preserve">网络信息监测 </w:t>
      </w:r>
      <w:r>
        <w:rPr>
          <w:rFonts w:ascii="宋体" w:hAnsi="宋体"/>
          <w:bCs/>
          <w:sz w:val="24"/>
          <w:szCs w:val="24"/>
          <w:lang w:eastAsia="zh-Hans"/>
        </w:rPr>
        <w:t>，</w:t>
      </w:r>
      <w:r>
        <w:rPr>
          <w:rFonts w:hint="eastAsia" w:ascii="宋体" w:hAnsi="宋体"/>
          <w:sz w:val="24"/>
          <w:szCs w:val="24"/>
        </w:rPr>
        <w:t>详见乙方投标文件。</w:t>
      </w:r>
    </w:p>
    <w:p>
      <w:pPr>
        <w:tabs>
          <w:tab w:val="left" w:pos="420"/>
        </w:tabs>
        <w:spacing w:line="500" w:lineRule="exact"/>
        <w:ind w:firstLine="480" w:firstLineChars="200"/>
        <w:rPr>
          <w:rFonts w:ascii="宋体" w:hAnsi="宋体"/>
          <w:sz w:val="24"/>
          <w:szCs w:val="24"/>
          <w:highlight w:val="yellow"/>
          <w:u w:val="single"/>
        </w:rPr>
      </w:pPr>
      <w:r>
        <w:rPr>
          <w:rFonts w:hint="eastAsia" w:ascii="宋体" w:hAnsi="宋体"/>
          <w:b/>
          <w:bCs/>
          <w:sz w:val="24"/>
          <w:szCs w:val="24"/>
        </w:rPr>
        <w:t>第二条 合同总价款</w:t>
      </w:r>
      <w:r>
        <w:rPr>
          <w:rFonts w:hint="eastAsia" w:ascii="宋体" w:hAnsi="宋体"/>
          <w:sz w:val="24"/>
          <w:szCs w:val="24"/>
        </w:rPr>
        <w:t xml:space="preserve">  </w:t>
      </w:r>
    </w:p>
    <w:p>
      <w:pPr>
        <w:autoSpaceDE w:val="0"/>
        <w:autoSpaceDN w:val="0"/>
        <w:adjustRightInd w:val="0"/>
        <w:spacing w:line="500" w:lineRule="exact"/>
        <w:ind w:firstLine="480" w:firstLineChars="200"/>
        <w:jc w:val="left"/>
        <w:rPr>
          <w:rFonts w:ascii="宋体" w:hAnsi="宋体"/>
          <w:color w:val="000000"/>
          <w:sz w:val="24"/>
          <w:szCs w:val="24"/>
        </w:rPr>
      </w:pPr>
      <w:r>
        <w:rPr>
          <w:rFonts w:hint="eastAsia" w:ascii="宋体" w:hAnsi="宋体"/>
          <w:sz w:val="24"/>
          <w:szCs w:val="24"/>
        </w:rPr>
        <w:t>1、本合同项下总价款为</w:t>
      </w:r>
      <w:r>
        <w:rPr>
          <w:rFonts w:hint="eastAsia" w:ascii="宋体" w:hAnsi="宋体"/>
          <w:sz w:val="24"/>
          <w:szCs w:val="24"/>
          <w:u w:val="single"/>
          <w:lang w:eastAsia="zh-Hans"/>
        </w:rPr>
        <w:t xml:space="preserve">          </w:t>
      </w:r>
      <w:r>
        <w:rPr>
          <w:rFonts w:hint="eastAsia" w:ascii="宋体" w:hAnsi="宋体"/>
          <w:sz w:val="24"/>
          <w:szCs w:val="24"/>
        </w:rPr>
        <w:t>（大写）人民币，分项价款</w:t>
      </w:r>
      <w:r>
        <w:rPr>
          <w:rFonts w:hint="eastAsia" w:ascii="宋体" w:hAnsi="宋体"/>
          <w:color w:val="000000"/>
          <w:sz w:val="24"/>
          <w:szCs w:val="24"/>
        </w:rPr>
        <w:t>在“投标报价表”中有明确规定（如有）。</w:t>
      </w:r>
    </w:p>
    <w:p>
      <w:pPr>
        <w:autoSpaceDE w:val="0"/>
        <w:autoSpaceDN w:val="0"/>
        <w:adjustRightInd w:val="0"/>
        <w:spacing w:line="500" w:lineRule="exact"/>
        <w:ind w:firstLine="480" w:firstLineChars="200"/>
        <w:jc w:val="left"/>
        <w:rPr>
          <w:rFonts w:ascii="宋体" w:hAnsi="宋体"/>
          <w:color w:val="000000"/>
          <w:sz w:val="24"/>
          <w:szCs w:val="24"/>
        </w:rPr>
      </w:pPr>
      <w:r>
        <w:rPr>
          <w:rFonts w:hint="eastAsia" w:ascii="宋体" w:hAnsi="宋体"/>
          <w:color w:val="000000"/>
          <w:sz w:val="24"/>
          <w:szCs w:val="24"/>
        </w:rPr>
        <w:t>2、本合同采用固定总价报价，固定总价报价是完成本项目所发生的所有含税费用、支付给员工的工资和国家强制缴纳的各种社会保障资金，以及乙方认为需要的其他费用等。</w:t>
      </w:r>
    </w:p>
    <w:p>
      <w:pPr>
        <w:spacing w:line="500" w:lineRule="exact"/>
        <w:ind w:firstLine="480" w:firstLineChars="200"/>
        <w:rPr>
          <w:rFonts w:ascii="宋体"/>
          <w:sz w:val="24"/>
        </w:rPr>
      </w:pPr>
      <w:r>
        <w:rPr>
          <w:rFonts w:hint="eastAsia" w:ascii="宋体"/>
          <w:sz w:val="24"/>
        </w:rPr>
        <w:t>3.本项目为固定总价合同，合同执行</w:t>
      </w:r>
      <w:r>
        <w:rPr>
          <w:rFonts w:hint="eastAsia" w:ascii="宋体" w:hAnsi="宋体"/>
          <w:color w:val="000000"/>
          <w:sz w:val="24"/>
          <w:szCs w:val="24"/>
        </w:rPr>
        <w:t>期间标的不变总价款</w:t>
      </w:r>
      <w:r>
        <w:rPr>
          <w:rFonts w:hint="eastAsia" w:ascii="宋体"/>
          <w:sz w:val="24"/>
        </w:rPr>
        <w:t>不变。</w:t>
      </w:r>
    </w:p>
    <w:p>
      <w:pPr>
        <w:autoSpaceDE w:val="0"/>
        <w:autoSpaceDN w:val="0"/>
        <w:adjustRightInd w:val="0"/>
        <w:spacing w:line="500" w:lineRule="exact"/>
        <w:ind w:firstLine="480" w:firstLineChars="200"/>
        <w:rPr>
          <w:rFonts w:ascii="宋体" w:hAnsi="宋体"/>
          <w:color w:val="000000"/>
          <w:sz w:val="24"/>
          <w:szCs w:val="24"/>
        </w:rPr>
      </w:pPr>
      <w:r>
        <w:rPr>
          <w:rFonts w:hint="eastAsia" w:ascii="宋体" w:hAnsi="宋体"/>
          <w:b/>
          <w:bCs/>
          <w:color w:val="000000"/>
          <w:sz w:val="24"/>
          <w:szCs w:val="24"/>
        </w:rPr>
        <w:t>第三条 组成本合同的有关文件</w:t>
      </w:r>
      <w:r>
        <w:rPr>
          <w:rFonts w:hint="eastAsia" w:ascii="宋体" w:hAnsi="宋体"/>
          <w:color w:val="000000"/>
          <w:sz w:val="24"/>
          <w:szCs w:val="24"/>
        </w:rPr>
        <w:t xml:space="preserve">  下列关于</w:t>
      </w:r>
      <w:r>
        <w:rPr>
          <w:rFonts w:hint="eastAsia" w:ascii="宋体" w:hAnsi="宋体"/>
          <w:bCs/>
          <w:sz w:val="24"/>
          <w:szCs w:val="24"/>
          <w:u w:val="single"/>
        </w:rPr>
        <w:t>网络信息监测项目</w:t>
      </w:r>
      <w:r>
        <w:rPr>
          <w:rFonts w:hint="eastAsia" w:ascii="宋体" w:hAnsi="宋体"/>
          <w:color w:val="000000"/>
          <w:sz w:val="24"/>
          <w:szCs w:val="24"/>
        </w:rPr>
        <w:t>标的响应文件或与本次采购活动方式相适应的文件及有关附件是本合同不可分割的组成部分，与本合同具有同等法律效力，这些文件包括但不限于：</w:t>
      </w:r>
    </w:p>
    <w:p>
      <w:pPr>
        <w:autoSpaceDE w:val="0"/>
        <w:autoSpaceDN w:val="0"/>
        <w:adjustRightInd w:val="0"/>
        <w:spacing w:line="500" w:lineRule="exact"/>
        <w:ind w:firstLine="480" w:firstLineChars="200"/>
        <w:jc w:val="left"/>
        <w:rPr>
          <w:rFonts w:ascii="宋体" w:hAnsi="宋体"/>
          <w:color w:val="000000"/>
          <w:sz w:val="24"/>
          <w:szCs w:val="24"/>
        </w:rPr>
      </w:pPr>
      <w:r>
        <w:rPr>
          <w:rFonts w:hint="eastAsia" w:ascii="宋体" w:hAnsi="宋体"/>
          <w:color w:val="000000"/>
          <w:sz w:val="24"/>
          <w:szCs w:val="24"/>
        </w:rPr>
        <w:t>1、乙方提供的投标文件和投标报价表；</w:t>
      </w:r>
    </w:p>
    <w:p>
      <w:pPr>
        <w:autoSpaceDE w:val="0"/>
        <w:autoSpaceDN w:val="0"/>
        <w:adjustRightInd w:val="0"/>
        <w:spacing w:line="500" w:lineRule="exact"/>
        <w:ind w:firstLine="480" w:firstLineChars="200"/>
        <w:jc w:val="left"/>
        <w:rPr>
          <w:rFonts w:ascii="宋体" w:hAnsi="宋体"/>
          <w:color w:val="000000"/>
          <w:sz w:val="24"/>
          <w:szCs w:val="24"/>
        </w:rPr>
      </w:pPr>
      <w:r>
        <w:rPr>
          <w:rFonts w:hint="eastAsia" w:ascii="宋体" w:hAnsi="宋体"/>
          <w:color w:val="000000"/>
          <w:sz w:val="24"/>
          <w:szCs w:val="24"/>
        </w:rPr>
        <w:t>2、技术规格响应表；</w:t>
      </w:r>
    </w:p>
    <w:p>
      <w:pPr>
        <w:autoSpaceDE w:val="0"/>
        <w:autoSpaceDN w:val="0"/>
        <w:adjustRightInd w:val="0"/>
        <w:spacing w:line="500" w:lineRule="exact"/>
        <w:ind w:firstLine="480" w:firstLineChars="200"/>
        <w:jc w:val="left"/>
        <w:rPr>
          <w:rFonts w:ascii="宋体" w:hAnsi="宋体"/>
          <w:color w:val="000000"/>
          <w:sz w:val="24"/>
          <w:szCs w:val="24"/>
        </w:rPr>
      </w:pPr>
      <w:r>
        <w:rPr>
          <w:rFonts w:hint="eastAsia" w:ascii="宋体" w:hAnsi="宋体"/>
          <w:color w:val="000000"/>
          <w:sz w:val="24"/>
          <w:szCs w:val="24"/>
        </w:rPr>
        <w:t>3、投标承诺/服务承诺；</w:t>
      </w:r>
    </w:p>
    <w:p>
      <w:pPr>
        <w:autoSpaceDE w:val="0"/>
        <w:autoSpaceDN w:val="0"/>
        <w:adjustRightInd w:val="0"/>
        <w:spacing w:line="500" w:lineRule="exact"/>
        <w:ind w:firstLine="480" w:firstLineChars="200"/>
        <w:jc w:val="left"/>
        <w:rPr>
          <w:rFonts w:ascii="宋体" w:hAnsi="宋体"/>
          <w:color w:val="000000"/>
          <w:sz w:val="24"/>
          <w:szCs w:val="24"/>
        </w:rPr>
      </w:pPr>
      <w:r>
        <w:rPr>
          <w:rFonts w:hint="eastAsia" w:ascii="宋体" w:hAnsi="宋体"/>
          <w:color w:val="000000"/>
          <w:sz w:val="24"/>
          <w:szCs w:val="24"/>
        </w:rPr>
        <w:t>4、中标通知书；</w:t>
      </w:r>
    </w:p>
    <w:p>
      <w:pPr>
        <w:autoSpaceDE w:val="0"/>
        <w:autoSpaceDN w:val="0"/>
        <w:adjustRightInd w:val="0"/>
        <w:spacing w:line="500" w:lineRule="exact"/>
        <w:ind w:firstLine="480" w:firstLineChars="200"/>
        <w:jc w:val="left"/>
        <w:rPr>
          <w:rFonts w:ascii="宋体" w:hAnsi="宋体"/>
          <w:color w:val="000000"/>
          <w:sz w:val="24"/>
          <w:szCs w:val="24"/>
        </w:rPr>
      </w:pPr>
      <w:r>
        <w:rPr>
          <w:rFonts w:hint="eastAsia" w:ascii="宋体" w:hAnsi="宋体"/>
          <w:color w:val="000000"/>
          <w:sz w:val="24"/>
          <w:szCs w:val="24"/>
        </w:rPr>
        <w:t>5、甲乙双方商定的其他文件等。</w:t>
      </w:r>
    </w:p>
    <w:p>
      <w:pPr>
        <w:autoSpaceDE w:val="0"/>
        <w:autoSpaceDN w:val="0"/>
        <w:adjustRightInd w:val="0"/>
        <w:spacing w:line="500" w:lineRule="exact"/>
        <w:ind w:firstLine="480" w:firstLineChars="200"/>
        <w:jc w:val="left"/>
        <w:rPr>
          <w:rFonts w:ascii="宋体" w:hAnsi="宋体"/>
          <w:b/>
          <w:bCs/>
          <w:color w:val="000000"/>
          <w:sz w:val="24"/>
          <w:szCs w:val="24"/>
        </w:rPr>
      </w:pPr>
      <w:r>
        <w:rPr>
          <w:rFonts w:hint="eastAsia" w:ascii="宋体" w:hAnsi="宋体"/>
          <w:b/>
          <w:bCs/>
          <w:color w:val="000000"/>
          <w:sz w:val="24"/>
          <w:szCs w:val="24"/>
        </w:rPr>
        <w:t>第四条 权利保证</w:t>
      </w:r>
    </w:p>
    <w:p>
      <w:pPr>
        <w:autoSpaceDE w:val="0"/>
        <w:autoSpaceDN w:val="0"/>
        <w:adjustRightInd w:val="0"/>
        <w:spacing w:line="500" w:lineRule="exact"/>
        <w:ind w:firstLine="480" w:firstLineChars="200"/>
        <w:jc w:val="left"/>
        <w:rPr>
          <w:rFonts w:ascii="宋体" w:hAnsi="宋体"/>
          <w:color w:val="000000"/>
          <w:sz w:val="24"/>
          <w:szCs w:val="24"/>
        </w:rPr>
      </w:pPr>
      <w:r>
        <w:rPr>
          <w:rFonts w:hint="eastAsia" w:ascii="宋体" w:hAnsi="宋体"/>
          <w:color w:val="000000"/>
          <w:sz w:val="24"/>
          <w:szCs w:val="24"/>
        </w:rPr>
        <w:t>1、乙方应保证甲方在使用该服务任何一部分时不受第三方提出侵犯其专利权、版权、商标权或其他权利的起诉。一旦出现侵权，乙方应承担全部责任。</w:t>
      </w:r>
    </w:p>
    <w:p>
      <w:pPr>
        <w:pStyle w:val="23"/>
        <w:spacing w:line="500" w:lineRule="exact"/>
        <w:ind w:firstLine="480" w:firstLineChars="200"/>
        <w:rPr>
          <w:rStyle w:val="366"/>
          <w:rFonts w:hint="default" w:ascii="宋体" w:hAnsi="宋体" w:eastAsia="宋体"/>
          <w:sz w:val="24"/>
          <w:szCs w:val="24"/>
          <w:lang w:val="en-US"/>
        </w:rPr>
      </w:pPr>
      <w:r>
        <w:rPr>
          <w:rStyle w:val="366"/>
          <w:rFonts w:hint="default" w:ascii="宋体" w:hAnsi="宋体" w:eastAsia="宋体"/>
          <w:sz w:val="24"/>
          <w:szCs w:val="24"/>
        </w:rPr>
        <w:t>2、本合同项目成果的全部权利，包括但不限于知识产权和所有权，归甲方所有。</w:t>
      </w:r>
    </w:p>
    <w:p>
      <w:pPr>
        <w:pStyle w:val="23"/>
        <w:spacing w:line="500" w:lineRule="exact"/>
        <w:ind w:firstLine="480" w:firstLineChars="200"/>
        <w:rPr>
          <w:rStyle w:val="366"/>
          <w:rFonts w:hint="default" w:ascii="宋体" w:hAnsi="宋体" w:eastAsia="宋体"/>
          <w:sz w:val="24"/>
          <w:szCs w:val="24"/>
        </w:rPr>
      </w:pPr>
      <w:r>
        <w:rPr>
          <w:rStyle w:val="366"/>
          <w:rFonts w:hint="default" w:ascii="宋体" w:hAnsi="宋体" w:eastAsia="宋体"/>
          <w:sz w:val="24"/>
          <w:szCs w:val="24"/>
        </w:rPr>
        <w:t>3、乙方为完成委托事项而使用他人作品/肖像的，应保证原作者/著作权人/肖像权人对乙方与甲方约定的设计制作成果无任何异议；同时，乙方应向甲方出示与原作者/著作权人/肖像权人签订的作品和/或肖像许可使用合同或其他许可使用证明。</w:t>
      </w:r>
    </w:p>
    <w:p>
      <w:pPr>
        <w:pStyle w:val="23"/>
        <w:spacing w:line="500" w:lineRule="exact"/>
        <w:ind w:firstLine="480" w:firstLineChars="200"/>
        <w:rPr>
          <w:rStyle w:val="366"/>
          <w:rFonts w:hint="default" w:ascii="宋体" w:hAnsi="宋体" w:eastAsia="宋体"/>
          <w:sz w:val="24"/>
          <w:szCs w:val="24"/>
        </w:rPr>
      </w:pPr>
      <w:r>
        <w:rPr>
          <w:rStyle w:val="366"/>
          <w:rFonts w:hint="default" w:ascii="宋体" w:hAnsi="宋体" w:eastAsia="宋体"/>
          <w:sz w:val="24"/>
          <w:szCs w:val="24"/>
        </w:rPr>
        <w:t>4、乙方保证依本合同为甲方提供的服务及服务成果符合国家相关法律、法规和规章规定，不存在任何权利瑕疵。如果有人提出法律或行政程序(合称“侵权指控”)，声称甲方违反了国家相关法律、法规和规章规定或侵犯了其知识产权、其他人身及财产权利的，乙方应当负责解决，返还甲方已支付款项及按照同期中国人民银行贷款利率计付利息，并赔偿甲方就此所承担的一切损失和费用，包括但不限于上述侵权指控中所产生的诉讼费用、合理的律师费用、调查费用、罚金、和解金额或生效法律文书中规定的赔偿金额。</w:t>
      </w:r>
    </w:p>
    <w:p>
      <w:pPr>
        <w:autoSpaceDE w:val="0"/>
        <w:autoSpaceDN w:val="0"/>
        <w:adjustRightInd w:val="0"/>
        <w:spacing w:line="500" w:lineRule="exact"/>
        <w:ind w:firstLine="480" w:firstLineChars="200"/>
        <w:jc w:val="left"/>
        <w:rPr>
          <w:rFonts w:ascii="宋体" w:hAnsi="宋体"/>
          <w:b/>
          <w:bCs/>
          <w:sz w:val="24"/>
          <w:szCs w:val="24"/>
        </w:rPr>
      </w:pPr>
      <w:r>
        <w:rPr>
          <w:rFonts w:hint="eastAsia" w:ascii="宋体" w:hAnsi="宋体"/>
          <w:b/>
          <w:bCs/>
          <w:color w:val="000000"/>
          <w:sz w:val="24"/>
          <w:szCs w:val="24"/>
        </w:rPr>
        <w:t xml:space="preserve">第五条 </w:t>
      </w:r>
      <w:r>
        <w:rPr>
          <w:rFonts w:hint="eastAsia" w:ascii="宋体" w:hAnsi="宋体"/>
          <w:b/>
          <w:bCs/>
          <w:sz w:val="24"/>
          <w:szCs w:val="24"/>
        </w:rPr>
        <w:t>服务期及质量保证</w:t>
      </w:r>
    </w:p>
    <w:p>
      <w:pPr>
        <w:autoSpaceDE w:val="0"/>
        <w:autoSpaceDN w:val="0"/>
        <w:adjustRightInd w:val="0"/>
        <w:spacing w:line="500" w:lineRule="exact"/>
        <w:ind w:firstLine="480" w:firstLineChars="200"/>
        <w:jc w:val="left"/>
        <w:rPr>
          <w:rStyle w:val="366"/>
          <w:rFonts w:hint="default" w:ascii="宋体" w:hAnsi="宋体" w:eastAsia="宋体"/>
          <w:sz w:val="24"/>
          <w:szCs w:val="24"/>
        </w:rPr>
      </w:pPr>
      <w:r>
        <w:rPr>
          <w:rStyle w:val="366"/>
          <w:rFonts w:hint="default" w:ascii="宋体" w:hAnsi="宋体" w:eastAsia="宋体"/>
          <w:sz w:val="24"/>
          <w:szCs w:val="24"/>
        </w:rPr>
        <w:t>1、实施时间</w:t>
      </w:r>
    </w:p>
    <w:p>
      <w:pPr>
        <w:autoSpaceDE w:val="0"/>
        <w:autoSpaceDN w:val="0"/>
        <w:adjustRightInd w:val="0"/>
        <w:spacing w:line="500" w:lineRule="exact"/>
        <w:ind w:firstLine="480" w:firstLineChars="200"/>
        <w:jc w:val="left"/>
        <w:rPr>
          <w:rFonts w:ascii="宋体" w:hAnsi="宋体"/>
          <w:color w:val="000000"/>
          <w:sz w:val="24"/>
          <w:szCs w:val="24"/>
        </w:rPr>
      </w:pPr>
      <w:r>
        <w:rPr>
          <w:rFonts w:hint="eastAsia" w:ascii="宋体" w:hAnsi="宋体"/>
          <w:color w:val="000000"/>
          <w:sz w:val="24"/>
          <w:szCs w:val="24"/>
        </w:rPr>
        <w:t>（1）自合同签订之日起至2024年11月10日结束；</w:t>
      </w:r>
    </w:p>
    <w:p>
      <w:pPr>
        <w:autoSpaceDE w:val="0"/>
        <w:autoSpaceDN w:val="0"/>
        <w:adjustRightInd w:val="0"/>
        <w:spacing w:line="500" w:lineRule="exact"/>
        <w:ind w:firstLine="480" w:firstLineChars="200"/>
        <w:jc w:val="left"/>
        <w:rPr>
          <w:rFonts w:ascii="宋体" w:hAnsi="宋体"/>
          <w:color w:val="000000"/>
          <w:sz w:val="24"/>
          <w:szCs w:val="24"/>
        </w:rPr>
      </w:pPr>
      <w:r>
        <w:rPr>
          <w:rFonts w:hint="eastAsia" w:ascii="宋体" w:hAnsi="宋体"/>
          <w:color w:val="000000"/>
          <w:sz w:val="24"/>
          <w:szCs w:val="24"/>
        </w:rPr>
        <w:t>（2）季度网络信息报告于次季度第一个月10个工作日之内提交。</w:t>
      </w:r>
    </w:p>
    <w:p>
      <w:pPr>
        <w:autoSpaceDE w:val="0"/>
        <w:autoSpaceDN w:val="0"/>
        <w:adjustRightInd w:val="0"/>
        <w:spacing w:line="500" w:lineRule="exact"/>
        <w:ind w:firstLine="480" w:firstLineChars="200"/>
        <w:jc w:val="left"/>
        <w:rPr>
          <w:rFonts w:ascii="宋体" w:hAnsi="宋体"/>
          <w:color w:val="000000"/>
          <w:sz w:val="24"/>
          <w:szCs w:val="24"/>
        </w:rPr>
      </w:pPr>
      <w:r>
        <w:rPr>
          <w:rFonts w:hint="eastAsia" w:ascii="宋体" w:hAnsi="宋体"/>
          <w:color w:val="000000"/>
          <w:sz w:val="24"/>
          <w:szCs w:val="24"/>
        </w:rPr>
        <w:t>具体实施时间以实际情况为准具体实施时间以实际情况为准。</w:t>
      </w:r>
    </w:p>
    <w:p>
      <w:pPr>
        <w:autoSpaceDE w:val="0"/>
        <w:autoSpaceDN w:val="0"/>
        <w:adjustRightInd w:val="0"/>
        <w:spacing w:line="500" w:lineRule="exact"/>
        <w:ind w:left="480"/>
        <w:jc w:val="left"/>
        <w:rPr>
          <w:rStyle w:val="366"/>
          <w:rFonts w:hint="default" w:ascii="宋体" w:hAnsi="宋体" w:eastAsia="宋体"/>
          <w:sz w:val="24"/>
          <w:szCs w:val="24"/>
          <w:lang w:eastAsia="zh-Hans"/>
        </w:rPr>
      </w:pPr>
      <w:r>
        <w:rPr>
          <w:rStyle w:val="366"/>
          <w:rFonts w:hint="default" w:ascii="宋体" w:hAnsi="宋体" w:eastAsia="宋体"/>
          <w:sz w:val="24"/>
          <w:szCs w:val="24"/>
          <w:lang w:eastAsia="zh-Hans"/>
        </w:rPr>
        <w:t>2、质量保证</w:t>
      </w:r>
    </w:p>
    <w:p>
      <w:pPr>
        <w:autoSpaceDE w:val="0"/>
        <w:autoSpaceDN w:val="0"/>
        <w:adjustRightInd w:val="0"/>
        <w:spacing w:line="500" w:lineRule="exact"/>
        <w:ind w:firstLine="480" w:firstLineChars="200"/>
        <w:jc w:val="left"/>
        <w:rPr>
          <w:rFonts w:ascii="宋体" w:hAnsi="宋体"/>
          <w:color w:val="000000"/>
          <w:sz w:val="24"/>
          <w:szCs w:val="24"/>
        </w:rPr>
      </w:pPr>
      <w:r>
        <w:rPr>
          <w:rFonts w:hint="eastAsia" w:ascii="宋体" w:hAnsi="宋体"/>
          <w:color w:val="000000"/>
          <w:sz w:val="24"/>
          <w:szCs w:val="24"/>
        </w:rPr>
        <w:t>协助甲方做好雨花台烈士陵园相关网络信息监测、技术支持，并定期形成文件报告。</w:t>
      </w:r>
    </w:p>
    <w:p>
      <w:pPr>
        <w:autoSpaceDE w:val="0"/>
        <w:autoSpaceDN w:val="0"/>
        <w:adjustRightInd w:val="0"/>
        <w:spacing w:line="500" w:lineRule="exact"/>
        <w:ind w:firstLine="480" w:firstLineChars="200"/>
        <w:jc w:val="left"/>
        <w:rPr>
          <w:rFonts w:ascii="宋体" w:hAnsi="宋体"/>
          <w:color w:val="000000"/>
          <w:sz w:val="24"/>
          <w:szCs w:val="24"/>
        </w:rPr>
      </w:pPr>
      <w:r>
        <w:rPr>
          <w:rFonts w:hint="eastAsia" w:ascii="宋体" w:hAnsi="宋体"/>
          <w:color w:val="000000"/>
          <w:sz w:val="24"/>
          <w:szCs w:val="24"/>
        </w:rPr>
        <w:t xml:space="preserve">（1）开通雨花台烈士陵园专属监测账号； </w:t>
      </w:r>
    </w:p>
    <w:p>
      <w:pPr>
        <w:autoSpaceDE w:val="0"/>
        <w:autoSpaceDN w:val="0"/>
        <w:adjustRightInd w:val="0"/>
        <w:spacing w:line="500" w:lineRule="exact"/>
        <w:ind w:firstLine="480" w:firstLineChars="200"/>
        <w:jc w:val="left"/>
        <w:rPr>
          <w:rFonts w:ascii="宋体" w:hAnsi="宋体"/>
          <w:color w:val="000000"/>
          <w:sz w:val="24"/>
          <w:szCs w:val="24"/>
        </w:rPr>
      </w:pPr>
      <w:r>
        <w:rPr>
          <w:rFonts w:hint="eastAsia" w:ascii="宋体" w:hAnsi="宋体"/>
          <w:color w:val="000000"/>
          <w:sz w:val="24"/>
          <w:szCs w:val="24"/>
        </w:rPr>
        <w:t>（2）根据甲方需求在后台设置网络信息关键词，并根据实际情况进行实时调整；</w:t>
      </w:r>
    </w:p>
    <w:p>
      <w:pPr>
        <w:autoSpaceDE w:val="0"/>
        <w:autoSpaceDN w:val="0"/>
        <w:adjustRightInd w:val="0"/>
        <w:spacing w:line="500" w:lineRule="exact"/>
        <w:ind w:firstLine="480" w:firstLineChars="200"/>
        <w:jc w:val="left"/>
        <w:rPr>
          <w:rFonts w:ascii="宋体" w:hAnsi="宋体"/>
          <w:color w:val="000000"/>
          <w:sz w:val="24"/>
          <w:szCs w:val="24"/>
        </w:rPr>
      </w:pPr>
      <w:r>
        <w:rPr>
          <w:rFonts w:hint="eastAsia" w:ascii="宋体" w:hAnsi="宋体"/>
          <w:color w:val="000000"/>
          <w:sz w:val="24"/>
          <w:szCs w:val="24"/>
        </w:rPr>
        <w:t>（3）安排专业对口人员一对一实时监测，发现相关网络信息通过短信、微信或者电子邮件等渠道及时推送，并进行预警与研判提醒；</w:t>
      </w:r>
    </w:p>
    <w:p>
      <w:pPr>
        <w:autoSpaceDE w:val="0"/>
        <w:autoSpaceDN w:val="0"/>
        <w:adjustRightInd w:val="0"/>
        <w:spacing w:line="500" w:lineRule="exact"/>
        <w:ind w:firstLine="480" w:firstLineChars="200"/>
        <w:jc w:val="left"/>
        <w:rPr>
          <w:rStyle w:val="366"/>
          <w:rFonts w:hint="default" w:ascii="宋体" w:hAnsi="宋体" w:eastAsia="宋体"/>
          <w:sz w:val="24"/>
          <w:szCs w:val="24"/>
          <w:lang w:eastAsia="zh-Hans"/>
        </w:rPr>
      </w:pPr>
      <w:r>
        <w:rPr>
          <w:rFonts w:hint="eastAsia" w:ascii="宋体" w:hAnsi="宋体"/>
          <w:color w:val="000000"/>
          <w:sz w:val="24"/>
          <w:szCs w:val="24"/>
        </w:rPr>
        <w:t>（4）每季度定制网络信息报告（合同期内</w:t>
      </w:r>
      <w:r>
        <w:rPr>
          <w:rFonts w:ascii="宋体" w:hAnsi="宋体"/>
          <w:color w:val="000000"/>
          <w:sz w:val="24"/>
          <w:szCs w:val="24"/>
        </w:rPr>
        <w:t>总计</w:t>
      </w:r>
      <w:r>
        <w:rPr>
          <w:rFonts w:hint="eastAsia" w:ascii="宋体" w:hAnsi="宋体"/>
          <w:color w:val="000000"/>
          <w:sz w:val="24"/>
          <w:szCs w:val="24"/>
        </w:rPr>
        <w:t>不少于2份）。</w:t>
      </w:r>
    </w:p>
    <w:p>
      <w:pPr>
        <w:autoSpaceDE w:val="0"/>
        <w:autoSpaceDN w:val="0"/>
        <w:adjustRightInd w:val="0"/>
        <w:spacing w:line="500" w:lineRule="exact"/>
        <w:ind w:firstLine="480" w:firstLineChars="200"/>
        <w:jc w:val="left"/>
        <w:rPr>
          <w:rFonts w:ascii="宋体" w:hAnsi="宋体"/>
          <w:b/>
          <w:bCs/>
          <w:sz w:val="24"/>
          <w:szCs w:val="24"/>
        </w:rPr>
      </w:pPr>
      <w:r>
        <w:rPr>
          <w:rFonts w:hint="eastAsia" w:ascii="宋体" w:hAnsi="宋体"/>
          <w:b/>
          <w:bCs/>
          <w:sz w:val="24"/>
          <w:szCs w:val="24"/>
        </w:rPr>
        <w:t>第六条 交付和验收</w:t>
      </w:r>
    </w:p>
    <w:p>
      <w:pPr>
        <w:autoSpaceDE w:val="0"/>
        <w:autoSpaceDN w:val="0"/>
        <w:adjustRightInd w:val="0"/>
        <w:spacing w:line="500" w:lineRule="exact"/>
        <w:ind w:firstLine="480" w:firstLineChars="200"/>
        <w:jc w:val="left"/>
        <w:rPr>
          <w:rFonts w:ascii="宋体" w:hAnsi="宋体"/>
          <w:sz w:val="24"/>
          <w:szCs w:val="24"/>
        </w:rPr>
      </w:pPr>
      <w:r>
        <w:rPr>
          <w:rFonts w:hint="eastAsia" w:ascii="宋体" w:hAnsi="宋体"/>
          <w:sz w:val="24"/>
          <w:szCs w:val="24"/>
        </w:rPr>
        <w:t>1、乙方应当根据甲方需求完成服务事项。</w:t>
      </w:r>
    </w:p>
    <w:p>
      <w:pPr>
        <w:autoSpaceDE w:val="0"/>
        <w:autoSpaceDN w:val="0"/>
        <w:adjustRightInd w:val="0"/>
        <w:spacing w:line="500" w:lineRule="exact"/>
        <w:ind w:firstLine="480" w:firstLineChars="200"/>
        <w:jc w:val="left"/>
        <w:rPr>
          <w:rFonts w:ascii="宋体" w:hAnsi="宋体"/>
          <w:sz w:val="24"/>
          <w:szCs w:val="24"/>
        </w:rPr>
      </w:pPr>
      <w:r>
        <w:rPr>
          <w:rFonts w:hint="eastAsia" w:ascii="宋体" w:hAnsi="宋体"/>
          <w:sz w:val="24"/>
          <w:szCs w:val="24"/>
        </w:rPr>
        <w:t>2、验收标准：符合国家标准、行业标准、地方标准或者其他标准、规范，及招标文件的要求和乙方投标文件的承诺。</w:t>
      </w:r>
    </w:p>
    <w:p>
      <w:pPr>
        <w:autoSpaceDE w:val="0"/>
        <w:autoSpaceDN w:val="0"/>
        <w:adjustRightInd w:val="0"/>
        <w:spacing w:line="500" w:lineRule="exact"/>
        <w:ind w:firstLine="480" w:firstLineChars="200"/>
        <w:jc w:val="left"/>
        <w:rPr>
          <w:rFonts w:ascii="宋体" w:hAnsi="宋体"/>
          <w:sz w:val="24"/>
          <w:szCs w:val="24"/>
        </w:rPr>
      </w:pPr>
      <w:r>
        <w:rPr>
          <w:rFonts w:ascii="宋体" w:hAnsi="宋体"/>
          <w:sz w:val="24"/>
          <w:szCs w:val="24"/>
        </w:rPr>
        <w:t>3、根据项目进度进行阶段性验收，以甲方验收通过为准，若产生相关费用包含在合同总价内，由乙方承担。</w:t>
      </w:r>
    </w:p>
    <w:p>
      <w:pPr>
        <w:autoSpaceDE w:val="0"/>
        <w:autoSpaceDN w:val="0"/>
        <w:adjustRightInd w:val="0"/>
        <w:spacing w:line="500" w:lineRule="exact"/>
        <w:ind w:firstLine="480" w:firstLineChars="200"/>
        <w:jc w:val="left"/>
        <w:rPr>
          <w:rFonts w:ascii="宋体" w:hAnsi="宋体"/>
          <w:sz w:val="24"/>
          <w:szCs w:val="24"/>
        </w:rPr>
      </w:pPr>
      <w:r>
        <w:rPr>
          <w:rFonts w:hint="eastAsia" w:ascii="宋体" w:hAnsi="宋体"/>
          <w:b/>
          <w:bCs/>
          <w:sz w:val="24"/>
          <w:szCs w:val="24"/>
        </w:rPr>
        <w:t>第七条 合同</w:t>
      </w:r>
      <w:r>
        <w:rPr>
          <w:rFonts w:hint="eastAsia" w:ascii="宋体" w:hAnsi="宋体"/>
          <w:b/>
          <w:sz w:val="24"/>
          <w:szCs w:val="24"/>
        </w:rPr>
        <w:t>款支付</w:t>
      </w:r>
    </w:p>
    <w:p>
      <w:pPr>
        <w:autoSpaceDE w:val="0"/>
        <w:autoSpaceDN w:val="0"/>
        <w:adjustRightInd w:val="0"/>
        <w:spacing w:line="500" w:lineRule="exact"/>
        <w:ind w:firstLine="480" w:firstLineChars="200"/>
        <w:jc w:val="left"/>
        <w:rPr>
          <w:rFonts w:ascii="宋体" w:hAnsi="宋体"/>
          <w:sz w:val="24"/>
          <w:szCs w:val="24"/>
        </w:rPr>
      </w:pPr>
      <w:r>
        <w:rPr>
          <w:rFonts w:hint="eastAsia" w:ascii="宋体" w:hAnsi="宋体"/>
          <w:sz w:val="24"/>
          <w:szCs w:val="24"/>
        </w:rPr>
        <w:t>1、本合同项下所有款项均以人民币支付。</w:t>
      </w:r>
    </w:p>
    <w:p>
      <w:pPr>
        <w:autoSpaceDE w:val="0"/>
        <w:autoSpaceDN w:val="0"/>
        <w:adjustRightInd w:val="0"/>
        <w:spacing w:line="500" w:lineRule="exact"/>
        <w:ind w:firstLine="480" w:firstLineChars="200"/>
        <w:jc w:val="left"/>
        <w:rPr>
          <w:rFonts w:ascii="宋体" w:hAnsi="宋体"/>
          <w:sz w:val="24"/>
          <w:szCs w:val="24"/>
        </w:rPr>
      </w:pPr>
      <w:r>
        <w:rPr>
          <w:rFonts w:hint="eastAsia" w:ascii="宋体" w:hAnsi="宋体"/>
          <w:sz w:val="24"/>
          <w:szCs w:val="24"/>
        </w:rPr>
        <w:t>2、本合同项下的采购资金由甲方自行支付，乙方向甲方开具增值普通发票。（含税价）。</w:t>
      </w:r>
    </w:p>
    <w:p>
      <w:pPr>
        <w:autoSpaceDE w:val="0"/>
        <w:autoSpaceDN w:val="0"/>
        <w:adjustRightInd w:val="0"/>
        <w:spacing w:line="500" w:lineRule="exact"/>
        <w:ind w:firstLine="480" w:firstLineChars="200"/>
        <w:jc w:val="left"/>
        <w:rPr>
          <w:rFonts w:ascii="宋体" w:hAnsi="宋体"/>
          <w:sz w:val="24"/>
          <w:szCs w:val="24"/>
        </w:rPr>
      </w:pPr>
      <w:r>
        <w:rPr>
          <w:rFonts w:hint="eastAsia" w:ascii="宋体" w:hAnsi="宋体"/>
          <w:sz w:val="24"/>
          <w:szCs w:val="24"/>
        </w:rPr>
        <w:t>3、付款条件：</w:t>
      </w:r>
    </w:p>
    <w:p>
      <w:pPr>
        <w:autoSpaceDE w:val="0"/>
        <w:autoSpaceDN w:val="0"/>
        <w:adjustRightInd w:val="0"/>
        <w:spacing w:line="500" w:lineRule="exact"/>
        <w:ind w:firstLine="480" w:firstLineChars="200"/>
        <w:jc w:val="left"/>
        <w:rPr>
          <w:rFonts w:ascii="宋体" w:hAnsi="宋体"/>
          <w:sz w:val="24"/>
          <w:szCs w:val="24"/>
        </w:rPr>
      </w:pPr>
      <w:r>
        <w:rPr>
          <w:rFonts w:hint="eastAsia" w:ascii="宋体" w:hAnsi="宋体"/>
          <w:sz w:val="24"/>
          <w:szCs w:val="24"/>
        </w:rPr>
        <w:t>（1）</w:t>
      </w:r>
      <w:r>
        <w:rPr>
          <w:rFonts w:ascii="宋体" w:hAnsi="宋体"/>
          <w:sz w:val="24"/>
          <w:szCs w:val="24"/>
        </w:rPr>
        <w:t>合同签订且甲方收到发票后10个工作日内，甲方向乙方支付合同总价款的30%作为预付款；</w:t>
      </w:r>
    </w:p>
    <w:p>
      <w:pPr>
        <w:autoSpaceDE w:val="0"/>
        <w:autoSpaceDN w:val="0"/>
        <w:adjustRightInd w:val="0"/>
        <w:spacing w:line="500" w:lineRule="exact"/>
        <w:ind w:firstLine="480" w:firstLineChars="200"/>
        <w:jc w:val="left"/>
        <w:rPr>
          <w:rFonts w:ascii="宋体" w:hAnsi="宋体"/>
          <w:sz w:val="24"/>
          <w:szCs w:val="24"/>
        </w:rPr>
      </w:pPr>
      <w:r>
        <w:rPr>
          <w:rFonts w:hint="eastAsia" w:ascii="宋体" w:hAnsi="宋体" w:eastAsiaTheme="minorEastAsia"/>
          <w:sz w:val="24"/>
          <w:szCs w:val="24"/>
        </w:rPr>
        <w:t>（2）</w:t>
      </w:r>
      <w:r>
        <w:rPr>
          <w:rFonts w:ascii="宋体" w:hAnsi="宋体"/>
          <w:sz w:val="24"/>
          <w:szCs w:val="24"/>
        </w:rPr>
        <w:t>乙方完成2024年6月10日前的网络信息监测，经甲方验收通过且收到发票后10个工作日内，甲方向乙方支付合同总价款的40%；</w:t>
      </w:r>
    </w:p>
    <w:p>
      <w:pPr>
        <w:autoSpaceDE w:val="0"/>
        <w:autoSpaceDN w:val="0"/>
        <w:adjustRightInd w:val="0"/>
        <w:spacing w:line="500" w:lineRule="exact"/>
        <w:ind w:firstLine="480" w:firstLineChars="200"/>
        <w:jc w:val="left"/>
        <w:rPr>
          <w:rFonts w:ascii="宋体" w:hAnsi="宋体"/>
          <w:sz w:val="24"/>
          <w:szCs w:val="24"/>
        </w:rPr>
      </w:pPr>
      <w:r>
        <w:rPr>
          <w:rFonts w:hint="eastAsia" w:ascii="宋体" w:hAnsi="宋体" w:eastAsiaTheme="minorEastAsia"/>
          <w:sz w:val="24"/>
          <w:szCs w:val="24"/>
        </w:rPr>
        <w:t>（3）</w:t>
      </w:r>
      <w:r>
        <w:rPr>
          <w:rFonts w:ascii="宋体" w:hAnsi="宋体"/>
          <w:sz w:val="24"/>
          <w:szCs w:val="24"/>
        </w:rPr>
        <w:t>乙方完成2024年11月10日前的网络信息监测并提交季度网络信息报告，经甲方验收通过且收到发票后10个工作日内，甲方向乙方支付合同总价款的30%。</w:t>
      </w:r>
    </w:p>
    <w:p>
      <w:pPr>
        <w:autoSpaceDE w:val="0"/>
        <w:autoSpaceDN w:val="0"/>
        <w:adjustRightInd w:val="0"/>
        <w:spacing w:line="500" w:lineRule="exact"/>
        <w:ind w:firstLine="480" w:firstLineChars="200"/>
        <w:jc w:val="left"/>
        <w:rPr>
          <w:rFonts w:ascii="宋体" w:hAnsi="宋体" w:eastAsiaTheme="minorEastAsia"/>
          <w:sz w:val="24"/>
          <w:szCs w:val="24"/>
        </w:rPr>
      </w:pPr>
      <w:r>
        <w:rPr>
          <w:rFonts w:ascii="宋体" w:hAnsi="宋体"/>
          <w:sz w:val="24"/>
          <w:szCs w:val="24"/>
        </w:rPr>
        <w:t>本项目产生的其它所有相关费用均由乙方承担。每次付款前乙方须提供等额增值税发票，否则甲方有权拒绝付款。</w:t>
      </w:r>
    </w:p>
    <w:p>
      <w:pPr>
        <w:autoSpaceDE w:val="0"/>
        <w:autoSpaceDN w:val="0"/>
        <w:adjustRightInd w:val="0"/>
        <w:spacing w:line="500" w:lineRule="exact"/>
        <w:ind w:firstLine="480" w:firstLineChars="200"/>
        <w:jc w:val="left"/>
        <w:rPr>
          <w:rFonts w:ascii="宋体" w:hAnsi="宋体"/>
          <w:b/>
          <w:bCs/>
          <w:sz w:val="24"/>
          <w:szCs w:val="24"/>
        </w:rPr>
      </w:pPr>
      <w:r>
        <w:rPr>
          <w:rFonts w:hint="eastAsia" w:ascii="宋体" w:hAnsi="宋体"/>
          <w:b/>
          <w:bCs/>
          <w:sz w:val="24"/>
          <w:szCs w:val="24"/>
        </w:rPr>
        <w:t>第八条 违约责任</w:t>
      </w:r>
    </w:p>
    <w:p>
      <w:pPr>
        <w:autoSpaceDE w:val="0"/>
        <w:autoSpaceDN w:val="0"/>
        <w:adjustRightInd w:val="0"/>
        <w:spacing w:line="500" w:lineRule="exact"/>
        <w:ind w:firstLine="480" w:firstLineChars="200"/>
        <w:jc w:val="left"/>
        <w:rPr>
          <w:rFonts w:ascii="宋体" w:hAnsi="宋体"/>
          <w:sz w:val="24"/>
          <w:szCs w:val="24"/>
        </w:rPr>
      </w:pPr>
      <w:r>
        <w:rPr>
          <w:rFonts w:hint="eastAsia" w:ascii="宋体" w:hAnsi="宋体"/>
          <w:sz w:val="24"/>
          <w:szCs w:val="24"/>
        </w:rPr>
        <w:t>1、甲方无正当理由拒收服务、拒付服务款的，由甲方向乙方偿付合同总价的5%违约金。</w:t>
      </w:r>
    </w:p>
    <w:p>
      <w:pPr>
        <w:autoSpaceDE w:val="0"/>
        <w:autoSpaceDN w:val="0"/>
        <w:adjustRightInd w:val="0"/>
        <w:spacing w:line="500" w:lineRule="exact"/>
        <w:ind w:firstLine="480" w:firstLineChars="200"/>
        <w:jc w:val="left"/>
        <w:rPr>
          <w:rFonts w:ascii="宋体" w:hAnsi="宋体"/>
          <w:sz w:val="24"/>
          <w:szCs w:val="24"/>
        </w:rPr>
      </w:pPr>
      <w:r>
        <w:rPr>
          <w:rFonts w:hint="eastAsia" w:ascii="宋体" w:hAnsi="宋体"/>
          <w:sz w:val="24"/>
          <w:szCs w:val="24"/>
        </w:rPr>
        <w:t>2、甲方未按合同规定的期限向乙方支付服务款的，每逾期1天甲方以欠付金额为本金按1年期银行贷款市场报价利率对应日利率向乙方偿付滞纳金，但累计滞纳金总额不超过欠款总额的5%。本条第一款及第二款不重复适用。</w:t>
      </w:r>
    </w:p>
    <w:p>
      <w:pPr>
        <w:autoSpaceDE w:val="0"/>
        <w:autoSpaceDN w:val="0"/>
        <w:adjustRightInd w:val="0"/>
        <w:spacing w:line="500" w:lineRule="exact"/>
        <w:ind w:firstLine="480" w:firstLineChars="200"/>
        <w:jc w:val="left"/>
        <w:rPr>
          <w:rFonts w:ascii="宋体" w:hAnsi="宋体"/>
          <w:color w:val="000000"/>
          <w:sz w:val="24"/>
          <w:szCs w:val="24"/>
        </w:rPr>
      </w:pPr>
      <w:r>
        <w:rPr>
          <w:rFonts w:hint="eastAsia" w:ascii="宋体" w:hAnsi="宋体"/>
          <w:sz w:val="24"/>
          <w:szCs w:val="24"/>
        </w:rPr>
        <w:t>3、如乙方不能交付服务、完成安装调试的，甲方有权要求乙方应向甲方支</w:t>
      </w:r>
      <w:r>
        <w:rPr>
          <w:rFonts w:hint="eastAsia" w:ascii="宋体" w:hAnsi="宋体"/>
          <w:color w:val="000000"/>
          <w:sz w:val="24"/>
          <w:szCs w:val="24"/>
        </w:rPr>
        <w:t>付合同总价5%的违约金。</w:t>
      </w:r>
    </w:p>
    <w:p>
      <w:pPr>
        <w:autoSpaceDE w:val="0"/>
        <w:autoSpaceDN w:val="0"/>
        <w:adjustRightInd w:val="0"/>
        <w:spacing w:line="500" w:lineRule="exact"/>
        <w:ind w:firstLine="480" w:firstLineChars="200"/>
        <w:jc w:val="left"/>
        <w:rPr>
          <w:rFonts w:ascii="宋体" w:hAnsi="宋体"/>
          <w:color w:val="000000"/>
          <w:sz w:val="24"/>
          <w:szCs w:val="24"/>
        </w:rPr>
      </w:pPr>
      <w:r>
        <w:rPr>
          <w:rFonts w:hint="eastAsia" w:ascii="宋体" w:hAnsi="宋体"/>
          <w:color w:val="000000"/>
          <w:sz w:val="24"/>
          <w:szCs w:val="24"/>
        </w:rPr>
        <w:t>4、乙方逾期交付的，每逾期1天，乙方向甲方偿付合同总额的5‰的滞纳金。如乙方逾期交付达10天，甲方有权解除合同，解除合同的通知自到达乙方时生效。</w:t>
      </w:r>
    </w:p>
    <w:p>
      <w:pPr>
        <w:autoSpaceDE w:val="0"/>
        <w:autoSpaceDN w:val="0"/>
        <w:adjustRightInd w:val="0"/>
        <w:spacing w:line="500" w:lineRule="exact"/>
        <w:ind w:firstLine="480" w:firstLineChars="200"/>
        <w:jc w:val="left"/>
        <w:rPr>
          <w:rFonts w:ascii="宋体" w:hAnsi="宋体"/>
          <w:color w:val="000000"/>
          <w:sz w:val="24"/>
          <w:szCs w:val="24"/>
        </w:rPr>
      </w:pPr>
      <w:r>
        <w:rPr>
          <w:rFonts w:hint="eastAsia" w:ascii="宋体" w:hAnsi="宋体"/>
          <w:color w:val="000000"/>
          <w:sz w:val="24"/>
          <w:szCs w:val="24"/>
        </w:rPr>
        <w:t>5、乙方所交付的服务不符合合同规定的，甲方有权拒收。甲方拒收的，乙方应向甲方支付合同总款5%的违约金。</w:t>
      </w:r>
    </w:p>
    <w:p>
      <w:pPr>
        <w:autoSpaceDE w:val="0"/>
        <w:autoSpaceDN w:val="0"/>
        <w:adjustRightInd w:val="0"/>
        <w:spacing w:line="500" w:lineRule="exact"/>
        <w:ind w:firstLine="480" w:firstLineChars="200"/>
        <w:jc w:val="left"/>
        <w:rPr>
          <w:rFonts w:ascii="宋体" w:hAnsi="宋体"/>
          <w:color w:val="000000"/>
          <w:sz w:val="24"/>
          <w:szCs w:val="24"/>
        </w:rPr>
      </w:pPr>
      <w:r>
        <w:rPr>
          <w:rFonts w:hint="eastAsia" w:ascii="宋体" w:hAnsi="宋体"/>
          <w:color w:val="000000"/>
          <w:sz w:val="24"/>
          <w:szCs w:val="24"/>
        </w:rPr>
        <w:t>6、在乙方承诺的或国家规定的质量保证期内（取两者中最长的期限），如经乙方两次整改仍不能达到合同约定的质量标准，乙方应退回全部合同价款，并按第3款处理，同时，乙方还须赔偿甲方因此遭受的损失。</w:t>
      </w:r>
    </w:p>
    <w:p>
      <w:pPr>
        <w:autoSpaceDE w:val="0"/>
        <w:autoSpaceDN w:val="0"/>
        <w:adjustRightInd w:val="0"/>
        <w:spacing w:line="500" w:lineRule="exact"/>
        <w:ind w:firstLine="480" w:firstLineChars="200"/>
        <w:jc w:val="left"/>
        <w:rPr>
          <w:rFonts w:ascii="宋体" w:hAnsi="宋体"/>
          <w:color w:val="000000"/>
          <w:sz w:val="24"/>
          <w:szCs w:val="24"/>
        </w:rPr>
      </w:pPr>
      <w:r>
        <w:rPr>
          <w:rFonts w:hint="eastAsia" w:ascii="宋体" w:hAnsi="宋体"/>
          <w:color w:val="000000"/>
          <w:sz w:val="24"/>
          <w:szCs w:val="24"/>
        </w:rPr>
        <w:t>7、乙方未按本合同的规定和“服务承诺”提供伴随服务/售后服务的，应按合同总价款的5 %向甲方承担违约责任。</w:t>
      </w:r>
    </w:p>
    <w:p>
      <w:pPr>
        <w:autoSpaceDE w:val="0"/>
        <w:autoSpaceDN w:val="0"/>
        <w:adjustRightInd w:val="0"/>
        <w:spacing w:line="500" w:lineRule="exact"/>
        <w:ind w:firstLine="480" w:firstLineChars="200"/>
        <w:jc w:val="left"/>
        <w:rPr>
          <w:rFonts w:ascii="宋体" w:hAnsi="宋体"/>
          <w:color w:val="000000"/>
          <w:sz w:val="24"/>
          <w:szCs w:val="24"/>
        </w:rPr>
      </w:pPr>
      <w:r>
        <w:rPr>
          <w:rFonts w:hint="eastAsia" w:ascii="宋体" w:hAnsi="宋体"/>
          <w:color w:val="000000"/>
          <w:sz w:val="24"/>
          <w:szCs w:val="24"/>
        </w:rPr>
        <w:t>8、乙方在承担上述4-7款一项或多项违约责任后，仍应继续履行合同规定的义务（甲方解除合同的除外）。甲方未能及时追究乙方的任何一项违约责任并不表明甲方放弃追究乙方该项或其他违约责任。甲方有权从未付款项中直接扣除乙方应当承担的滞纳金、违约金及赔偿损失等。</w:t>
      </w:r>
    </w:p>
    <w:p>
      <w:pPr>
        <w:autoSpaceDE w:val="0"/>
        <w:autoSpaceDN w:val="0"/>
        <w:adjustRightInd w:val="0"/>
        <w:spacing w:line="500" w:lineRule="exact"/>
        <w:ind w:firstLine="480" w:firstLineChars="200"/>
        <w:jc w:val="left"/>
        <w:rPr>
          <w:rFonts w:ascii="宋体" w:hAnsi="宋体"/>
          <w:color w:val="000000"/>
          <w:sz w:val="24"/>
          <w:szCs w:val="24"/>
        </w:rPr>
      </w:pPr>
      <w:r>
        <w:rPr>
          <w:rFonts w:hint="eastAsia" w:ascii="宋体" w:hAnsi="宋体"/>
          <w:color w:val="000000"/>
          <w:sz w:val="24"/>
          <w:szCs w:val="24"/>
        </w:rPr>
        <w:t>9、乙方投标属虚假承诺，或经权威部门监测提供的服务不能满足招标文件要求，或是由于乙方的过错造成合同无法继续履行的，乙方应向甲方支付不少于合同总价30%赔偿金。</w:t>
      </w:r>
    </w:p>
    <w:p>
      <w:pPr>
        <w:autoSpaceDE w:val="0"/>
        <w:autoSpaceDN w:val="0"/>
        <w:adjustRightInd w:val="0"/>
        <w:spacing w:line="500" w:lineRule="exact"/>
        <w:ind w:firstLine="480" w:firstLineChars="200"/>
        <w:jc w:val="left"/>
        <w:rPr>
          <w:rFonts w:ascii="宋体" w:hAnsi="宋体"/>
          <w:color w:val="000000"/>
          <w:sz w:val="24"/>
          <w:szCs w:val="24"/>
        </w:rPr>
      </w:pPr>
      <w:r>
        <w:rPr>
          <w:rFonts w:hint="eastAsia" w:ascii="宋体" w:hAnsi="宋体"/>
          <w:b/>
          <w:bCs/>
          <w:color w:val="000000"/>
          <w:sz w:val="24"/>
          <w:szCs w:val="24"/>
        </w:rPr>
        <w:t>第九条 合同的变更和终止</w:t>
      </w:r>
    </w:p>
    <w:p>
      <w:pPr>
        <w:widowControl/>
        <w:adjustRightInd w:val="0"/>
        <w:spacing w:line="500" w:lineRule="exact"/>
        <w:ind w:firstLine="480" w:firstLineChars="200"/>
        <w:jc w:val="left"/>
        <w:rPr>
          <w:rFonts w:ascii="宋体" w:hAnsi="宋体"/>
          <w:color w:val="000000"/>
          <w:sz w:val="24"/>
          <w:szCs w:val="24"/>
        </w:rPr>
      </w:pPr>
      <w:r>
        <w:rPr>
          <w:rFonts w:hint="eastAsia" w:ascii="宋体" w:hAnsi="宋体"/>
          <w:color w:val="000000"/>
          <w:sz w:val="24"/>
          <w:szCs w:val="24"/>
        </w:rPr>
        <w:t>1、除《政府采购法》第50条第二款规定的情形外，本合同一经签订，甲乙双方不得擅自变更、中止或终止合同。</w:t>
      </w:r>
    </w:p>
    <w:p>
      <w:pPr>
        <w:widowControl/>
        <w:adjustRightInd w:val="0"/>
        <w:spacing w:line="500" w:lineRule="exact"/>
        <w:ind w:firstLine="480" w:firstLineChars="200"/>
        <w:jc w:val="left"/>
        <w:rPr>
          <w:rFonts w:ascii="宋体" w:hAnsi="宋体"/>
          <w:color w:val="000000"/>
          <w:sz w:val="24"/>
          <w:szCs w:val="24"/>
        </w:rPr>
      </w:pPr>
      <w:r>
        <w:rPr>
          <w:rFonts w:hint="eastAsia" w:ascii="宋体" w:hAnsi="宋体"/>
          <w:color w:val="000000"/>
          <w:sz w:val="24"/>
          <w:szCs w:val="24"/>
        </w:rPr>
        <w:t>2、除发生法律规定的不能预见、不能避免并不能克服的客观情况外，甲乙双方不得放弃或拒绝履行合同。</w:t>
      </w:r>
    </w:p>
    <w:p>
      <w:pPr>
        <w:widowControl/>
        <w:adjustRightInd w:val="0"/>
        <w:spacing w:line="500" w:lineRule="exact"/>
        <w:ind w:firstLine="480" w:firstLineChars="200"/>
        <w:jc w:val="left"/>
        <w:rPr>
          <w:rFonts w:ascii="宋体" w:hAnsi="宋体"/>
          <w:b/>
          <w:bCs/>
          <w:color w:val="000000"/>
          <w:sz w:val="24"/>
          <w:szCs w:val="24"/>
        </w:rPr>
      </w:pPr>
      <w:r>
        <w:rPr>
          <w:rFonts w:hint="eastAsia" w:ascii="宋体" w:hAnsi="宋体"/>
          <w:b/>
          <w:bCs/>
          <w:color w:val="000000"/>
          <w:sz w:val="24"/>
          <w:szCs w:val="24"/>
        </w:rPr>
        <w:t>第十条 合同的转让</w:t>
      </w:r>
    </w:p>
    <w:p>
      <w:pPr>
        <w:widowControl/>
        <w:adjustRightInd w:val="0"/>
        <w:spacing w:line="500" w:lineRule="exact"/>
        <w:ind w:firstLine="480" w:firstLineChars="200"/>
        <w:jc w:val="left"/>
        <w:rPr>
          <w:rFonts w:ascii="宋体" w:hAnsi="宋体"/>
          <w:color w:val="000000"/>
          <w:sz w:val="24"/>
          <w:szCs w:val="24"/>
        </w:rPr>
      </w:pPr>
      <w:r>
        <w:rPr>
          <w:rFonts w:hint="eastAsia" w:ascii="宋体" w:hAnsi="宋体"/>
          <w:color w:val="000000"/>
          <w:sz w:val="24"/>
          <w:szCs w:val="24"/>
        </w:rPr>
        <w:t>乙方不得擅自部分或全部转让其应履行的合同义务。</w:t>
      </w:r>
    </w:p>
    <w:p>
      <w:pPr>
        <w:widowControl/>
        <w:adjustRightInd w:val="0"/>
        <w:spacing w:line="500" w:lineRule="exact"/>
        <w:ind w:firstLine="480" w:firstLineChars="200"/>
        <w:jc w:val="left"/>
        <w:rPr>
          <w:rFonts w:ascii="宋体" w:hAnsi="宋体"/>
          <w:b/>
          <w:bCs/>
          <w:color w:val="000000"/>
          <w:sz w:val="24"/>
          <w:szCs w:val="24"/>
        </w:rPr>
      </w:pPr>
      <w:r>
        <w:rPr>
          <w:rFonts w:hint="eastAsia" w:ascii="宋体" w:hAnsi="宋体"/>
          <w:b/>
          <w:bCs/>
          <w:color w:val="000000"/>
          <w:sz w:val="24"/>
          <w:szCs w:val="24"/>
        </w:rPr>
        <w:t>第十一条 争议的解决</w:t>
      </w:r>
    </w:p>
    <w:p>
      <w:pPr>
        <w:widowControl/>
        <w:adjustRightInd w:val="0"/>
        <w:spacing w:line="500" w:lineRule="exact"/>
        <w:ind w:firstLine="480" w:firstLineChars="200"/>
        <w:jc w:val="left"/>
        <w:rPr>
          <w:rFonts w:ascii="宋体" w:hAnsi="宋体"/>
          <w:color w:val="000000"/>
          <w:sz w:val="24"/>
          <w:szCs w:val="24"/>
        </w:rPr>
      </w:pPr>
      <w:r>
        <w:rPr>
          <w:rFonts w:hint="eastAsia" w:ascii="宋体" w:hAnsi="宋体"/>
          <w:color w:val="000000"/>
          <w:sz w:val="24"/>
          <w:szCs w:val="24"/>
        </w:rPr>
        <w:t>1、因履行本合同引起的或与本合同有关的争议，甲、乙双方应首先通过友好协商解决，如果协商不能解决争议，则采取以下第（1）种方式解决争议：</w:t>
      </w:r>
    </w:p>
    <w:p>
      <w:pPr>
        <w:widowControl/>
        <w:adjustRightInd w:val="0"/>
        <w:spacing w:line="500" w:lineRule="exact"/>
        <w:ind w:firstLine="480" w:firstLineChars="200"/>
        <w:jc w:val="left"/>
        <w:rPr>
          <w:rFonts w:ascii="宋体" w:hAnsi="宋体"/>
          <w:color w:val="000000"/>
          <w:sz w:val="24"/>
          <w:szCs w:val="24"/>
        </w:rPr>
      </w:pPr>
      <w:r>
        <w:rPr>
          <w:rFonts w:hint="eastAsia" w:ascii="宋体" w:hAnsi="宋体"/>
          <w:color w:val="000000"/>
          <w:sz w:val="24"/>
          <w:szCs w:val="24"/>
        </w:rPr>
        <w:t>（1）向甲方所在地有管辖权的人民法院提起诉讼；</w:t>
      </w:r>
    </w:p>
    <w:p>
      <w:pPr>
        <w:widowControl/>
        <w:adjustRightInd w:val="0"/>
        <w:spacing w:line="500" w:lineRule="exact"/>
        <w:ind w:firstLine="480" w:firstLineChars="200"/>
        <w:jc w:val="left"/>
        <w:rPr>
          <w:rFonts w:ascii="宋体" w:hAnsi="宋体"/>
          <w:color w:val="000000"/>
          <w:sz w:val="24"/>
          <w:szCs w:val="24"/>
        </w:rPr>
      </w:pPr>
      <w:r>
        <w:rPr>
          <w:rFonts w:hint="eastAsia" w:ascii="宋体" w:hAnsi="宋体"/>
          <w:color w:val="000000"/>
          <w:sz w:val="24"/>
          <w:szCs w:val="24"/>
        </w:rPr>
        <w:t>（2）向南京仲裁委员会按其仲裁规则申请仲裁。</w:t>
      </w:r>
    </w:p>
    <w:p>
      <w:pPr>
        <w:widowControl/>
        <w:adjustRightInd w:val="0"/>
        <w:spacing w:line="500" w:lineRule="exact"/>
        <w:ind w:firstLine="480" w:firstLineChars="200"/>
        <w:jc w:val="left"/>
        <w:rPr>
          <w:rFonts w:ascii="宋体" w:hAnsi="宋体"/>
          <w:color w:val="000000"/>
          <w:sz w:val="24"/>
          <w:szCs w:val="24"/>
        </w:rPr>
      </w:pPr>
      <w:r>
        <w:rPr>
          <w:rFonts w:hint="eastAsia" w:ascii="宋体" w:hAnsi="宋体"/>
          <w:color w:val="000000"/>
          <w:sz w:val="24"/>
          <w:szCs w:val="24"/>
        </w:rPr>
        <w:t>如没有约定，默认采取第2种方式解决争议。</w:t>
      </w:r>
    </w:p>
    <w:p>
      <w:pPr>
        <w:widowControl/>
        <w:adjustRightInd w:val="0"/>
        <w:spacing w:line="500" w:lineRule="exact"/>
        <w:ind w:firstLine="480" w:firstLineChars="200"/>
        <w:jc w:val="left"/>
        <w:rPr>
          <w:rFonts w:ascii="宋体" w:hAnsi="宋体"/>
          <w:color w:val="000000"/>
          <w:sz w:val="24"/>
          <w:szCs w:val="24"/>
        </w:rPr>
      </w:pPr>
      <w:r>
        <w:rPr>
          <w:rFonts w:hint="eastAsia" w:ascii="宋体" w:hAnsi="宋体"/>
          <w:color w:val="000000"/>
          <w:sz w:val="24"/>
          <w:szCs w:val="24"/>
        </w:rPr>
        <w:t>2、在仲裁期间，本合同应继续履行。</w:t>
      </w:r>
    </w:p>
    <w:p>
      <w:pPr>
        <w:widowControl/>
        <w:adjustRightInd w:val="0"/>
        <w:spacing w:line="500" w:lineRule="exact"/>
        <w:ind w:firstLine="480" w:firstLineChars="200"/>
        <w:jc w:val="left"/>
        <w:rPr>
          <w:rFonts w:ascii="宋体" w:hAnsi="宋体"/>
          <w:b/>
          <w:bCs/>
          <w:color w:val="000000"/>
          <w:sz w:val="24"/>
          <w:szCs w:val="24"/>
        </w:rPr>
      </w:pPr>
      <w:r>
        <w:rPr>
          <w:rFonts w:hint="eastAsia" w:ascii="宋体" w:hAnsi="宋体"/>
          <w:b/>
          <w:bCs/>
          <w:color w:val="000000"/>
          <w:sz w:val="24"/>
          <w:szCs w:val="24"/>
        </w:rPr>
        <w:t xml:space="preserve">第十二条 诚实信用 </w:t>
      </w:r>
    </w:p>
    <w:p>
      <w:pPr>
        <w:widowControl/>
        <w:adjustRightInd w:val="0"/>
        <w:spacing w:line="500" w:lineRule="exact"/>
        <w:ind w:firstLine="480" w:firstLineChars="200"/>
        <w:jc w:val="left"/>
        <w:rPr>
          <w:rFonts w:ascii="宋体" w:hAnsi="宋体"/>
          <w:color w:val="000000"/>
          <w:sz w:val="24"/>
          <w:szCs w:val="24"/>
        </w:rPr>
      </w:pPr>
      <w:r>
        <w:rPr>
          <w:rFonts w:hint="eastAsia" w:ascii="宋体" w:hAnsi="宋体"/>
          <w:color w:val="000000"/>
          <w:sz w:val="24"/>
          <w:szCs w:val="24"/>
        </w:rPr>
        <w:t>乙方应诚实信用，严格按照磋商文件要求和投标承诺履行合同，不向甲方进行商业贿赂或者提供不正当利益。</w:t>
      </w:r>
    </w:p>
    <w:p>
      <w:pPr>
        <w:widowControl/>
        <w:adjustRightInd w:val="0"/>
        <w:spacing w:line="500" w:lineRule="exact"/>
        <w:ind w:firstLine="480" w:firstLineChars="200"/>
        <w:jc w:val="left"/>
        <w:rPr>
          <w:rFonts w:ascii="宋体" w:hAnsi="宋体"/>
          <w:b/>
          <w:bCs/>
          <w:sz w:val="24"/>
          <w:szCs w:val="24"/>
        </w:rPr>
      </w:pPr>
      <w:r>
        <w:rPr>
          <w:rFonts w:hint="eastAsia" w:ascii="宋体" w:hAnsi="宋体"/>
          <w:b/>
          <w:bCs/>
          <w:color w:val="000000"/>
          <w:sz w:val="24"/>
          <w:szCs w:val="24"/>
        </w:rPr>
        <w:t xml:space="preserve">第十三条 </w:t>
      </w:r>
      <w:r>
        <w:rPr>
          <w:rFonts w:hint="eastAsia" w:ascii="宋体" w:hAnsi="宋体"/>
          <w:b/>
          <w:bCs/>
          <w:sz w:val="24"/>
          <w:szCs w:val="24"/>
        </w:rPr>
        <w:t>合同生效及其他</w:t>
      </w:r>
    </w:p>
    <w:p>
      <w:pPr>
        <w:widowControl/>
        <w:adjustRightInd w:val="0"/>
        <w:spacing w:line="500" w:lineRule="exact"/>
        <w:ind w:firstLine="480" w:firstLineChars="200"/>
        <w:jc w:val="left"/>
        <w:rPr>
          <w:rFonts w:ascii="宋体" w:hAnsi="宋体"/>
          <w:color w:val="000000"/>
          <w:sz w:val="24"/>
          <w:szCs w:val="24"/>
        </w:rPr>
      </w:pPr>
      <w:r>
        <w:rPr>
          <w:rFonts w:hint="eastAsia" w:ascii="宋体" w:hAnsi="宋体"/>
          <w:sz w:val="24"/>
          <w:szCs w:val="24"/>
        </w:rPr>
        <w:t>1、本合同自双方法定代表人或委托代理人签字并加盖单位公章之日起</w:t>
      </w:r>
      <w:r>
        <w:rPr>
          <w:rFonts w:hint="eastAsia" w:ascii="宋体" w:hAnsi="宋体"/>
          <w:color w:val="000000"/>
          <w:sz w:val="24"/>
          <w:szCs w:val="24"/>
        </w:rPr>
        <w:t>生效。</w:t>
      </w:r>
    </w:p>
    <w:p>
      <w:pPr>
        <w:widowControl/>
        <w:adjustRightInd w:val="0"/>
        <w:spacing w:line="500" w:lineRule="exact"/>
        <w:ind w:firstLine="480" w:firstLineChars="200"/>
        <w:jc w:val="left"/>
        <w:rPr>
          <w:rFonts w:ascii="宋体" w:hAnsi="宋体"/>
          <w:color w:val="000000"/>
          <w:sz w:val="24"/>
          <w:szCs w:val="24"/>
        </w:rPr>
      </w:pPr>
      <w:r>
        <w:rPr>
          <w:rFonts w:hint="eastAsia" w:ascii="宋体" w:hAnsi="宋体"/>
          <w:color w:val="000000"/>
          <w:sz w:val="24"/>
          <w:szCs w:val="24"/>
        </w:rPr>
        <w:t>2、本合同一式七份，甲方执三份，乙方执三份，一份报送政府采购监督管理部门备案。</w:t>
      </w:r>
    </w:p>
    <w:p>
      <w:pPr>
        <w:widowControl/>
        <w:adjustRightInd w:val="0"/>
        <w:spacing w:line="500" w:lineRule="exact"/>
        <w:ind w:firstLine="480" w:firstLineChars="200"/>
        <w:jc w:val="left"/>
        <w:rPr>
          <w:rFonts w:ascii="宋体" w:hAnsi="宋体"/>
          <w:color w:val="000000"/>
          <w:sz w:val="24"/>
          <w:szCs w:val="24"/>
        </w:rPr>
      </w:pPr>
      <w:r>
        <w:rPr>
          <w:rFonts w:hint="eastAsia" w:ascii="宋体" w:hAnsi="宋体"/>
          <w:color w:val="000000"/>
          <w:sz w:val="24"/>
          <w:szCs w:val="24"/>
        </w:rPr>
        <w:t>3、本合同应按照中华人民共和国的现行法律进行解释。</w:t>
      </w:r>
    </w:p>
    <w:p>
      <w:pPr>
        <w:pStyle w:val="23"/>
        <w:spacing w:line="500" w:lineRule="exact"/>
      </w:pPr>
    </w:p>
    <w:tbl>
      <w:tblPr>
        <w:tblStyle w:val="60"/>
        <w:tblW w:w="8351" w:type="dxa"/>
        <w:tblInd w:w="-108" w:type="dxa"/>
        <w:tblLayout w:type="fixed"/>
        <w:tblCellMar>
          <w:top w:w="0" w:type="dxa"/>
          <w:left w:w="0" w:type="dxa"/>
          <w:bottom w:w="0" w:type="dxa"/>
          <w:right w:w="0" w:type="dxa"/>
        </w:tblCellMar>
      </w:tblPr>
      <w:tblGrid>
        <w:gridCol w:w="4643"/>
        <w:gridCol w:w="3708"/>
      </w:tblGrid>
      <w:tr>
        <w:tblPrEx>
          <w:tblCellMar>
            <w:top w:w="0" w:type="dxa"/>
            <w:left w:w="0" w:type="dxa"/>
            <w:bottom w:w="0" w:type="dxa"/>
            <w:right w:w="0" w:type="dxa"/>
          </w:tblCellMar>
        </w:tblPrEx>
        <w:trPr>
          <w:trHeight w:val="258" w:hRule="atLeast"/>
        </w:trPr>
        <w:tc>
          <w:tcPr>
            <w:tcW w:w="4643" w:type="dxa"/>
          </w:tcPr>
          <w:p>
            <w:pPr>
              <w:widowControl/>
              <w:adjustRightInd w:val="0"/>
              <w:spacing w:line="500" w:lineRule="exact"/>
              <w:jc w:val="left"/>
              <w:rPr>
                <w:rFonts w:ascii="宋体" w:hAnsi="宋体"/>
                <w:color w:val="000000"/>
                <w:sz w:val="24"/>
                <w:szCs w:val="24"/>
              </w:rPr>
            </w:pPr>
            <w:r>
              <w:rPr>
                <w:rFonts w:hint="eastAsia" w:ascii="宋体" w:hAnsi="宋体"/>
                <w:color w:val="000000"/>
                <w:sz w:val="24"/>
                <w:szCs w:val="24"/>
              </w:rPr>
              <w:t>甲方（采购人）：（盖章）</w:t>
            </w:r>
          </w:p>
        </w:tc>
        <w:tc>
          <w:tcPr>
            <w:tcW w:w="3708" w:type="dxa"/>
          </w:tcPr>
          <w:p>
            <w:pPr>
              <w:widowControl/>
              <w:adjustRightInd w:val="0"/>
              <w:spacing w:line="500" w:lineRule="exact"/>
              <w:jc w:val="left"/>
              <w:rPr>
                <w:rFonts w:ascii="宋体" w:hAnsi="宋体"/>
                <w:color w:val="000000"/>
                <w:sz w:val="24"/>
                <w:szCs w:val="24"/>
              </w:rPr>
            </w:pPr>
            <w:r>
              <w:rPr>
                <w:rFonts w:hint="eastAsia" w:ascii="宋体" w:hAnsi="宋体"/>
                <w:color w:val="000000"/>
                <w:sz w:val="24"/>
                <w:szCs w:val="24"/>
              </w:rPr>
              <w:t>乙方（供应商）：（盖章）</w:t>
            </w:r>
          </w:p>
        </w:tc>
      </w:tr>
      <w:tr>
        <w:tblPrEx>
          <w:tblCellMar>
            <w:top w:w="0" w:type="dxa"/>
            <w:left w:w="0" w:type="dxa"/>
            <w:bottom w:w="0" w:type="dxa"/>
            <w:right w:w="0" w:type="dxa"/>
          </w:tblCellMar>
        </w:tblPrEx>
        <w:trPr>
          <w:trHeight w:val="318" w:hRule="atLeast"/>
        </w:trPr>
        <w:tc>
          <w:tcPr>
            <w:tcW w:w="4643" w:type="dxa"/>
          </w:tcPr>
          <w:p>
            <w:pPr>
              <w:widowControl/>
              <w:adjustRightInd w:val="0"/>
              <w:spacing w:line="500" w:lineRule="exact"/>
              <w:jc w:val="left"/>
              <w:rPr>
                <w:rFonts w:ascii="宋体" w:hAnsi="宋体"/>
                <w:color w:val="000000"/>
                <w:sz w:val="24"/>
                <w:szCs w:val="24"/>
              </w:rPr>
            </w:pPr>
            <w:r>
              <w:rPr>
                <w:rFonts w:hint="eastAsia" w:ascii="宋体" w:hAnsi="宋体"/>
                <w:color w:val="000000"/>
                <w:sz w:val="24"/>
                <w:szCs w:val="24"/>
              </w:rPr>
              <w:t>代表人：</w:t>
            </w:r>
          </w:p>
        </w:tc>
        <w:tc>
          <w:tcPr>
            <w:tcW w:w="3708" w:type="dxa"/>
          </w:tcPr>
          <w:p>
            <w:pPr>
              <w:widowControl/>
              <w:adjustRightInd w:val="0"/>
              <w:spacing w:line="500" w:lineRule="exact"/>
              <w:jc w:val="left"/>
              <w:rPr>
                <w:rFonts w:ascii="宋体" w:hAnsi="宋体"/>
                <w:color w:val="000000"/>
                <w:sz w:val="24"/>
                <w:szCs w:val="24"/>
              </w:rPr>
            </w:pPr>
            <w:r>
              <w:rPr>
                <w:rFonts w:hint="eastAsia" w:ascii="宋体" w:hAnsi="宋体"/>
                <w:color w:val="000000"/>
                <w:sz w:val="24"/>
                <w:szCs w:val="24"/>
              </w:rPr>
              <w:t>代表人：</w:t>
            </w:r>
          </w:p>
        </w:tc>
      </w:tr>
      <w:tr>
        <w:tblPrEx>
          <w:tblCellMar>
            <w:top w:w="0" w:type="dxa"/>
            <w:left w:w="0" w:type="dxa"/>
            <w:bottom w:w="0" w:type="dxa"/>
            <w:right w:w="0" w:type="dxa"/>
          </w:tblCellMar>
        </w:tblPrEx>
        <w:trPr>
          <w:trHeight w:val="288" w:hRule="atLeast"/>
        </w:trPr>
        <w:tc>
          <w:tcPr>
            <w:tcW w:w="4643" w:type="dxa"/>
          </w:tcPr>
          <w:p>
            <w:pPr>
              <w:widowControl/>
              <w:adjustRightInd w:val="0"/>
              <w:spacing w:line="500" w:lineRule="exact"/>
              <w:jc w:val="left"/>
              <w:rPr>
                <w:rFonts w:ascii="宋体" w:hAnsi="宋体"/>
                <w:color w:val="000000"/>
                <w:sz w:val="24"/>
                <w:szCs w:val="24"/>
              </w:rPr>
            </w:pPr>
            <w:r>
              <w:rPr>
                <w:rFonts w:hint="eastAsia" w:ascii="宋体" w:hAnsi="宋体"/>
                <w:color w:val="000000"/>
                <w:sz w:val="24"/>
                <w:szCs w:val="24"/>
              </w:rPr>
              <w:t>电    话：</w:t>
            </w:r>
          </w:p>
        </w:tc>
        <w:tc>
          <w:tcPr>
            <w:tcW w:w="3708" w:type="dxa"/>
          </w:tcPr>
          <w:p>
            <w:pPr>
              <w:widowControl/>
              <w:adjustRightInd w:val="0"/>
              <w:spacing w:line="500" w:lineRule="exact"/>
              <w:jc w:val="left"/>
              <w:rPr>
                <w:rFonts w:ascii="宋体" w:hAnsi="宋体"/>
                <w:color w:val="000000"/>
                <w:sz w:val="24"/>
                <w:szCs w:val="24"/>
              </w:rPr>
            </w:pPr>
            <w:r>
              <w:rPr>
                <w:rFonts w:hint="eastAsia" w:ascii="宋体" w:hAnsi="宋体"/>
                <w:color w:val="000000"/>
                <w:sz w:val="24"/>
                <w:szCs w:val="24"/>
              </w:rPr>
              <w:t>电    话：</w:t>
            </w:r>
          </w:p>
        </w:tc>
      </w:tr>
      <w:tr>
        <w:tblPrEx>
          <w:tblCellMar>
            <w:top w:w="0" w:type="dxa"/>
            <w:left w:w="0" w:type="dxa"/>
            <w:bottom w:w="0" w:type="dxa"/>
            <w:right w:w="0" w:type="dxa"/>
          </w:tblCellMar>
        </w:tblPrEx>
        <w:trPr>
          <w:trHeight w:val="273" w:hRule="atLeast"/>
        </w:trPr>
        <w:tc>
          <w:tcPr>
            <w:tcW w:w="4643" w:type="dxa"/>
          </w:tcPr>
          <w:p>
            <w:pPr>
              <w:widowControl/>
              <w:adjustRightInd w:val="0"/>
              <w:spacing w:line="500" w:lineRule="exact"/>
              <w:jc w:val="left"/>
              <w:rPr>
                <w:rFonts w:ascii="宋体" w:hAnsi="宋体"/>
                <w:color w:val="000000"/>
                <w:sz w:val="24"/>
                <w:szCs w:val="24"/>
              </w:rPr>
            </w:pPr>
            <w:r>
              <w:rPr>
                <w:rFonts w:hint="eastAsia" w:ascii="宋体" w:hAnsi="宋体"/>
                <w:color w:val="000000"/>
                <w:sz w:val="24"/>
                <w:szCs w:val="24"/>
              </w:rPr>
              <w:t>开户银行：</w:t>
            </w:r>
          </w:p>
        </w:tc>
        <w:tc>
          <w:tcPr>
            <w:tcW w:w="3708" w:type="dxa"/>
          </w:tcPr>
          <w:p>
            <w:pPr>
              <w:widowControl/>
              <w:adjustRightInd w:val="0"/>
              <w:spacing w:line="500" w:lineRule="exact"/>
              <w:jc w:val="left"/>
              <w:rPr>
                <w:rFonts w:ascii="宋体" w:hAnsi="宋体"/>
                <w:color w:val="000000"/>
                <w:sz w:val="24"/>
                <w:szCs w:val="24"/>
              </w:rPr>
            </w:pPr>
            <w:r>
              <w:rPr>
                <w:rFonts w:hint="eastAsia" w:ascii="宋体" w:hAnsi="宋体"/>
                <w:color w:val="000000"/>
                <w:sz w:val="24"/>
                <w:szCs w:val="24"/>
              </w:rPr>
              <w:t>开户银行：</w:t>
            </w:r>
          </w:p>
        </w:tc>
      </w:tr>
      <w:tr>
        <w:tblPrEx>
          <w:tblCellMar>
            <w:top w:w="0" w:type="dxa"/>
            <w:left w:w="0" w:type="dxa"/>
            <w:bottom w:w="0" w:type="dxa"/>
            <w:right w:w="0" w:type="dxa"/>
          </w:tblCellMar>
        </w:tblPrEx>
        <w:trPr>
          <w:trHeight w:val="258" w:hRule="atLeast"/>
        </w:trPr>
        <w:tc>
          <w:tcPr>
            <w:tcW w:w="4643" w:type="dxa"/>
          </w:tcPr>
          <w:p>
            <w:pPr>
              <w:widowControl/>
              <w:adjustRightInd w:val="0"/>
              <w:spacing w:line="500" w:lineRule="exact"/>
              <w:jc w:val="left"/>
              <w:rPr>
                <w:rFonts w:ascii="宋体" w:hAnsi="宋体"/>
                <w:color w:val="000000"/>
                <w:sz w:val="24"/>
                <w:szCs w:val="24"/>
              </w:rPr>
            </w:pPr>
            <w:r>
              <w:rPr>
                <w:rFonts w:hint="eastAsia" w:ascii="宋体" w:hAnsi="宋体"/>
                <w:color w:val="000000"/>
                <w:sz w:val="24"/>
                <w:szCs w:val="24"/>
              </w:rPr>
              <w:t>帐    号：</w:t>
            </w:r>
          </w:p>
        </w:tc>
        <w:tc>
          <w:tcPr>
            <w:tcW w:w="3708" w:type="dxa"/>
          </w:tcPr>
          <w:p>
            <w:pPr>
              <w:widowControl/>
              <w:adjustRightInd w:val="0"/>
              <w:spacing w:line="500" w:lineRule="exact"/>
              <w:jc w:val="left"/>
              <w:rPr>
                <w:rFonts w:ascii="宋体" w:hAnsi="宋体"/>
                <w:color w:val="000000"/>
                <w:sz w:val="24"/>
                <w:szCs w:val="24"/>
              </w:rPr>
            </w:pPr>
            <w:r>
              <w:rPr>
                <w:rFonts w:hint="eastAsia" w:ascii="宋体" w:hAnsi="宋体"/>
                <w:color w:val="000000"/>
                <w:sz w:val="24"/>
                <w:szCs w:val="24"/>
              </w:rPr>
              <w:t>帐    号：</w:t>
            </w:r>
          </w:p>
        </w:tc>
      </w:tr>
    </w:tbl>
    <w:p>
      <w:pPr>
        <w:spacing w:line="500" w:lineRule="exact"/>
      </w:pPr>
    </w:p>
    <w:p>
      <w:pPr>
        <w:spacing w:line="360" w:lineRule="auto"/>
        <w:rPr>
          <w:rFonts w:eastAsia="宋体"/>
        </w:rPr>
      </w:pPr>
    </w:p>
    <w:sectPr>
      <w:headerReference r:id="rId5" w:type="default"/>
      <w:footerReference r:id="rId6" w:type="default"/>
      <w:pgSz w:w="11906" w:h="16838"/>
      <w:pgMar w:top="1418" w:right="1418" w:bottom="1418" w:left="1418" w:header="851" w:footer="680" w:gutter="0"/>
      <w:pgNumType w:start="1"/>
      <w:cols w:space="720" w:num="1"/>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Georgia">
    <w:panose1 w:val="02040502050405020303"/>
    <w:charset w:val="00"/>
    <w:family w:val="roman"/>
    <w:pitch w:val="default"/>
    <w:sig w:usb0="00000287" w:usb1="00000000" w:usb2="00000000" w:usb3="00000000" w:csb0="2000009F" w:csb1="00000000"/>
  </w:font>
  <w:font w:name="ˎ̥">
    <w:altName w:val="微软雅黑"/>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HYDaHeiJ">
    <w:altName w:val="宋体"/>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pPr>
    <w:r>
      <w:rPr>
        <w:sz w:val="18"/>
        <w:lang w:val="en-US"/>
      </w:rPr>
      <mc:AlternateContent>
        <mc:Choice Requires="wps">
          <w:drawing>
            <wp:anchor distT="0" distB="0" distL="114300" distR="114300" simplePos="0" relativeHeight="251659264" behindDoc="0" locked="0" layoutInCell="1" allowOverlap="1">
              <wp:simplePos x="0" y="0"/>
              <wp:positionH relativeFrom="margin">
                <wp:posOffset>2679700</wp:posOffset>
              </wp:positionH>
              <wp:positionV relativeFrom="paragraph">
                <wp:posOffset>83820</wp:posOffset>
              </wp:positionV>
              <wp:extent cx="114300" cy="159385"/>
              <wp:effectExtent l="0" t="0" r="0" b="0"/>
              <wp:wrapNone/>
              <wp:docPr id="1" name="文本框 6"/>
              <wp:cNvGraphicFramePr/>
              <a:graphic xmlns:a="http://schemas.openxmlformats.org/drawingml/2006/main">
                <a:graphicData uri="http://schemas.microsoft.com/office/word/2010/wordprocessingShape">
                  <wps:wsp>
                    <wps:cNvSpPr txBox="1"/>
                    <wps:spPr>
                      <a:xfrm>
                        <a:off x="0" y="0"/>
                        <a:ext cx="114300" cy="159385"/>
                      </a:xfrm>
                      <a:prstGeom prst="rect">
                        <a:avLst/>
                      </a:prstGeom>
                      <a:noFill/>
                      <a:ln>
                        <a:noFill/>
                      </a:ln>
                    </wps:spPr>
                    <wps:txbx>
                      <w:txbxContent>
                        <w:p>
                          <w:pPr>
                            <w:snapToGrid w:val="0"/>
                            <w:rPr>
                              <w:sz w:val="18"/>
                            </w:rPr>
                          </w:pPr>
                        </w:p>
                      </w:txbxContent>
                    </wps:txbx>
                    <wps:bodyPr wrap="square" lIns="0" tIns="0" rIns="0" bIns="0" upright="1"/>
                  </wps:wsp>
                </a:graphicData>
              </a:graphic>
            </wp:anchor>
          </w:drawing>
        </mc:Choice>
        <mc:Fallback>
          <w:pict>
            <v:shape id="文本框 6" o:spid="_x0000_s1026" o:spt="202" type="#_x0000_t202" style="position:absolute;left:0pt;margin-left:211pt;margin-top:6.6pt;height:12.55pt;width:9pt;mso-position-horizontal-relative:margin;z-index:251659264;mso-width-relative:page;mso-height-relative:page;" filled="f" stroked="f" coordsize="21600,21600" o:gfxdata="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rSuI2AAAAAkBAAAPAAAAAAAAAAEAIAAAACIAAABkcnMvZG93bnJl&#10;di54bWxQSwECFAAUAAAACACHTuJAxKLfecQBAAB/AwAADgAAAAAAAAABACAAAAAnAQAAZHJzL2Uy&#10;b0RvYy54bWxQSwUGAAAAAAYABgBZAQAAXQUAAAAA&#10;">
              <v:fill on="f" focussize="0,0"/>
              <v:stroke on="f"/>
              <v:imagedata o:title=""/>
              <o:lock v:ext="edit" aspectratio="f"/>
              <v:textbox inset="0mm,0mm,0mm,0mm">
                <w:txbxContent>
                  <w:p>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both"/>
      <w:rPr>
        <w:sz w:val="21"/>
        <w:szCs w:val="21"/>
      </w:rPr>
    </w:pPr>
    <w:r>
      <w:rPr>
        <w:sz w:val="21"/>
        <w:szCs w:val="21"/>
        <w:lang w:val="en-US"/>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942975" cy="147955"/>
              <wp:effectExtent l="0" t="0" r="0" b="0"/>
              <wp:wrapNone/>
              <wp:docPr id="2" name="文本框 12"/>
              <wp:cNvGraphicFramePr/>
              <a:graphic xmlns:a="http://schemas.openxmlformats.org/drawingml/2006/main">
                <a:graphicData uri="http://schemas.microsoft.com/office/word/2010/wordprocessingShape">
                  <wps:wsp>
                    <wps:cNvSpPr txBox="1"/>
                    <wps:spPr>
                      <a:xfrm>
                        <a:off x="0" y="0"/>
                        <a:ext cx="942975" cy="147955"/>
                      </a:xfrm>
                      <a:prstGeom prst="rect">
                        <a:avLst/>
                      </a:prstGeom>
                      <a:noFill/>
                      <a:ln w="15875">
                        <a:noFill/>
                      </a:ln>
                    </wps:spPr>
                    <wps:txbx>
                      <w:txbxContent>
                        <w:p>
                          <w:pPr>
                            <w:pStyle w:val="36"/>
                            <w:rPr>
                              <w:rFonts w:ascii="楷体" w:eastAsia="楷体" w:cs="楷体"/>
                              <w:szCs w:val="18"/>
                              <w:lang w:val="en-US" w:eastAsia="en-US"/>
                            </w:rPr>
                          </w:pPr>
                          <w:r>
                            <w:rPr>
                              <w:rFonts w:hint="eastAsia" w:ascii="楷体" w:eastAsia="楷体" w:cs="楷体"/>
                              <w:szCs w:val="18"/>
                            </w:rPr>
                            <w:t xml:space="preserve">第 </w:t>
                          </w:r>
                          <w:r>
                            <w:rPr>
                              <w:rFonts w:hint="eastAsia" w:ascii="楷体" w:eastAsia="楷体" w:cs="楷体"/>
                              <w:szCs w:val="18"/>
                            </w:rPr>
                            <w:fldChar w:fldCharType="begin"/>
                          </w:r>
                          <w:r>
                            <w:rPr>
                              <w:rFonts w:hint="eastAsia" w:ascii="楷体" w:eastAsia="楷体" w:cs="楷体"/>
                              <w:szCs w:val="18"/>
                            </w:rPr>
                            <w:instrText xml:space="preserve"> PAGE  \* MERGEFORMAT </w:instrText>
                          </w:r>
                          <w:r>
                            <w:rPr>
                              <w:rFonts w:hint="eastAsia" w:ascii="楷体" w:eastAsia="楷体" w:cs="楷体"/>
                              <w:szCs w:val="18"/>
                            </w:rPr>
                            <w:fldChar w:fldCharType="separate"/>
                          </w:r>
                          <w:r>
                            <w:rPr>
                              <w:rFonts w:ascii="楷体" w:eastAsia="楷体" w:cs="楷体"/>
                              <w:szCs w:val="18"/>
                            </w:rPr>
                            <w:t>4</w:t>
                          </w:r>
                          <w:r>
                            <w:rPr>
                              <w:rFonts w:hint="eastAsia" w:ascii="楷体" w:eastAsia="楷体" w:cs="楷体"/>
                              <w:szCs w:val="18"/>
                            </w:rPr>
                            <w:fldChar w:fldCharType="end"/>
                          </w:r>
                          <w:r>
                            <w:rPr>
                              <w:rFonts w:hint="eastAsia" w:ascii="楷体" w:eastAsia="楷体" w:cs="楷体"/>
                              <w:szCs w:val="18"/>
                            </w:rPr>
                            <w:t xml:space="preserve"> 页 共</w:t>
                          </w:r>
                          <w:r>
                            <w:rPr>
                              <w:rFonts w:ascii="楷体" w:eastAsia="楷体" w:cs="楷体"/>
                              <w:szCs w:val="18"/>
                              <w:lang w:val="en-US" w:eastAsia="en-US"/>
                            </w:rPr>
                            <w:t>30</w:t>
                          </w:r>
                          <w:r>
                            <w:rPr>
                              <w:rFonts w:hint="eastAsia" w:ascii="楷体" w:eastAsia="楷体" w:cs="楷体"/>
                              <w:szCs w:val="18"/>
                            </w:rPr>
                            <w:t>页</w:t>
                          </w:r>
                        </w:p>
                      </w:txbxContent>
                    </wps:txbx>
                    <wps:bodyPr wrap="none" lIns="0" tIns="0" rIns="0" bIns="0" upright="1">
                      <a:spAutoFit/>
                    </wps:bodyPr>
                  </wps:wsp>
                </a:graphicData>
              </a:graphic>
            </wp:anchor>
          </w:drawing>
        </mc:Choice>
        <mc:Fallback>
          <w:pict>
            <v:shape id="文本框 12" o:spid="_x0000_s1026" o:spt="202" type="#_x0000_t202" style="position:absolute;left:0pt;margin-top:0pt;height:11.65pt;width:74.25pt;mso-position-horizontal:right;mso-position-horizontal-relative:margin;mso-wrap-style:none;z-index:251660288;mso-width-relative:page;mso-height-relative:page;" filled="f" stroked="f" coordsize="21600,21600" o:gfxdata="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koU0TWAAAABAEAAA8AAAAAAAAAAQAg&#10;AAAAIgAAAGRycy9kb3ducmV2LnhtbFBLAQIUABQAAAAIAIdO4kCej4A01wEAAKIDAAAOAAAAAAAA&#10;AAEAIAAAACUBAABkcnMvZTJvRG9jLnhtbFBLBQYAAAAABgAGAFkBAABuBQAAAAA=&#10;">
              <v:fill on="f" focussize="0,0"/>
              <v:stroke on="f" weight="1.25pt"/>
              <v:imagedata o:title=""/>
              <o:lock v:ext="edit" aspectratio="f"/>
              <v:textbox inset="0mm,0mm,0mm,0mm" style="mso-fit-shape-to-text:t;">
                <w:txbxContent>
                  <w:p>
                    <w:pPr>
                      <w:pStyle w:val="36"/>
                      <w:rPr>
                        <w:rFonts w:ascii="楷体" w:eastAsia="楷体" w:cs="楷体"/>
                        <w:szCs w:val="18"/>
                        <w:lang w:val="en-US" w:eastAsia="en-US"/>
                      </w:rPr>
                    </w:pPr>
                    <w:r>
                      <w:rPr>
                        <w:rFonts w:hint="eastAsia" w:ascii="楷体" w:eastAsia="楷体" w:cs="楷体"/>
                        <w:szCs w:val="18"/>
                      </w:rPr>
                      <w:t xml:space="preserve">第 </w:t>
                    </w:r>
                    <w:r>
                      <w:rPr>
                        <w:rFonts w:hint="eastAsia" w:ascii="楷体" w:eastAsia="楷体" w:cs="楷体"/>
                        <w:szCs w:val="18"/>
                      </w:rPr>
                      <w:fldChar w:fldCharType="begin"/>
                    </w:r>
                    <w:r>
                      <w:rPr>
                        <w:rFonts w:hint="eastAsia" w:ascii="楷体" w:eastAsia="楷体" w:cs="楷体"/>
                        <w:szCs w:val="18"/>
                      </w:rPr>
                      <w:instrText xml:space="preserve"> PAGE  \* MERGEFORMAT </w:instrText>
                    </w:r>
                    <w:r>
                      <w:rPr>
                        <w:rFonts w:hint="eastAsia" w:ascii="楷体" w:eastAsia="楷体" w:cs="楷体"/>
                        <w:szCs w:val="18"/>
                      </w:rPr>
                      <w:fldChar w:fldCharType="separate"/>
                    </w:r>
                    <w:r>
                      <w:rPr>
                        <w:rFonts w:ascii="楷体" w:eastAsia="楷体" w:cs="楷体"/>
                        <w:szCs w:val="18"/>
                      </w:rPr>
                      <w:t>4</w:t>
                    </w:r>
                    <w:r>
                      <w:rPr>
                        <w:rFonts w:hint="eastAsia" w:ascii="楷体" w:eastAsia="楷体" w:cs="楷体"/>
                        <w:szCs w:val="18"/>
                      </w:rPr>
                      <w:fldChar w:fldCharType="end"/>
                    </w:r>
                    <w:r>
                      <w:rPr>
                        <w:rFonts w:hint="eastAsia" w:ascii="楷体" w:eastAsia="楷体" w:cs="楷体"/>
                        <w:szCs w:val="18"/>
                      </w:rPr>
                      <w:t xml:space="preserve"> 页 共</w:t>
                    </w:r>
                    <w:r>
                      <w:rPr>
                        <w:rFonts w:ascii="楷体" w:eastAsia="楷体" w:cs="楷体"/>
                        <w:szCs w:val="18"/>
                        <w:lang w:val="en-US" w:eastAsia="en-US"/>
                      </w:rPr>
                      <w:t>30</w:t>
                    </w:r>
                    <w:r>
                      <w:rPr>
                        <w:rFonts w:hint="eastAsia" w:ascii="楷体" w:eastAsia="楷体" w:cs="楷体"/>
                        <w:szCs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238"/>
      </w:tabs>
      <w:jc w:val="left"/>
      <w:rPr>
        <w:rFonts w:eastAsia="楷体_GB2312"/>
        <w:i/>
      </w:rPr>
    </w:pPr>
    <w:r>
      <w:rPr>
        <w:rFonts w:hint="eastAsia" w:eastAsia="楷体_GB2312"/>
        <w:i/>
      </w:rPr>
      <w:t xml:space="preserve">        </w:t>
    </w:r>
  </w:p>
  <w:p>
    <w:pPr>
      <w:tabs>
        <w:tab w:val="left" w:pos="238"/>
      </w:tabs>
      <w:jc w:val="left"/>
      <w:rPr>
        <w:rFonts w:eastAsia="楷体_GB2312"/>
        <w:i/>
      </w:rPr>
    </w:pPr>
    <w:r>
      <w:rPr>
        <w:rFonts w:hint="eastAsia" w:eastAsia="楷体_GB2312"/>
        <w:i/>
      </w:rPr>
      <w:t xml:space="preserve">        </w:t>
    </w:r>
    <w:r>
      <w:rPr>
        <w:rFonts w:hint="eastAsia" w:eastAsia="楷体_GB2312"/>
        <w:iCs/>
      </w:rPr>
      <w:t>《南京市雨花台烈士陵园管理局安全监督管理制度体系及工作规范》课题研究服务</w:t>
    </w:r>
  </w:p>
  <w:p>
    <w:pPr>
      <w:tabs>
        <w:tab w:val="left" w:pos="238"/>
      </w:tabs>
      <w:jc w:val="left"/>
      <w:rPr>
        <w:rFonts w:eastAsia="楷体_GB2312"/>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238"/>
      </w:tabs>
      <w:jc w:val="center"/>
      <w:rPr>
        <w:rFonts w:ascii="楷体" w:eastAsia="楷体" w:cs="楷体"/>
        <w:iCs/>
      </w:rPr>
    </w:pPr>
    <w:r>
      <w:rPr>
        <w:rFonts w:ascii="楷体" w:eastAsia="楷体" w:cs="楷体"/>
        <w:iCs/>
      </w:rPr>
      <w:t>网络信息监测</w:t>
    </w:r>
    <w:r>
      <w:rPr>
        <w:rFonts w:hint="eastAsia" w:ascii="楷体" w:eastAsia="楷体" w:cs="楷体"/>
        <w:iCs/>
        <w:lang w:val="en-US"/>
      </w:rPr>
      <w:t>项目</w:t>
    </w:r>
    <w:r>
      <w:rPr>
        <w:rFonts w:hint="eastAsia" w:ascii="楷体" w:eastAsia="楷体" w:cs="楷体"/>
        <w:iCs/>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620658"/>
    <w:multiLevelType w:val="multilevel"/>
    <w:tmpl w:val="20620658"/>
    <w:lvl w:ilvl="0" w:tentative="0">
      <w:start w:val="1"/>
      <w:numFmt w:val="bullet"/>
      <w:pStyle w:val="347"/>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4121AA6"/>
    <w:multiLevelType w:val="multilevel"/>
    <w:tmpl w:val="44121AA6"/>
    <w:lvl w:ilvl="0" w:tentative="0">
      <w:start w:val="1"/>
      <w:numFmt w:val="decimal"/>
      <w:pStyle w:val="276"/>
      <w:lvlText w:val="(%1)"/>
      <w:lvlJc w:val="left"/>
      <w:pPr>
        <w:tabs>
          <w:tab w:val="left" w:pos="397"/>
        </w:tabs>
        <w:ind w:left="397" w:hanging="397"/>
      </w:pPr>
      <w:rPr>
        <w:rFonts w:hint="default" w:ascii="Arial" w:hAnsi="Arial" w:eastAsia="宋体"/>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181"/>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1002338"/>
    <w:multiLevelType w:val="singleLevel"/>
    <w:tmpl w:val="51002338"/>
    <w:lvl w:ilvl="0" w:tentative="0">
      <w:start w:val="1"/>
      <w:numFmt w:val="bullet"/>
      <w:pStyle w:val="262"/>
      <w:lvlText w:val=""/>
      <w:lvlJc w:val="left"/>
      <w:pPr>
        <w:tabs>
          <w:tab w:val="left" w:pos="360"/>
        </w:tabs>
        <w:ind w:left="360" w:hanging="360"/>
      </w:pPr>
      <w:rPr>
        <w:rFonts w:hint="default" w:ascii="Symbol" w:hAnsi="Symbol"/>
      </w:rPr>
    </w:lvl>
  </w:abstractNum>
  <w:abstractNum w:abstractNumId="3">
    <w:nsid w:val="581D2BC5"/>
    <w:multiLevelType w:val="multilevel"/>
    <w:tmpl w:val="581D2BC5"/>
    <w:lvl w:ilvl="0" w:tentative="0">
      <w:start w:val="1"/>
      <w:numFmt w:val="decimal"/>
      <w:pStyle w:val="281"/>
      <w:lvlText w:val="%1"/>
      <w:lvlJc w:val="left"/>
      <w:pPr>
        <w:tabs>
          <w:tab w:val="left" w:pos="567"/>
        </w:tabs>
        <w:ind w:left="567" w:hanging="567"/>
      </w:pPr>
      <w:rPr>
        <w:rFonts w:hint="eastAsia"/>
      </w:rPr>
    </w:lvl>
    <w:lvl w:ilvl="1" w:tentative="0">
      <w:start w:val="1"/>
      <w:numFmt w:val="decimal"/>
      <w:pStyle w:val="234"/>
      <w:lvlText w:val="%1.%2"/>
      <w:lvlJc w:val="left"/>
      <w:pPr>
        <w:tabs>
          <w:tab w:val="left" w:pos="1004"/>
        </w:tabs>
        <w:ind w:left="567" w:hanging="283"/>
      </w:pPr>
      <w:rPr>
        <w:rFonts w:hint="eastAsia"/>
      </w:rPr>
    </w:lvl>
    <w:lvl w:ilvl="2" w:tentative="0">
      <w:start w:val="1"/>
      <w:numFmt w:val="decimal"/>
      <w:pStyle w:val="301"/>
      <w:lvlText w:val="%1.%2.%3"/>
      <w:lvlJc w:val="left"/>
      <w:pPr>
        <w:tabs>
          <w:tab w:val="left" w:pos="1647"/>
        </w:tabs>
        <w:ind w:left="1134" w:hanging="567"/>
      </w:pPr>
      <w:rPr>
        <w:rFonts w:hint="eastAsia"/>
      </w:rPr>
    </w:lvl>
    <w:lvl w:ilvl="3" w:tentative="0">
      <w:start w:val="1"/>
      <w:numFmt w:val="decimal"/>
      <w:lvlText w:val="%1.%2.%3.%4"/>
      <w:lvlJc w:val="left"/>
      <w:pPr>
        <w:tabs>
          <w:tab w:val="left" w:pos="3223"/>
        </w:tabs>
        <w:ind w:left="2851" w:hanging="708"/>
      </w:pPr>
      <w:rPr>
        <w:rFonts w:hint="eastAsia"/>
      </w:rPr>
    </w:lvl>
    <w:lvl w:ilvl="4" w:tentative="0">
      <w:start w:val="1"/>
      <w:numFmt w:val="decimal"/>
      <w:lvlText w:val="%1.%2.%3.%4.%5"/>
      <w:lvlJc w:val="left"/>
      <w:pPr>
        <w:tabs>
          <w:tab w:val="left" w:pos="3648"/>
        </w:tabs>
        <w:ind w:left="3418" w:hanging="850"/>
      </w:pPr>
      <w:rPr>
        <w:rFonts w:hint="eastAsia"/>
      </w:rPr>
    </w:lvl>
    <w:lvl w:ilvl="5" w:tentative="0">
      <w:start w:val="1"/>
      <w:numFmt w:val="decimal"/>
      <w:lvlText w:val="%1.%2.%3.%4.%5.%6"/>
      <w:lvlJc w:val="left"/>
      <w:pPr>
        <w:tabs>
          <w:tab w:val="left" w:pos="4433"/>
        </w:tabs>
        <w:ind w:left="4127" w:hanging="1134"/>
      </w:pPr>
      <w:rPr>
        <w:rFonts w:hint="eastAsia"/>
      </w:rPr>
    </w:lvl>
    <w:lvl w:ilvl="6" w:tentative="0">
      <w:start w:val="1"/>
      <w:numFmt w:val="decimal"/>
      <w:lvlText w:val="%1.%2.%3.%4.%5.%6.%7"/>
      <w:lvlJc w:val="left"/>
      <w:pPr>
        <w:tabs>
          <w:tab w:val="left" w:pos="4858"/>
        </w:tabs>
        <w:ind w:left="4694" w:hanging="1276"/>
      </w:pPr>
      <w:rPr>
        <w:rFonts w:hint="eastAsia"/>
      </w:rPr>
    </w:lvl>
    <w:lvl w:ilvl="7" w:tentative="0">
      <w:start w:val="1"/>
      <w:numFmt w:val="decimal"/>
      <w:lvlText w:val="%1.%2.%3.%4.%5.%6.%7.%8"/>
      <w:lvlJc w:val="left"/>
      <w:pPr>
        <w:tabs>
          <w:tab w:val="left" w:pos="5643"/>
        </w:tabs>
        <w:ind w:left="5261" w:hanging="1418"/>
      </w:pPr>
      <w:rPr>
        <w:rFonts w:hint="eastAsia"/>
      </w:rPr>
    </w:lvl>
    <w:lvl w:ilvl="8" w:tentative="0">
      <w:start w:val="1"/>
      <w:numFmt w:val="decimal"/>
      <w:lvlText w:val="%1.%2.%3.%4.%5.%6.%7.%8.%9"/>
      <w:lvlJc w:val="left"/>
      <w:pPr>
        <w:tabs>
          <w:tab w:val="left" w:pos="6429"/>
        </w:tabs>
        <w:ind w:left="5969" w:hanging="1700"/>
      </w:pPr>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0NmFkMGEyM2IzMzZmNTA4ZWI4MzEwMzhlNDk0MDAifQ=="/>
  </w:docVars>
  <w:rsids>
    <w:rsidRoot w:val="00172A27"/>
    <w:rsid w:val="000543F4"/>
    <w:rsid w:val="00056B19"/>
    <w:rsid w:val="000607E5"/>
    <w:rsid w:val="000716ED"/>
    <w:rsid w:val="000D056B"/>
    <w:rsid w:val="000E7108"/>
    <w:rsid w:val="000F287F"/>
    <w:rsid w:val="00110CA1"/>
    <w:rsid w:val="00147721"/>
    <w:rsid w:val="00156FBB"/>
    <w:rsid w:val="00165149"/>
    <w:rsid w:val="00172A27"/>
    <w:rsid w:val="00174924"/>
    <w:rsid w:val="00176493"/>
    <w:rsid w:val="001851E8"/>
    <w:rsid w:val="001A14A1"/>
    <w:rsid w:val="001A257A"/>
    <w:rsid w:val="001A2787"/>
    <w:rsid w:val="001B1036"/>
    <w:rsid w:val="001E1A37"/>
    <w:rsid w:val="001F7841"/>
    <w:rsid w:val="00202628"/>
    <w:rsid w:val="0026554F"/>
    <w:rsid w:val="002779CA"/>
    <w:rsid w:val="002853BD"/>
    <w:rsid w:val="002963A7"/>
    <w:rsid w:val="002C2279"/>
    <w:rsid w:val="002F778A"/>
    <w:rsid w:val="00320E20"/>
    <w:rsid w:val="00342828"/>
    <w:rsid w:val="00384653"/>
    <w:rsid w:val="003C3FCC"/>
    <w:rsid w:val="00401FF8"/>
    <w:rsid w:val="004062B7"/>
    <w:rsid w:val="004166C2"/>
    <w:rsid w:val="004231A0"/>
    <w:rsid w:val="00424E9D"/>
    <w:rsid w:val="00425498"/>
    <w:rsid w:val="00430FA1"/>
    <w:rsid w:val="004378F6"/>
    <w:rsid w:val="00437D7A"/>
    <w:rsid w:val="0046095F"/>
    <w:rsid w:val="00462F7C"/>
    <w:rsid w:val="004A4AD2"/>
    <w:rsid w:val="004A6D94"/>
    <w:rsid w:val="004C1200"/>
    <w:rsid w:val="004C56D5"/>
    <w:rsid w:val="004D62D8"/>
    <w:rsid w:val="004F5010"/>
    <w:rsid w:val="005010C9"/>
    <w:rsid w:val="00503F20"/>
    <w:rsid w:val="00511FA7"/>
    <w:rsid w:val="00515864"/>
    <w:rsid w:val="0053609F"/>
    <w:rsid w:val="00577442"/>
    <w:rsid w:val="005923EC"/>
    <w:rsid w:val="005A0CF7"/>
    <w:rsid w:val="005A1CF3"/>
    <w:rsid w:val="005A2C10"/>
    <w:rsid w:val="005A4C8F"/>
    <w:rsid w:val="005A52AB"/>
    <w:rsid w:val="005D02C1"/>
    <w:rsid w:val="005D4B4A"/>
    <w:rsid w:val="005D6AAE"/>
    <w:rsid w:val="005E7C33"/>
    <w:rsid w:val="00614219"/>
    <w:rsid w:val="006274D0"/>
    <w:rsid w:val="006541B6"/>
    <w:rsid w:val="006629A3"/>
    <w:rsid w:val="00682EAF"/>
    <w:rsid w:val="006B0438"/>
    <w:rsid w:val="006D338A"/>
    <w:rsid w:val="006E113A"/>
    <w:rsid w:val="007039CB"/>
    <w:rsid w:val="00712086"/>
    <w:rsid w:val="00727B78"/>
    <w:rsid w:val="007338B2"/>
    <w:rsid w:val="00743ABA"/>
    <w:rsid w:val="007651B6"/>
    <w:rsid w:val="0076552D"/>
    <w:rsid w:val="00770F8B"/>
    <w:rsid w:val="00775E92"/>
    <w:rsid w:val="00781979"/>
    <w:rsid w:val="0078340B"/>
    <w:rsid w:val="007A14EF"/>
    <w:rsid w:val="007A22E8"/>
    <w:rsid w:val="007A2381"/>
    <w:rsid w:val="007C156F"/>
    <w:rsid w:val="008038A0"/>
    <w:rsid w:val="00804AF4"/>
    <w:rsid w:val="0082522C"/>
    <w:rsid w:val="00847549"/>
    <w:rsid w:val="00856C2D"/>
    <w:rsid w:val="00890CBF"/>
    <w:rsid w:val="0089607D"/>
    <w:rsid w:val="008A2822"/>
    <w:rsid w:val="008B200F"/>
    <w:rsid w:val="008B5274"/>
    <w:rsid w:val="008E3545"/>
    <w:rsid w:val="008F0310"/>
    <w:rsid w:val="0090376B"/>
    <w:rsid w:val="00910171"/>
    <w:rsid w:val="00947BBD"/>
    <w:rsid w:val="00953094"/>
    <w:rsid w:val="00953616"/>
    <w:rsid w:val="00961E74"/>
    <w:rsid w:val="00964D7D"/>
    <w:rsid w:val="0099047A"/>
    <w:rsid w:val="00994AF2"/>
    <w:rsid w:val="009965F0"/>
    <w:rsid w:val="009C06B7"/>
    <w:rsid w:val="009C2B34"/>
    <w:rsid w:val="009D1923"/>
    <w:rsid w:val="009E4A76"/>
    <w:rsid w:val="009E5B20"/>
    <w:rsid w:val="009F7773"/>
    <w:rsid w:val="00A032ED"/>
    <w:rsid w:val="00A0732A"/>
    <w:rsid w:val="00A1357D"/>
    <w:rsid w:val="00A26D5D"/>
    <w:rsid w:val="00A50029"/>
    <w:rsid w:val="00A508E7"/>
    <w:rsid w:val="00A736CE"/>
    <w:rsid w:val="00A74957"/>
    <w:rsid w:val="00A96F40"/>
    <w:rsid w:val="00A96F63"/>
    <w:rsid w:val="00AA5E94"/>
    <w:rsid w:val="00AB5CC6"/>
    <w:rsid w:val="00AD6150"/>
    <w:rsid w:val="00AE55CD"/>
    <w:rsid w:val="00B210BD"/>
    <w:rsid w:val="00B2336E"/>
    <w:rsid w:val="00B524B8"/>
    <w:rsid w:val="00B66CC3"/>
    <w:rsid w:val="00B8732D"/>
    <w:rsid w:val="00B91F0F"/>
    <w:rsid w:val="00B94714"/>
    <w:rsid w:val="00BC08B6"/>
    <w:rsid w:val="00BC75AC"/>
    <w:rsid w:val="00C00FAD"/>
    <w:rsid w:val="00C237DA"/>
    <w:rsid w:val="00C52E1D"/>
    <w:rsid w:val="00C61F2C"/>
    <w:rsid w:val="00C70194"/>
    <w:rsid w:val="00C84A5B"/>
    <w:rsid w:val="00C91B2D"/>
    <w:rsid w:val="00C932CE"/>
    <w:rsid w:val="00CA53E7"/>
    <w:rsid w:val="00CE261D"/>
    <w:rsid w:val="00D20EEE"/>
    <w:rsid w:val="00D31D94"/>
    <w:rsid w:val="00D34900"/>
    <w:rsid w:val="00D578DB"/>
    <w:rsid w:val="00D62913"/>
    <w:rsid w:val="00D870ED"/>
    <w:rsid w:val="00D922C7"/>
    <w:rsid w:val="00DD6FDC"/>
    <w:rsid w:val="00E059E1"/>
    <w:rsid w:val="00E05C98"/>
    <w:rsid w:val="00E24366"/>
    <w:rsid w:val="00E3436C"/>
    <w:rsid w:val="00E624DE"/>
    <w:rsid w:val="00E72C62"/>
    <w:rsid w:val="00E762BA"/>
    <w:rsid w:val="00E87B0A"/>
    <w:rsid w:val="00E91342"/>
    <w:rsid w:val="00EA5717"/>
    <w:rsid w:val="00EA6159"/>
    <w:rsid w:val="00EB0E33"/>
    <w:rsid w:val="00EB2105"/>
    <w:rsid w:val="00EC0C79"/>
    <w:rsid w:val="00ED3795"/>
    <w:rsid w:val="00ED75DC"/>
    <w:rsid w:val="00EF6348"/>
    <w:rsid w:val="00F0422A"/>
    <w:rsid w:val="00F150ED"/>
    <w:rsid w:val="00F15C0D"/>
    <w:rsid w:val="00F21406"/>
    <w:rsid w:val="00F271E1"/>
    <w:rsid w:val="00F3013F"/>
    <w:rsid w:val="00F34324"/>
    <w:rsid w:val="00F378F5"/>
    <w:rsid w:val="00F44946"/>
    <w:rsid w:val="00F503C2"/>
    <w:rsid w:val="00F91BBC"/>
    <w:rsid w:val="00FA2FD2"/>
    <w:rsid w:val="00FB55F3"/>
    <w:rsid w:val="00FE0B93"/>
    <w:rsid w:val="00FE1B2F"/>
    <w:rsid w:val="01192CA4"/>
    <w:rsid w:val="02A71AC0"/>
    <w:rsid w:val="0436211C"/>
    <w:rsid w:val="04EE4EA7"/>
    <w:rsid w:val="05B57C30"/>
    <w:rsid w:val="080737D2"/>
    <w:rsid w:val="0D6F08A0"/>
    <w:rsid w:val="13C37214"/>
    <w:rsid w:val="19B17A41"/>
    <w:rsid w:val="1A4C59BC"/>
    <w:rsid w:val="1B965141"/>
    <w:rsid w:val="1C3109C5"/>
    <w:rsid w:val="1FFC753C"/>
    <w:rsid w:val="21575EA1"/>
    <w:rsid w:val="225203BE"/>
    <w:rsid w:val="225F44D5"/>
    <w:rsid w:val="24D80578"/>
    <w:rsid w:val="27B92446"/>
    <w:rsid w:val="27C228E3"/>
    <w:rsid w:val="28150A9D"/>
    <w:rsid w:val="2D8774D2"/>
    <w:rsid w:val="31ED6003"/>
    <w:rsid w:val="362A3C23"/>
    <w:rsid w:val="36FA764D"/>
    <w:rsid w:val="3BC933D2"/>
    <w:rsid w:val="400F243B"/>
    <w:rsid w:val="4297462F"/>
    <w:rsid w:val="437B0F37"/>
    <w:rsid w:val="443D58AA"/>
    <w:rsid w:val="4A4F12D6"/>
    <w:rsid w:val="506129EF"/>
    <w:rsid w:val="51A14AD7"/>
    <w:rsid w:val="55877FC2"/>
    <w:rsid w:val="58EE2226"/>
    <w:rsid w:val="5B733FC7"/>
    <w:rsid w:val="5D5F1B24"/>
    <w:rsid w:val="5D7962D8"/>
    <w:rsid w:val="5F9B4399"/>
    <w:rsid w:val="613E096B"/>
    <w:rsid w:val="62697D86"/>
    <w:rsid w:val="627E540D"/>
    <w:rsid w:val="6403594F"/>
    <w:rsid w:val="66CC7C8C"/>
    <w:rsid w:val="66E9733E"/>
    <w:rsid w:val="67D46190"/>
    <w:rsid w:val="6A627569"/>
    <w:rsid w:val="6F875EB6"/>
    <w:rsid w:val="719271C7"/>
    <w:rsid w:val="72356373"/>
    <w:rsid w:val="74E65854"/>
    <w:rsid w:val="76E71522"/>
    <w:rsid w:val="7C297A3A"/>
    <w:rsid w:val="7D4C5249"/>
    <w:rsid w:val="7EB22933"/>
    <w:rsid w:val="7FF5438E"/>
    <w:rsid w:val="BEF33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uiPriority="0" w:name="envelope address"/>
    <w:lsdException w:uiPriority="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uiPriority="0" w:name="List"/>
    <w:lsdException w:uiPriority="0" w:name="List Bullet"/>
    <w:lsdException w:qFormat="1" w:unhideWhenUsed="0" w:uiPriority="0" w:semiHidden="0" w:name="List Number"/>
    <w:lsdException w:uiPriority="0" w:name="List 2"/>
    <w:lsdException w:qFormat="1" w:unhideWhenUsed="0" w:uiPriority="0"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alibri" w:cs="宋体"/>
      <w:lang w:val="zh-CN" w:eastAsia="zh-CN" w:bidi="ar-SA"/>
    </w:rPr>
  </w:style>
  <w:style w:type="paragraph" w:styleId="2">
    <w:name w:val="heading 1"/>
    <w:basedOn w:val="1"/>
    <w:next w:val="1"/>
    <w:qFormat/>
    <w:uiPriority w:val="0"/>
    <w:pPr>
      <w:keepNext/>
      <w:tabs>
        <w:tab w:val="left" w:pos="1440"/>
        <w:tab w:val="left" w:pos="5670"/>
      </w:tabs>
      <w:spacing w:before="312" w:after="312"/>
      <w:ind w:firstLine="1203" w:firstLineChars="1203"/>
      <w:outlineLvl w:val="0"/>
    </w:pPr>
    <w:rPr>
      <w:rFonts w:ascii="黑体" w:eastAsia="黑体" w:cs="Times New Roman"/>
      <w:b/>
      <w:kern w:val="44"/>
      <w:sz w:val="24"/>
      <w:szCs w:val="28"/>
      <w:lang w:val="en-US" w:eastAsia="en-US"/>
    </w:rPr>
  </w:style>
  <w:style w:type="paragraph" w:styleId="3">
    <w:name w:val="heading 2"/>
    <w:basedOn w:val="1"/>
    <w:next w:val="4"/>
    <w:qFormat/>
    <w:uiPriority w:val="0"/>
    <w:pPr>
      <w:keepNext/>
      <w:keepLines/>
      <w:spacing w:before="120" w:after="120"/>
      <w:jc w:val="left"/>
      <w:outlineLvl w:val="1"/>
    </w:pPr>
    <w:rPr>
      <w:rFonts w:ascii="宋体" w:eastAsia="宋体" w:cs="Times New Roman"/>
      <w:b/>
      <w:kern w:val="2"/>
      <w:sz w:val="21"/>
      <w:szCs w:val="24"/>
      <w:lang w:val="en-US" w:eastAsia="en-US"/>
    </w:rPr>
  </w:style>
  <w:style w:type="paragraph" w:styleId="5">
    <w:name w:val="heading 3"/>
    <w:basedOn w:val="1"/>
    <w:next w:val="4"/>
    <w:qFormat/>
    <w:uiPriority w:val="0"/>
    <w:pPr>
      <w:keepNext/>
      <w:keepLines/>
      <w:shd w:val="clear" w:color="auto" w:fill="FFFFFF"/>
      <w:wordWrap w:val="0"/>
      <w:spacing w:line="390" w:lineRule="atLeast"/>
      <w:outlineLvl w:val="2"/>
    </w:pPr>
    <w:rPr>
      <w:rFonts w:ascii="宋体" w:eastAsia="宋体" w:cs="Times New Roman"/>
      <w:b/>
      <w:kern w:val="2"/>
      <w:sz w:val="21"/>
      <w:szCs w:val="21"/>
    </w:rPr>
  </w:style>
  <w:style w:type="paragraph" w:styleId="6">
    <w:name w:val="heading 4"/>
    <w:basedOn w:val="1"/>
    <w:next w:val="1"/>
    <w:qFormat/>
    <w:uiPriority w:val="0"/>
    <w:pPr>
      <w:keepNext/>
      <w:keepLines/>
      <w:spacing w:before="120" w:after="120"/>
      <w:outlineLvl w:val="3"/>
    </w:pPr>
    <w:rPr>
      <w:rFonts w:ascii="Arial" w:hAnsi="Arial" w:eastAsia="黑体" w:cs="Times New Roman"/>
      <w:b/>
      <w:kern w:val="2"/>
      <w:sz w:val="28"/>
      <w:lang w:val="en-US" w:eastAsia="en-US"/>
    </w:rPr>
  </w:style>
  <w:style w:type="paragraph" w:styleId="7">
    <w:name w:val="heading 5"/>
    <w:basedOn w:val="1"/>
    <w:next w:val="4"/>
    <w:autoRedefine/>
    <w:qFormat/>
    <w:uiPriority w:val="0"/>
    <w:pPr>
      <w:keepNext/>
      <w:autoSpaceDE w:val="0"/>
      <w:autoSpaceDN w:val="0"/>
      <w:adjustRightInd w:val="0"/>
      <w:spacing w:before="156" w:after="156"/>
      <w:outlineLvl w:val="4"/>
    </w:pPr>
    <w:rPr>
      <w:rFonts w:ascii="黑体" w:eastAsia="黑体" w:cs="Times New Roman"/>
      <w:b/>
      <w:color w:val="000000"/>
      <w:sz w:val="28"/>
      <w:lang w:val="en-US" w:eastAsia="en-US"/>
    </w:rPr>
  </w:style>
  <w:style w:type="paragraph" w:styleId="8">
    <w:name w:val="heading 6"/>
    <w:basedOn w:val="1"/>
    <w:next w:val="1"/>
    <w:autoRedefine/>
    <w:qFormat/>
    <w:uiPriority w:val="0"/>
    <w:pPr>
      <w:keepNext/>
      <w:keepLines/>
      <w:spacing w:before="240" w:after="64" w:line="319" w:lineRule="auto"/>
      <w:outlineLvl w:val="5"/>
    </w:pPr>
    <w:rPr>
      <w:rFonts w:ascii="Arial" w:hAnsi="Arial" w:eastAsia="黑体" w:cs="Times New Roman"/>
      <w:b/>
      <w:bCs/>
      <w:kern w:val="2"/>
      <w:sz w:val="24"/>
      <w:szCs w:val="24"/>
      <w:lang w:val="en-US" w:eastAsia="en-US"/>
    </w:rPr>
  </w:style>
  <w:style w:type="paragraph" w:styleId="9">
    <w:name w:val="heading 7"/>
    <w:basedOn w:val="1"/>
    <w:next w:val="1"/>
    <w:autoRedefine/>
    <w:qFormat/>
    <w:uiPriority w:val="0"/>
    <w:pPr>
      <w:keepNext/>
      <w:keepLines/>
      <w:spacing w:before="240" w:after="64" w:line="319" w:lineRule="auto"/>
      <w:outlineLvl w:val="6"/>
    </w:pPr>
    <w:rPr>
      <w:rFonts w:ascii="Times New Roman" w:hAnsi="Times New Roman" w:eastAsia="宋体" w:cs="Times New Roman"/>
      <w:b/>
      <w:bCs/>
      <w:kern w:val="2"/>
      <w:sz w:val="24"/>
      <w:szCs w:val="24"/>
      <w:lang w:val="en-US" w:eastAsia="en-US"/>
    </w:rPr>
  </w:style>
  <w:style w:type="paragraph" w:styleId="10">
    <w:name w:val="heading 8"/>
    <w:basedOn w:val="1"/>
    <w:next w:val="1"/>
    <w:autoRedefine/>
    <w:qFormat/>
    <w:uiPriority w:val="0"/>
    <w:pPr>
      <w:keepNext/>
      <w:keepLines/>
      <w:spacing w:before="240" w:after="64" w:line="319" w:lineRule="auto"/>
      <w:outlineLvl w:val="7"/>
    </w:pPr>
    <w:rPr>
      <w:rFonts w:ascii="Arial" w:hAnsi="Arial" w:eastAsia="黑体" w:cs="Times New Roman"/>
      <w:kern w:val="2"/>
      <w:sz w:val="24"/>
      <w:szCs w:val="24"/>
      <w:lang w:val="en-US" w:eastAsia="en-US"/>
    </w:rPr>
  </w:style>
  <w:style w:type="paragraph" w:styleId="11">
    <w:name w:val="heading 9"/>
    <w:basedOn w:val="1"/>
    <w:next w:val="1"/>
    <w:qFormat/>
    <w:uiPriority w:val="0"/>
    <w:pPr>
      <w:keepNext/>
      <w:keepLines/>
      <w:spacing w:before="240" w:after="64" w:line="319" w:lineRule="auto"/>
      <w:outlineLvl w:val="8"/>
    </w:pPr>
    <w:rPr>
      <w:rFonts w:ascii="Arial" w:hAnsi="Arial" w:eastAsia="黑体" w:cs="Times New Roman"/>
      <w:kern w:val="2"/>
      <w:sz w:val="21"/>
      <w:szCs w:val="21"/>
      <w:lang w:val="en-US" w:eastAsia="en-US"/>
    </w:rPr>
  </w:style>
  <w:style w:type="character" w:default="1" w:styleId="62">
    <w:name w:val="Default Paragraph Font"/>
    <w:semiHidden/>
    <w:unhideWhenUsed/>
    <w:uiPriority w:val="1"/>
  </w:style>
  <w:style w:type="table" w:default="1" w:styleId="60">
    <w:name w:val="Normal Table"/>
    <w:semiHidden/>
    <w:unhideWhenUsed/>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style>
  <w:style w:type="paragraph" w:styleId="12">
    <w:name w:val="List 3"/>
    <w:basedOn w:val="1"/>
    <w:autoRedefine/>
    <w:qFormat/>
    <w:uiPriority w:val="0"/>
    <w:pPr>
      <w:ind w:left="1260" w:hanging="420"/>
    </w:pPr>
  </w:style>
  <w:style w:type="paragraph" w:styleId="13">
    <w:name w:val="toc 7"/>
    <w:basedOn w:val="1"/>
    <w:next w:val="1"/>
    <w:autoRedefine/>
    <w:qFormat/>
    <w:uiPriority w:val="0"/>
    <w:pPr>
      <w:ind w:left="1260"/>
      <w:jc w:val="left"/>
    </w:pPr>
    <w:rPr>
      <w:sz w:val="18"/>
    </w:rPr>
  </w:style>
  <w:style w:type="paragraph" w:styleId="14">
    <w:name w:val="List Number 2"/>
    <w:basedOn w:val="1"/>
    <w:autoRedefine/>
    <w:qFormat/>
    <w:uiPriority w:val="0"/>
    <w:pPr>
      <w:tabs>
        <w:tab w:val="left" w:pos="1440"/>
      </w:tabs>
      <w:spacing w:line="360" w:lineRule="auto"/>
      <w:ind w:left="1440" w:hanging="1440"/>
    </w:pPr>
    <w:rPr>
      <w:sz w:val="24"/>
      <w:szCs w:val="24"/>
    </w:rPr>
  </w:style>
  <w:style w:type="paragraph" w:styleId="15">
    <w:name w:val="index 8"/>
    <w:basedOn w:val="1"/>
    <w:next w:val="1"/>
    <w:autoRedefine/>
    <w:qFormat/>
    <w:uiPriority w:val="0"/>
    <w:pPr>
      <w:ind w:left="2940"/>
    </w:pPr>
  </w:style>
  <w:style w:type="paragraph" w:styleId="16">
    <w:name w:val="List Number"/>
    <w:basedOn w:val="1"/>
    <w:autoRedefine/>
    <w:qFormat/>
    <w:uiPriority w:val="0"/>
    <w:pPr>
      <w:tabs>
        <w:tab w:val="left" w:pos="2952"/>
      </w:tabs>
      <w:ind w:left="2952" w:hanging="432"/>
    </w:pPr>
    <w:rPr>
      <w:szCs w:val="24"/>
    </w:rPr>
  </w:style>
  <w:style w:type="paragraph" w:styleId="17">
    <w:name w:val="index 5"/>
    <w:basedOn w:val="1"/>
    <w:next w:val="1"/>
    <w:autoRedefine/>
    <w:qFormat/>
    <w:uiPriority w:val="0"/>
    <w:pPr>
      <w:ind w:left="1680"/>
    </w:pPr>
  </w:style>
  <w:style w:type="paragraph" w:styleId="18">
    <w:name w:val="Document Map"/>
    <w:basedOn w:val="1"/>
    <w:autoRedefine/>
    <w:qFormat/>
    <w:uiPriority w:val="0"/>
    <w:pPr>
      <w:shd w:val="clear" w:color="auto" w:fill="000080"/>
    </w:pPr>
    <w:rPr>
      <w:rFonts w:ascii="Times New Roman" w:hAnsi="Times New Roman" w:eastAsia="宋体" w:cs="Times New Roman"/>
      <w:kern w:val="2"/>
      <w:sz w:val="21"/>
      <w:lang w:val="en-US" w:eastAsia="en-US"/>
    </w:rPr>
  </w:style>
  <w:style w:type="paragraph" w:styleId="19">
    <w:name w:val="annotation text"/>
    <w:basedOn w:val="1"/>
    <w:autoRedefine/>
    <w:qFormat/>
    <w:uiPriority w:val="0"/>
    <w:pPr>
      <w:jc w:val="left"/>
    </w:pPr>
    <w:rPr>
      <w:rFonts w:ascii="Times New Roman" w:hAnsi="Times New Roman" w:eastAsia="宋体" w:cs="Times New Roman"/>
      <w:kern w:val="2"/>
      <w:sz w:val="21"/>
      <w:lang w:val="en-US" w:eastAsia="en-US"/>
    </w:rPr>
  </w:style>
  <w:style w:type="paragraph" w:styleId="20">
    <w:name w:val="index 6"/>
    <w:basedOn w:val="1"/>
    <w:next w:val="1"/>
    <w:autoRedefine/>
    <w:uiPriority w:val="0"/>
    <w:pPr>
      <w:ind w:left="2100"/>
    </w:pPr>
  </w:style>
  <w:style w:type="paragraph" w:styleId="21">
    <w:name w:val="Salutation"/>
    <w:basedOn w:val="1"/>
    <w:next w:val="1"/>
    <w:autoRedefine/>
    <w:qFormat/>
    <w:uiPriority w:val="0"/>
    <w:rPr>
      <w:rFonts w:ascii="仿宋_GB2312" w:eastAsia="仿宋_GB2312"/>
      <w:sz w:val="28"/>
    </w:rPr>
  </w:style>
  <w:style w:type="paragraph" w:styleId="22">
    <w:name w:val="Body Text 3"/>
    <w:basedOn w:val="1"/>
    <w:autoRedefine/>
    <w:qFormat/>
    <w:uiPriority w:val="0"/>
    <w:rPr>
      <w:rFonts w:ascii="仿宋_GB2312" w:eastAsia="仿宋_GB2312"/>
      <w:sz w:val="32"/>
    </w:rPr>
  </w:style>
  <w:style w:type="paragraph" w:styleId="23">
    <w:name w:val="Body Text"/>
    <w:basedOn w:val="1"/>
    <w:autoRedefine/>
    <w:qFormat/>
    <w:uiPriority w:val="0"/>
    <w:rPr>
      <w:rFonts w:ascii="楷体_GB2312" w:eastAsia="楷体_GB2312"/>
      <w:sz w:val="28"/>
    </w:rPr>
  </w:style>
  <w:style w:type="paragraph" w:styleId="24">
    <w:name w:val="Body Text Indent"/>
    <w:basedOn w:val="1"/>
    <w:next w:val="1"/>
    <w:autoRedefine/>
    <w:qFormat/>
    <w:uiPriority w:val="0"/>
    <w:pPr>
      <w:ind w:firstLine="645"/>
    </w:pPr>
    <w:rPr>
      <w:rFonts w:ascii="楷体_GB2312" w:eastAsia="楷体_GB2312" w:cs="Times New Roman"/>
      <w:kern w:val="2"/>
      <w:sz w:val="32"/>
      <w:lang w:val="en-US" w:eastAsia="en-US"/>
    </w:rPr>
  </w:style>
  <w:style w:type="paragraph" w:styleId="25">
    <w:name w:val="Block Text"/>
    <w:basedOn w:val="1"/>
    <w:autoRedefine/>
    <w:unhideWhenUsed/>
    <w:qFormat/>
    <w:uiPriority w:val="99"/>
    <w:pPr>
      <w:spacing w:after="120"/>
      <w:ind w:left="1440" w:leftChars="700" w:right="1440" w:rightChars="700"/>
    </w:pPr>
  </w:style>
  <w:style w:type="paragraph" w:styleId="26">
    <w:name w:val="index 4"/>
    <w:basedOn w:val="1"/>
    <w:next w:val="1"/>
    <w:autoRedefine/>
    <w:qFormat/>
    <w:uiPriority w:val="0"/>
    <w:pPr>
      <w:ind w:left="1260"/>
    </w:pPr>
  </w:style>
  <w:style w:type="paragraph" w:styleId="27">
    <w:name w:val="toc 5"/>
    <w:basedOn w:val="1"/>
    <w:next w:val="1"/>
    <w:qFormat/>
    <w:uiPriority w:val="0"/>
    <w:pPr>
      <w:ind w:left="840"/>
      <w:jc w:val="left"/>
    </w:pPr>
    <w:rPr>
      <w:sz w:val="18"/>
    </w:rPr>
  </w:style>
  <w:style w:type="paragraph" w:styleId="28">
    <w:name w:val="toc 3"/>
    <w:basedOn w:val="1"/>
    <w:next w:val="1"/>
    <w:qFormat/>
    <w:uiPriority w:val="0"/>
    <w:pPr>
      <w:ind w:left="420"/>
      <w:jc w:val="left"/>
    </w:pPr>
    <w:rPr>
      <w:i/>
    </w:rPr>
  </w:style>
  <w:style w:type="paragraph" w:styleId="29">
    <w:name w:val="Plain Text"/>
    <w:basedOn w:val="1"/>
    <w:qFormat/>
    <w:uiPriority w:val="0"/>
    <w:rPr>
      <w:rFonts w:ascii="宋体" w:eastAsia="宋体" w:cs="Times New Roman"/>
      <w:kern w:val="2"/>
      <w:sz w:val="21"/>
      <w:lang w:val="en-US" w:eastAsia="en-US"/>
    </w:rPr>
  </w:style>
  <w:style w:type="paragraph" w:styleId="30">
    <w:name w:val="toc 8"/>
    <w:basedOn w:val="1"/>
    <w:next w:val="1"/>
    <w:qFormat/>
    <w:uiPriority w:val="0"/>
    <w:pPr>
      <w:ind w:left="1470"/>
      <w:jc w:val="left"/>
    </w:pPr>
    <w:rPr>
      <w:sz w:val="18"/>
    </w:rPr>
  </w:style>
  <w:style w:type="paragraph" w:styleId="31">
    <w:name w:val="index 3"/>
    <w:basedOn w:val="1"/>
    <w:next w:val="1"/>
    <w:qFormat/>
    <w:uiPriority w:val="0"/>
    <w:pPr>
      <w:ind w:left="840"/>
    </w:pPr>
  </w:style>
  <w:style w:type="paragraph" w:styleId="32">
    <w:name w:val="Date"/>
    <w:basedOn w:val="1"/>
    <w:next w:val="1"/>
    <w:qFormat/>
    <w:uiPriority w:val="0"/>
    <w:pPr>
      <w:ind w:left="2500" w:leftChars="2500"/>
    </w:pPr>
    <w:rPr>
      <w:sz w:val="28"/>
    </w:rPr>
  </w:style>
  <w:style w:type="paragraph" w:styleId="33">
    <w:name w:val="Body Text Indent 2"/>
    <w:basedOn w:val="1"/>
    <w:qFormat/>
    <w:uiPriority w:val="0"/>
    <w:pPr>
      <w:ind w:left="630" w:firstLine="645"/>
    </w:pPr>
    <w:rPr>
      <w:rFonts w:ascii="Arial" w:hAnsi="Arial" w:eastAsia="仿宋_GB2312" w:cs="Times New Roman"/>
      <w:kern w:val="2"/>
      <w:sz w:val="32"/>
      <w:lang w:val="en-US" w:eastAsia="en-US"/>
    </w:rPr>
  </w:style>
  <w:style w:type="paragraph" w:styleId="34">
    <w:name w:val="endnote text"/>
    <w:basedOn w:val="1"/>
    <w:qFormat/>
    <w:uiPriority w:val="0"/>
    <w:pPr>
      <w:snapToGrid w:val="0"/>
      <w:jc w:val="left"/>
    </w:pPr>
    <w:rPr>
      <w:szCs w:val="24"/>
    </w:rPr>
  </w:style>
  <w:style w:type="paragraph" w:styleId="35">
    <w:name w:val="Balloon Text"/>
    <w:basedOn w:val="1"/>
    <w:qFormat/>
    <w:uiPriority w:val="0"/>
    <w:rPr>
      <w:sz w:val="18"/>
      <w:szCs w:val="18"/>
    </w:rPr>
  </w:style>
  <w:style w:type="paragraph" w:styleId="36">
    <w:name w:val="footer"/>
    <w:basedOn w:val="1"/>
    <w:autoRedefine/>
    <w:qFormat/>
    <w:uiPriority w:val="0"/>
    <w:pPr>
      <w:tabs>
        <w:tab w:val="center" w:pos="4153"/>
        <w:tab w:val="right" w:pos="8306"/>
      </w:tabs>
      <w:snapToGrid w:val="0"/>
      <w:jc w:val="left"/>
    </w:pPr>
    <w:rPr>
      <w:rFonts w:ascii="Times New Roman" w:hAnsi="Times New Roman" w:eastAsia="宋体" w:cs="Times New Roman"/>
      <w:kern w:val="2"/>
      <w:sz w:val="18"/>
    </w:rPr>
  </w:style>
  <w:style w:type="paragraph" w:styleId="37">
    <w:name w:val="header"/>
    <w:basedOn w:val="1"/>
    <w:qFormat/>
    <w:uiPriority w:val="0"/>
    <w:pPr>
      <w:pBdr>
        <w:bottom w:val="single" w:color="auto" w:sz="6" w:space="1"/>
      </w:pBdr>
      <w:tabs>
        <w:tab w:val="center" w:pos="4153"/>
        <w:tab w:val="right" w:pos="8306"/>
      </w:tabs>
      <w:snapToGrid w:val="0"/>
      <w:jc w:val="center"/>
    </w:pPr>
    <w:rPr>
      <w:sz w:val="18"/>
    </w:rPr>
  </w:style>
  <w:style w:type="paragraph" w:styleId="38">
    <w:name w:val="Signature"/>
    <w:basedOn w:val="1"/>
    <w:qFormat/>
    <w:uiPriority w:val="0"/>
    <w:pPr>
      <w:adjustRightInd w:val="0"/>
      <w:spacing w:after="600" w:line="312" w:lineRule="atLeast"/>
      <w:jc w:val="center"/>
      <w:textAlignment w:val="baseline"/>
    </w:pPr>
    <w:rPr>
      <w:rFonts w:eastAsia="仿宋_GB2312"/>
      <w:sz w:val="24"/>
    </w:rPr>
  </w:style>
  <w:style w:type="paragraph" w:styleId="39">
    <w:name w:val="toc 1"/>
    <w:basedOn w:val="1"/>
    <w:next w:val="1"/>
    <w:qFormat/>
    <w:uiPriority w:val="0"/>
    <w:pPr>
      <w:spacing w:before="120" w:after="120"/>
      <w:jc w:val="left"/>
    </w:pPr>
    <w:rPr>
      <w:b/>
      <w:caps/>
    </w:rPr>
  </w:style>
  <w:style w:type="paragraph" w:styleId="40">
    <w:name w:val="toc 4"/>
    <w:basedOn w:val="1"/>
    <w:next w:val="1"/>
    <w:qFormat/>
    <w:uiPriority w:val="0"/>
    <w:pPr>
      <w:ind w:left="630"/>
      <w:jc w:val="left"/>
    </w:pPr>
    <w:rPr>
      <w:sz w:val="18"/>
    </w:rPr>
  </w:style>
  <w:style w:type="paragraph" w:styleId="41">
    <w:name w:val="index heading"/>
    <w:basedOn w:val="1"/>
    <w:next w:val="42"/>
    <w:qFormat/>
    <w:uiPriority w:val="0"/>
  </w:style>
  <w:style w:type="paragraph" w:styleId="42">
    <w:name w:val="index 1"/>
    <w:basedOn w:val="1"/>
    <w:next w:val="1"/>
    <w:qFormat/>
    <w:uiPriority w:val="0"/>
    <w:rPr>
      <w:rFonts w:ascii="仿宋_GB2312" w:eastAsia="仿宋_GB2312"/>
      <w:sz w:val="30"/>
      <w:szCs w:val="24"/>
    </w:rPr>
  </w:style>
  <w:style w:type="paragraph" w:styleId="43">
    <w:name w:val="Subtitle"/>
    <w:basedOn w:val="1"/>
    <w:next w:val="1"/>
    <w:qFormat/>
    <w:uiPriority w:val="0"/>
    <w:pPr>
      <w:widowControl/>
      <w:spacing w:after="600" w:line="276" w:lineRule="auto"/>
      <w:jc w:val="left"/>
    </w:pPr>
    <w:rPr>
      <w:rFonts w:ascii="Cambria" w:hAnsi="Cambria"/>
      <w:i/>
      <w:iCs/>
      <w:spacing w:val="13"/>
      <w:sz w:val="24"/>
      <w:szCs w:val="24"/>
      <w:lang w:bidi="en-US"/>
    </w:rPr>
  </w:style>
  <w:style w:type="paragraph" w:styleId="44">
    <w:name w:val="footnote text"/>
    <w:basedOn w:val="1"/>
    <w:qFormat/>
    <w:uiPriority w:val="0"/>
    <w:pPr>
      <w:snapToGrid w:val="0"/>
      <w:jc w:val="left"/>
    </w:pPr>
    <w:rPr>
      <w:sz w:val="18"/>
      <w:szCs w:val="18"/>
    </w:rPr>
  </w:style>
  <w:style w:type="paragraph" w:styleId="45">
    <w:name w:val="toc 6"/>
    <w:basedOn w:val="1"/>
    <w:next w:val="1"/>
    <w:qFormat/>
    <w:uiPriority w:val="0"/>
    <w:pPr>
      <w:ind w:left="1050"/>
      <w:jc w:val="left"/>
    </w:pPr>
    <w:rPr>
      <w:sz w:val="18"/>
    </w:rPr>
  </w:style>
  <w:style w:type="paragraph" w:styleId="46">
    <w:name w:val="Body Text Indent 3"/>
    <w:basedOn w:val="1"/>
    <w:qFormat/>
    <w:uiPriority w:val="0"/>
    <w:pPr>
      <w:ind w:left="645" w:firstLine="645"/>
    </w:pPr>
    <w:rPr>
      <w:rFonts w:ascii="Arial" w:hAnsi="Arial" w:eastAsia="仿宋_GB2312" w:cs="Times New Roman"/>
      <w:color w:val="FFFF00"/>
      <w:kern w:val="2"/>
      <w:sz w:val="32"/>
      <w:lang w:val="en-US" w:eastAsia="en-US"/>
    </w:rPr>
  </w:style>
  <w:style w:type="paragraph" w:styleId="47">
    <w:name w:val="index 7"/>
    <w:basedOn w:val="1"/>
    <w:next w:val="1"/>
    <w:qFormat/>
    <w:uiPriority w:val="0"/>
    <w:pPr>
      <w:ind w:left="2520"/>
    </w:pPr>
  </w:style>
  <w:style w:type="paragraph" w:styleId="48">
    <w:name w:val="index 9"/>
    <w:basedOn w:val="1"/>
    <w:next w:val="1"/>
    <w:qFormat/>
    <w:uiPriority w:val="0"/>
    <w:pPr>
      <w:ind w:left="3360"/>
    </w:pPr>
  </w:style>
  <w:style w:type="paragraph" w:styleId="49">
    <w:name w:val="table of figures"/>
    <w:basedOn w:val="1"/>
    <w:next w:val="1"/>
    <w:qFormat/>
    <w:uiPriority w:val="0"/>
    <w:pPr>
      <w:ind w:left="840" w:hanging="420"/>
    </w:pPr>
  </w:style>
  <w:style w:type="paragraph" w:styleId="50">
    <w:name w:val="toc 2"/>
    <w:basedOn w:val="1"/>
    <w:next w:val="1"/>
    <w:qFormat/>
    <w:uiPriority w:val="0"/>
    <w:pPr>
      <w:ind w:left="210"/>
      <w:jc w:val="left"/>
    </w:pPr>
    <w:rPr>
      <w:smallCaps/>
    </w:rPr>
  </w:style>
  <w:style w:type="paragraph" w:styleId="51">
    <w:name w:val="toc 9"/>
    <w:basedOn w:val="1"/>
    <w:next w:val="1"/>
    <w:qFormat/>
    <w:uiPriority w:val="0"/>
    <w:pPr>
      <w:ind w:left="1680"/>
      <w:jc w:val="left"/>
    </w:pPr>
    <w:rPr>
      <w:sz w:val="18"/>
    </w:rPr>
  </w:style>
  <w:style w:type="paragraph" w:styleId="52">
    <w:name w:val="Body Text 2"/>
    <w:basedOn w:val="1"/>
    <w:qFormat/>
    <w:uiPriority w:val="0"/>
    <w:pPr>
      <w:widowControl/>
      <w:jc w:val="center"/>
    </w:pPr>
    <w:rPr>
      <w:rFonts w:ascii="楷体_GB2312" w:eastAsia="楷体_GB2312"/>
      <w:sz w:val="28"/>
    </w:rPr>
  </w:style>
  <w:style w:type="paragraph" w:styleId="53">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cs="Courier New"/>
      <w:lang w:val="en-US" w:eastAsia="en-US"/>
    </w:rPr>
  </w:style>
  <w:style w:type="paragraph" w:styleId="54">
    <w:name w:val="Normal (Web)"/>
    <w:basedOn w:val="1"/>
    <w:qFormat/>
    <w:uiPriority w:val="0"/>
    <w:pPr>
      <w:widowControl/>
      <w:spacing w:before="100" w:beforeAutospacing="1" w:after="100" w:afterAutospacing="1"/>
      <w:jc w:val="left"/>
    </w:pPr>
    <w:rPr>
      <w:rFonts w:ascii="Arial" w:hAnsi="Arial" w:eastAsia="Arial Unicode MS" w:cs="Arial"/>
      <w:sz w:val="24"/>
      <w:szCs w:val="24"/>
    </w:rPr>
  </w:style>
  <w:style w:type="paragraph" w:styleId="55">
    <w:name w:val="index 2"/>
    <w:basedOn w:val="1"/>
    <w:next w:val="1"/>
    <w:uiPriority w:val="0"/>
    <w:pPr>
      <w:ind w:left="420"/>
    </w:pPr>
  </w:style>
  <w:style w:type="paragraph" w:styleId="56">
    <w:name w:val="Title"/>
    <w:basedOn w:val="1"/>
    <w:qFormat/>
    <w:uiPriority w:val="0"/>
    <w:pPr>
      <w:widowControl/>
      <w:overflowPunct w:val="0"/>
      <w:autoSpaceDE w:val="0"/>
      <w:autoSpaceDN w:val="0"/>
      <w:adjustRightInd w:val="0"/>
      <w:spacing w:line="420" w:lineRule="exact"/>
      <w:jc w:val="center"/>
      <w:textAlignment w:val="baseline"/>
    </w:pPr>
    <w:rPr>
      <w:rFonts w:ascii="Times New Roman" w:hAnsi="Times New Roman" w:eastAsia="黑体" w:cs="Times New Roman"/>
      <w:b/>
      <w:sz w:val="28"/>
      <w:lang w:val="en-GB" w:eastAsia="en-GB"/>
    </w:rPr>
  </w:style>
  <w:style w:type="paragraph" w:styleId="57">
    <w:name w:val="annotation subject"/>
    <w:basedOn w:val="19"/>
    <w:next w:val="19"/>
    <w:uiPriority w:val="0"/>
    <w:rPr>
      <w:b/>
      <w:bCs/>
    </w:rPr>
  </w:style>
  <w:style w:type="paragraph" w:styleId="58">
    <w:name w:val="Body Text First Indent"/>
    <w:basedOn w:val="23"/>
    <w:uiPriority w:val="0"/>
    <w:pPr>
      <w:spacing w:after="120"/>
      <w:ind w:firstLine="100" w:firstLineChars="100"/>
    </w:pPr>
    <w:rPr>
      <w:rFonts w:ascii="Times New Roman" w:hAnsi="Times New Roman" w:eastAsia="宋体"/>
      <w:sz w:val="21"/>
      <w:szCs w:val="24"/>
    </w:rPr>
  </w:style>
  <w:style w:type="paragraph" w:styleId="59">
    <w:name w:val="Body Text First Indent 2"/>
    <w:basedOn w:val="24"/>
    <w:uiPriority w:val="0"/>
    <w:pPr>
      <w:ind w:firstLine="200" w:firstLineChars="200"/>
    </w:pPr>
  </w:style>
  <w:style w:type="table" w:styleId="61">
    <w:name w:val="Table Grid"/>
    <w:basedOn w:val="60"/>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3">
    <w:name w:val="Strong"/>
    <w:qFormat/>
    <w:uiPriority w:val="0"/>
    <w:rPr>
      <w:b/>
      <w:bCs/>
    </w:rPr>
  </w:style>
  <w:style w:type="character" w:styleId="64">
    <w:name w:val="endnote reference"/>
    <w:uiPriority w:val="0"/>
    <w:rPr>
      <w:vertAlign w:val="superscript"/>
    </w:rPr>
  </w:style>
  <w:style w:type="character" w:styleId="65">
    <w:name w:val="page number"/>
    <w:uiPriority w:val="0"/>
  </w:style>
  <w:style w:type="character" w:styleId="66">
    <w:name w:val="FollowedHyperlink"/>
    <w:uiPriority w:val="0"/>
    <w:rPr>
      <w:color w:val="800080"/>
      <w:u w:val="single"/>
    </w:rPr>
  </w:style>
  <w:style w:type="character" w:styleId="67">
    <w:name w:val="Emphasis"/>
    <w:qFormat/>
    <w:uiPriority w:val="0"/>
    <w:rPr>
      <w:b/>
      <w:bCs/>
      <w:i/>
      <w:iCs/>
      <w:spacing w:val="10"/>
      <w:shd w:val="clear" w:color="auto" w:fill="auto"/>
    </w:rPr>
  </w:style>
  <w:style w:type="character" w:styleId="68">
    <w:name w:val="line number"/>
    <w:uiPriority w:val="0"/>
  </w:style>
  <w:style w:type="character" w:styleId="69">
    <w:name w:val="HTML Typewriter"/>
    <w:uiPriority w:val="0"/>
    <w:rPr>
      <w:rFonts w:ascii="宋体" w:eastAsia="宋体" w:cs="宋体"/>
      <w:sz w:val="24"/>
      <w:szCs w:val="24"/>
      <w:lang w:bidi="ar-SA"/>
    </w:rPr>
  </w:style>
  <w:style w:type="character" w:styleId="70">
    <w:name w:val="Hyperlink"/>
    <w:uiPriority w:val="0"/>
    <w:rPr>
      <w:color w:val="0000FF"/>
      <w:u w:val="single"/>
    </w:rPr>
  </w:style>
  <w:style w:type="character" w:styleId="71">
    <w:name w:val="annotation reference"/>
    <w:uiPriority w:val="0"/>
    <w:rPr>
      <w:sz w:val="21"/>
    </w:rPr>
  </w:style>
  <w:style w:type="character" w:styleId="72">
    <w:name w:val="footnote reference"/>
    <w:uiPriority w:val="0"/>
    <w:rPr>
      <w:vertAlign w:val="superscript"/>
    </w:rPr>
  </w:style>
  <w:style w:type="character" w:styleId="73">
    <w:name w:val="HTML Sample"/>
    <w:uiPriority w:val="0"/>
    <w:rPr>
      <w:rFonts w:ascii="Courier New" w:hAnsi="Courier New" w:eastAsia="宋体" w:cs="Courier New"/>
      <w:lang w:bidi="ar-SA"/>
    </w:rPr>
  </w:style>
  <w:style w:type="paragraph" w:customStyle="1" w:styleId="74">
    <w:name w:val="首行缩进"/>
    <w:basedOn w:val="1"/>
    <w:qFormat/>
    <w:uiPriority w:val="0"/>
    <w:pPr>
      <w:ind w:firstLine="200" w:firstLineChars="200"/>
    </w:pPr>
  </w:style>
  <w:style w:type="paragraph" w:customStyle="1" w:styleId="75">
    <w:name w:val="正文1"/>
    <w:basedOn w:val="1"/>
    <w:next w:val="1"/>
    <w:uiPriority w:val="0"/>
    <w:pPr>
      <w:spacing w:before="156" w:line="360" w:lineRule="auto"/>
      <w:ind w:firstLine="200" w:firstLineChars="200"/>
    </w:pPr>
    <w:rPr>
      <w:sz w:val="24"/>
    </w:rPr>
  </w:style>
  <w:style w:type="character" w:customStyle="1" w:styleId="76">
    <w:name w:val="t1"/>
    <w:uiPriority w:val="0"/>
  </w:style>
  <w:style w:type="character" w:customStyle="1" w:styleId="77">
    <w:name w:val="content"/>
    <w:qFormat/>
    <w:uiPriority w:val="0"/>
  </w:style>
  <w:style w:type="character" w:customStyle="1" w:styleId="78">
    <w:name w:val="A2"/>
    <w:uiPriority w:val="0"/>
    <w:rPr>
      <w:rFonts w:cs="Helvetica"/>
      <w:color w:val="000000"/>
      <w:sz w:val="18"/>
      <w:szCs w:val="18"/>
      <w:lang w:bidi="ar-SA"/>
    </w:rPr>
  </w:style>
  <w:style w:type="character" w:customStyle="1" w:styleId="79">
    <w:name w:val="concon"/>
    <w:uiPriority w:val="0"/>
  </w:style>
  <w:style w:type="character" w:customStyle="1" w:styleId="80">
    <w:name w:val="param-value"/>
    <w:uiPriority w:val="0"/>
  </w:style>
  <w:style w:type="character" w:customStyle="1" w:styleId="81">
    <w:name w:val="特点 Char1"/>
    <w:uiPriority w:val="0"/>
    <w:rPr>
      <w:rFonts w:eastAsia="宋体"/>
      <w:kern w:val="2"/>
      <w:sz w:val="21"/>
      <w:lang w:val="en-US" w:eastAsia="zh-CN" w:bidi="ar-SA"/>
    </w:rPr>
  </w:style>
  <w:style w:type="character" w:customStyle="1" w:styleId="82">
    <w:name w:val="apple-converted-space"/>
    <w:uiPriority w:val="0"/>
  </w:style>
  <w:style w:type="character" w:customStyle="1" w:styleId="83">
    <w:name w:val="Char Char22"/>
    <w:uiPriority w:val="0"/>
    <w:rPr>
      <w:b/>
      <w:bCs/>
      <w:kern w:val="2"/>
      <w:sz w:val="24"/>
      <w:szCs w:val="24"/>
    </w:rPr>
  </w:style>
  <w:style w:type="character" w:customStyle="1" w:styleId="84">
    <w:name w:val="纯文本 Char Char"/>
    <w:qFormat/>
    <w:uiPriority w:val="0"/>
    <w:rPr>
      <w:rFonts w:ascii="宋体" w:eastAsia="宋体"/>
      <w:kern w:val="2"/>
      <w:sz w:val="21"/>
      <w:szCs w:val="21"/>
      <w:lang w:val="en-US" w:eastAsia="zh-CN" w:bidi="ar-SA"/>
    </w:rPr>
  </w:style>
  <w:style w:type="paragraph" w:styleId="85">
    <w:name w:val="No Spacing"/>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86">
    <w:name w:val="style131"/>
    <w:qFormat/>
    <w:uiPriority w:val="0"/>
    <w:rPr>
      <w:rFonts w:cs="Times New Roman"/>
      <w:sz w:val="18"/>
      <w:szCs w:val="18"/>
      <w:lang w:bidi="ar-SA"/>
    </w:rPr>
  </w:style>
  <w:style w:type="character" w:customStyle="1" w:styleId="87">
    <w:name w:val="Char Char25"/>
    <w:qFormat/>
    <w:uiPriority w:val="0"/>
    <w:rPr>
      <w:rFonts w:ascii="Arial" w:hAnsi="Arial" w:eastAsia="黑体"/>
      <w:b/>
      <w:kern w:val="2"/>
      <w:sz w:val="28"/>
    </w:rPr>
  </w:style>
  <w:style w:type="paragraph" w:customStyle="1" w:styleId="88">
    <w:name w:val="111111"/>
    <w:basedOn w:val="1"/>
    <w:qFormat/>
    <w:uiPriority w:val="0"/>
    <w:pPr>
      <w:spacing w:before="120" w:after="120"/>
      <w:jc w:val="center"/>
    </w:pPr>
    <w:rPr>
      <w:rFonts w:ascii="宋体" w:hAnsi="宋体" w:eastAsia="黑体"/>
      <w:b/>
      <w:bCs/>
      <w:kern w:val="2"/>
      <w:sz w:val="21"/>
      <w:szCs w:val="21"/>
      <w:lang w:val="en-US" w:eastAsia="en-US"/>
    </w:rPr>
  </w:style>
  <w:style w:type="character" w:customStyle="1" w:styleId="89">
    <w:name w:val="Char Char21"/>
    <w:uiPriority w:val="0"/>
    <w:rPr>
      <w:rFonts w:ascii="Arial" w:hAnsi="Arial" w:eastAsia="黑体"/>
      <w:kern w:val="2"/>
      <w:sz w:val="24"/>
      <w:szCs w:val="24"/>
    </w:rPr>
  </w:style>
  <w:style w:type="character" w:customStyle="1" w:styleId="90">
    <w:name w:val="_Style 88"/>
    <w:qFormat/>
    <w:uiPriority w:val="0"/>
    <w:rPr>
      <w:smallCaps/>
    </w:rPr>
  </w:style>
  <w:style w:type="character" w:customStyle="1" w:styleId="91">
    <w:name w:val="point_normal1"/>
    <w:uiPriority w:val="0"/>
    <w:rPr>
      <w:rFonts w:ascii="Arial" w:hAnsi="Arial" w:cs="Arial"/>
      <w:sz w:val="18"/>
      <w:szCs w:val="18"/>
      <w:lang w:bidi="ar-SA"/>
    </w:rPr>
  </w:style>
  <w:style w:type="paragraph" w:styleId="92">
    <w:name w:val="Intense Quote"/>
    <w:basedOn w:val="1"/>
    <w:next w:val="1"/>
    <w:qFormat/>
    <w:uiPriority w:val="0"/>
    <w:pPr>
      <w:widowControl/>
      <w:pBdr>
        <w:bottom w:val="single" w:color="auto" w:sz="4" w:space="1"/>
      </w:pBdr>
      <w:spacing w:before="200" w:after="280" w:line="276" w:lineRule="auto"/>
      <w:ind w:left="1008" w:right="1152"/>
    </w:pPr>
    <w:rPr>
      <w:rFonts w:eastAsia="宋体" w:cs="Times New Roman"/>
      <w:b/>
      <w:bCs/>
      <w:i/>
      <w:iCs/>
      <w:sz w:val="22"/>
      <w:szCs w:val="22"/>
      <w:lang w:val="en-US" w:eastAsia="en-US" w:bidi="en-US"/>
    </w:rPr>
  </w:style>
  <w:style w:type="character" w:customStyle="1" w:styleId="93">
    <w:name w:val="小四 段落 宋体 Char Char Char Char1"/>
    <w:uiPriority w:val="0"/>
    <w:rPr>
      <w:rFonts w:eastAsia="宋体"/>
      <w:kern w:val="2"/>
      <w:sz w:val="24"/>
      <w:szCs w:val="24"/>
      <w:lang w:val="en-US" w:eastAsia="zh-CN" w:bidi="ar-SA"/>
    </w:rPr>
  </w:style>
  <w:style w:type="character" w:customStyle="1" w:styleId="94">
    <w:name w:val="Char Char20"/>
    <w:uiPriority w:val="0"/>
    <w:rPr>
      <w:rFonts w:ascii="Arial" w:hAnsi="Arial" w:eastAsia="黑体"/>
      <w:kern w:val="2"/>
      <w:sz w:val="21"/>
      <w:szCs w:val="21"/>
    </w:rPr>
  </w:style>
  <w:style w:type="character" w:customStyle="1" w:styleId="95">
    <w:name w:val="小四 段落 宋体 Char Char Char Char Char Char Char Char"/>
    <w:qFormat/>
    <w:uiPriority w:val="0"/>
    <w:rPr>
      <w:rFonts w:eastAsia="宋体"/>
      <w:kern w:val="2"/>
      <w:sz w:val="24"/>
      <w:szCs w:val="24"/>
      <w:lang w:val="en-US" w:eastAsia="zh-CN" w:bidi="ar-SA"/>
    </w:rPr>
  </w:style>
  <w:style w:type="character" w:customStyle="1" w:styleId="96">
    <w:name w:val="_Style 94"/>
    <w:qFormat/>
    <w:uiPriority w:val="0"/>
    <w:rPr>
      <w:smallCaps/>
      <w:spacing w:val="5"/>
      <w:u w:val="single"/>
    </w:rPr>
  </w:style>
  <w:style w:type="character" w:customStyle="1" w:styleId="97">
    <w:name w:val="样式 宋体 小四"/>
    <w:uiPriority w:val="0"/>
    <w:rPr>
      <w:rFonts w:ascii="宋体"/>
      <w:sz w:val="24"/>
    </w:rPr>
  </w:style>
  <w:style w:type="character" w:customStyle="1" w:styleId="98">
    <w:name w:val="2nd level Char"/>
    <w:uiPriority w:val="0"/>
    <w:rPr>
      <w:rFonts w:ascii="Arial" w:hAnsi="Arial" w:eastAsia="黑体"/>
      <w:b/>
      <w:bCs/>
      <w:kern w:val="2"/>
      <w:sz w:val="32"/>
      <w:szCs w:val="32"/>
      <w:lang w:val="en-US" w:eastAsia="zh-CN" w:bidi="ar-SA"/>
    </w:rPr>
  </w:style>
  <w:style w:type="character" w:customStyle="1" w:styleId="99">
    <w:name w:val="textcontents"/>
    <w:uiPriority w:val="0"/>
  </w:style>
  <w:style w:type="character" w:customStyle="1" w:styleId="100">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uiPriority w:val="0"/>
    <w:rPr>
      <w:rFonts w:eastAsia="宋体"/>
      <w:b/>
      <w:bCs/>
      <w:kern w:val="2"/>
      <w:sz w:val="32"/>
      <w:szCs w:val="32"/>
      <w:lang w:val="en-US" w:eastAsia="zh-CN" w:bidi="ar-SA"/>
    </w:rPr>
  </w:style>
  <w:style w:type="character" w:customStyle="1" w:styleId="101">
    <w:name w:val="Char Char2"/>
    <w:uiPriority w:val="0"/>
    <w:rPr>
      <w:rFonts w:ascii="宋体" w:eastAsia="宋体"/>
      <w:kern w:val="2"/>
      <w:sz w:val="21"/>
      <w:szCs w:val="21"/>
      <w:lang w:val="en-US" w:eastAsia="zh-CN" w:bidi="ar-SA"/>
    </w:rPr>
  </w:style>
  <w:style w:type="character" w:customStyle="1" w:styleId="102">
    <w:name w:val="case31"/>
    <w:uiPriority w:val="0"/>
    <w:rPr>
      <w:sz w:val="21"/>
      <w:szCs w:val="21"/>
    </w:rPr>
  </w:style>
  <w:style w:type="character" w:customStyle="1" w:styleId="103">
    <w:name w:val="subtitle1"/>
    <w:qFormat/>
    <w:uiPriority w:val="0"/>
    <w:rPr>
      <w:rFonts w:ascii="Georgia" w:hAnsi="Georgia"/>
      <w:b/>
      <w:bCs/>
      <w:color w:val="666666"/>
      <w:sz w:val="18"/>
      <w:szCs w:val="18"/>
    </w:rPr>
  </w:style>
  <w:style w:type="character" w:customStyle="1" w:styleId="104">
    <w:name w:val="小四 段落 宋体 Char Char Char Char Char"/>
    <w:uiPriority w:val="0"/>
    <w:rPr>
      <w:rFonts w:eastAsia="宋体"/>
      <w:kern w:val="2"/>
      <w:sz w:val="24"/>
      <w:szCs w:val="24"/>
      <w:lang w:val="en-US" w:eastAsia="zh-CN" w:bidi="ar-SA"/>
    </w:rPr>
  </w:style>
  <w:style w:type="character" w:customStyle="1" w:styleId="105">
    <w:name w:val="小四 段落 宋体 Char Char Char Char Char Char"/>
    <w:uiPriority w:val="0"/>
    <w:rPr>
      <w:rFonts w:eastAsia="宋体"/>
      <w:kern w:val="2"/>
      <w:sz w:val="24"/>
      <w:szCs w:val="24"/>
      <w:lang w:val="en-US" w:eastAsia="zh-CN" w:bidi="ar-SA"/>
    </w:rPr>
  </w:style>
  <w:style w:type="character" w:customStyle="1" w:styleId="106">
    <w:name w:val="标准小四 Char"/>
    <w:uiPriority w:val="0"/>
    <w:rPr>
      <w:rFonts w:ascii="Arial" w:hAnsi="Arial" w:eastAsia="宋体"/>
      <w:kern w:val="2"/>
      <w:sz w:val="24"/>
      <w:szCs w:val="21"/>
      <w:lang w:val="en-US" w:eastAsia="zh-CN" w:bidi="ar-SA"/>
    </w:rPr>
  </w:style>
  <w:style w:type="character" w:customStyle="1" w:styleId="107">
    <w:name w:val="_Style 105"/>
    <w:qFormat/>
    <w:uiPriority w:val="0"/>
    <w:rPr>
      <w:b/>
      <w:bCs/>
    </w:rPr>
  </w:style>
  <w:style w:type="paragraph" w:customStyle="1" w:styleId="108">
    <w:name w:val="新图表正文"/>
    <w:uiPriority w:val="0"/>
    <w:pPr>
      <w:jc w:val="both"/>
    </w:pPr>
    <w:rPr>
      <w:rFonts w:ascii="宋体" w:hAnsi="Times New Roman" w:eastAsia="宋体" w:cs="Times New Roman"/>
      <w:kern w:val="2"/>
      <w:sz w:val="18"/>
      <w:szCs w:val="21"/>
      <w:lang w:val="en-US" w:eastAsia="zh-CN" w:bidi="ar-SA"/>
    </w:rPr>
  </w:style>
  <w:style w:type="character" w:customStyle="1" w:styleId="109">
    <w:name w:val="Char Char29"/>
    <w:uiPriority w:val="0"/>
    <w:rPr>
      <w:rFonts w:ascii="Times New Roman" w:hAnsi="Times New Roman" w:eastAsia="宋体" w:cs="Times New Roman"/>
      <w:b/>
      <w:bCs/>
      <w:kern w:val="44"/>
      <w:sz w:val="44"/>
      <w:szCs w:val="44"/>
      <w:lang w:bidi="ar-SA"/>
    </w:rPr>
  </w:style>
  <w:style w:type="character" w:customStyle="1" w:styleId="110">
    <w:name w:val="标准文本 Char Char"/>
    <w:uiPriority w:val="0"/>
    <w:rPr>
      <w:rFonts w:eastAsia="宋体" w:cs="宋体"/>
      <w:kern w:val="2"/>
      <w:sz w:val="24"/>
      <w:szCs w:val="24"/>
      <w:lang w:val="en-US" w:eastAsia="zh-CN" w:bidi="ar-SA"/>
    </w:rPr>
  </w:style>
  <w:style w:type="character" w:customStyle="1" w:styleId="111">
    <w:name w:val="标题 3 Char Char"/>
    <w:uiPriority w:val="0"/>
    <w:rPr>
      <w:rFonts w:eastAsia="仿宋_GB2312"/>
      <w:b/>
      <w:bCs/>
      <w:kern w:val="2"/>
      <w:sz w:val="28"/>
      <w:szCs w:val="32"/>
      <w:lang w:val="en-US" w:eastAsia="zh-CN" w:bidi="ar-SA"/>
    </w:rPr>
  </w:style>
  <w:style w:type="character" w:customStyle="1" w:styleId="112">
    <w:name w:val="Char Char24"/>
    <w:uiPriority w:val="0"/>
    <w:rPr>
      <w:b/>
      <w:bCs/>
      <w:kern w:val="2"/>
      <w:sz w:val="28"/>
      <w:szCs w:val="28"/>
    </w:rPr>
  </w:style>
  <w:style w:type="character" w:customStyle="1" w:styleId="113">
    <w:name w:val="Title1 Char"/>
    <w:uiPriority w:val="0"/>
    <w:rPr>
      <w:rFonts w:eastAsia="宋体"/>
      <w:b/>
      <w:bCs/>
      <w:kern w:val="44"/>
      <w:sz w:val="44"/>
      <w:szCs w:val="44"/>
      <w:lang w:val="en-US" w:eastAsia="zh-CN" w:bidi="ar-SA"/>
    </w:rPr>
  </w:style>
  <w:style w:type="character" w:customStyle="1" w:styleId="114">
    <w:name w:val="纯文本 Char Char Char1"/>
    <w:uiPriority w:val="0"/>
    <w:rPr>
      <w:rFonts w:ascii="宋体" w:eastAsia="宋体"/>
      <w:kern w:val="2"/>
      <w:sz w:val="21"/>
      <w:szCs w:val="21"/>
      <w:lang w:val="en-US" w:eastAsia="zh-CN" w:bidi="ar-SA"/>
    </w:rPr>
  </w:style>
  <w:style w:type="paragraph" w:customStyle="1" w:styleId="115">
    <w:name w:val="正文缩进1"/>
    <w:basedOn w:val="1"/>
    <w:qFormat/>
    <w:uiPriority w:val="0"/>
    <w:pPr>
      <w:ind w:firstLine="420"/>
    </w:pPr>
    <w:rPr>
      <w:rFonts w:ascii="Times New Roman" w:hAnsi="Times New Roman" w:eastAsia="宋体" w:cs="Times New Roman"/>
    </w:rPr>
  </w:style>
  <w:style w:type="character" w:customStyle="1" w:styleId="116">
    <w:name w:val="_Style 114"/>
    <w:autoRedefine/>
    <w:qFormat/>
    <w:uiPriority w:val="0"/>
    <w:rPr>
      <w:i/>
      <w:iCs/>
    </w:rPr>
  </w:style>
  <w:style w:type="character" w:customStyle="1" w:styleId="117">
    <w:name w:val="华宇段落1 Char Char Char"/>
    <w:qFormat/>
    <w:uiPriority w:val="0"/>
    <w:rPr>
      <w:rFonts w:eastAsia="宋体"/>
      <w:bCs/>
      <w:kern w:val="2"/>
      <w:sz w:val="24"/>
      <w:szCs w:val="24"/>
      <w:lang w:val="en-US" w:eastAsia="zh-CN" w:bidi="ar-SA"/>
    </w:rPr>
  </w:style>
  <w:style w:type="character" w:customStyle="1" w:styleId="118">
    <w:name w:val="标准文本 Char"/>
    <w:qFormat/>
    <w:uiPriority w:val="0"/>
    <w:rPr>
      <w:rFonts w:eastAsia="宋体" w:cs="宋体"/>
      <w:kern w:val="2"/>
      <w:sz w:val="24"/>
      <w:szCs w:val="24"/>
      <w:lang w:val="en-US" w:eastAsia="zh-CN" w:bidi="ar-SA"/>
    </w:rPr>
  </w:style>
  <w:style w:type="character" w:customStyle="1" w:styleId="119">
    <w:name w:val="content_lineheight1"/>
    <w:qFormat/>
    <w:uiPriority w:val="0"/>
  </w:style>
  <w:style w:type="character" w:customStyle="1" w:styleId="120">
    <w:name w:val="3zw"/>
    <w:qFormat/>
    <w:uiPriority w:val="0"/>
  </w:style>
  <w:style w:type="character" w:customStyle="1" w:styleId="121">
    <w:name w:val="纯文本 Char1"/>
    <w:qFormat/>
    <w:uiPriority w:val="0"/>
    <w:rPr>
      <w:rFonts w:ascii="宋体" w:cs="Courier New"/>
      <w:kern w:val="2"/>
      <w:sz w:val="21"/>
      <w:szCs w:val="21"/>
      <w:lang w:bidi="ar-SA"/>
    </w:rPr>
  </w:style>
  <w:style w:type="paragraph" w:customStyle="1" w:styleId="122">
    <w:name w:val="样式 首行缩进:  2 字符"/>
    <w:basedOn w:val="1"/>
    <w:qFormat/>
    <w:uiPriority w:val="0"/>
    <w:pPr>
      <w:spacing w:line="360" w:lineRule="auto"/>
      <w:ind w:firstLine="200" w:firstLineChars="200"/>
    </w:pPr>
    <w:rPr>
      <w:rFonts w:ascii="Times New Roman" w:hAnsi="Times New Roman" w:eastAsia="宋体"/>
      <w:kern w:val="2"/>
      <w:sz w:val="24"/>
      <w:lang w:val="en-US" w:eastAsia="en-US"/>
    </w:rPr>
  </w:style>
  <w:style w:type="paragraph" w:styleId="123">
    <w:name w:val="Quote"/>
    <w:basedOn w:val="1"/>
    <w:next w:val="1"/>
    <w:autoRedefine/>
    <w:qFormat/>
    <w:uiPriority w:val="0"/>
    <w:pPr>
      <w:widowControl/>
      <w:spacing w:before="200" w:line="276" w:lineRule="auto"/>
      <w:ind w:left="360" w:right="360"/>
      <w:jc w:val="left"/>
    </w:pPr>
    <w:rPr>
      <w:rFonts w:eastAsia="宋体" w:cs="Times New Roman"/>
      <w:i/>
      <w:iCs/>
      <w:sz w:val="22"/>
      <w:szCs w:val="22"/>
      <w:lang w:val="en-US" w:eastAsia="en-US" w:bidi="en-US"/>
    </w:rPr>
  </w:style>
  <w:style w:type="character" w:customStyle="1" w:styleId="124">
    <w:name w:val="样式 非加粗"/>
    <w:qFormat/>
    <w:uiPriority w:val="0"/>
    <w:rPr>
      <w:rFonts w:eastAsia="宋体"/>
      <w:sz w:val="28"/>
    </w:rPr>
  </w:style>
  <w:style w:type="character" w:customStyle="1" w:styleId="125">
    <w:name w:val="样式 首行缩进:  2 字符 Char"/>
    <w:qFormat/>
    <w:uiPriority w:val="0"/>
    <w:rPr>
      <w:rFonts w:eastAsia="宋体" w:cs="宋体"/>
      <w:kern w:val="2"/>
      <w:sz w:val="24"/>
      <w:lang w:val="en-US" w:eastAsia="zh-CN" w:bidi="ar-SA"/>
    </w:rPr>
  </w:style>
  <w:style w:type="character" w:customStyle="1" w:styleId="126">
    <w:name w:val="para_small"/>
    <w:qFormat/>
    <w:uiPriority w:val="0"/>
  </w:style>
  <w:style w:type="character" w:customStyle="1" w:styleId="127">
    <w:name w:val="Char Char26"/>
    <w:qFormat/>
    <w:uiPriority w:val="0"/>
    <w:rPr>
      <w:b/>
      <w:bCs/>
      <w:kern w:val="2"/>
      <w:sz w:val="32"/>
      <w:szCs w:val="32"/>
    </w:rPr>
  </w:style>
  <w:style w:type="character" w:customStyle="1" w:styleId="128">
    <w:name w:val="已访问的超链接1"/>
    <w:qFormat/>
    <w:uiPriority w:val="0"/>
    <w:rPr>
      <w:color w:val="auto"/>
      <w:u w:val="none"/>
    </w:rPr>
  </w:style>
  <w:style w:type="character" w:customStyle="1" w:styleId="129">
    <w:name w:val="小四 段落 宋体 Char1"/>
    <w:qFormat/>
    <w:uiPriority w:val="0"/>
    <w:rPr>
      <w:rFonts w:eastAsia="宋体"/>
      <w:kern w:val="2"/>
      <w:sz w:val="24"/>
      <w:szCs w:val="24"/>
      <w:lang w:val="en-US" w:eastAsia="zh-CN" w:bidi="ar-SA"/>
    </w:rPr>
  </w:style>
  <w:style w:type="character" w:customStyle="1" w:styleId="130">
    <w:name w:val="普通文字1 Char"/>
    <w:qFormat/>
    <w:uiPriority w:val="0"/>
    <w:rPr>
      <w:rFonts w:ascii="宋体" w:eastAsia="宋体"/>
      <w:kern w:val="2"/>
      <w:sz w:val="21"/>
      <w:szCs w:val="21"/>
      <w:lang w:val="en-US" w:eastAsia="zh-CN" w:bidi="ar-SA"/>
    </w:rPr>
  </w:style>
  <w:style w:type="character" w:customStyle="1" w:styleId="131">
    <w:name w:val="Char Char23"/>
    <w:qFormat/>
    <w:uiPriority w:val="0"/>
    <w:rPr>
      <w:rFonts w:ascii="Arial" w:hAnsi="Arial" w:eastAsia="黑体"/>
      <w:b/>
      <w:bCs/>
      <w:kern w:val="2"/>
      <w:sz w:val="24"/>
      <w:szCs w:val="24"/>
    </w:rPr>
  </w:style>
  <w:style w:type="character" w:customStyle="1" w:styleId="132">
    <w:name w:val="Char Char27"/>
    <w:qFormat/>
    <w:uiPriority w:val="0"/>
    <w:rPr>
      <w:b/>
      <w:bCs/>
      <w:kern w:val="44"/>
      <w:sz w:val="44"/>
      <w:szCs w:val="44"/>
    </w:rPr>
  </w:style>
  <w:style w:type="character" w:customStyle="1" w:styleId="133">
    <w:name w:val="标题 Char1"/>
    <w:qFormat/>
    <w:uiPriority w:val="0"/>
    <w:rPr>
      <w:rFonts w:ascii="Cambria" w:hAnsi="Cambria" w:eastAsia="宋体" w:cs="Times New Roman"/>
      <w:b/>
      <w:bCs/>
      <w:sz w:val="32"/>
      <w:szCs w:val="32"/>
      <w:lang w:bidi="ar-SA"/>
    </w:rPr>
  </w:style>
  <w:style w:type="character" w:customStyle="1" w:styleId="134">
    <w:name w:val="正文 + 宋体 Char"/>
    <w:qFormat/>
    <w:uiPriority w:val="0"/>
    <w:rPr>
      <w:rFonts w:eastAsia="宋体"/>
      <w:kern w:val="2"/>
      <w:sz w:val="21"/>
      <w:szCs w:val="24"/>
      <w:lang w:val="en-US" w:eastAsia="zh-CN" w:bidi="ar-SA"/>
    </w:rPr>
  </w:style>
  <w:style w:type="character" w:customStyle="1" w:styleId="135">
    <w:name w:val="ih151"/>
    <w:qFormat/>
    <w:uiPriority w:val="0"/>
    <w:rPr>
      <w:color w:val="666666"/>
      <w:sz w:val="18"/>
      <w:szCs w:val="18"/>
      <w:u w:val="none"/>
    </w:rPr>
  </w:style>
  <w:style w:type="character" w:customStyle="1" w:styleId="136">
    <w:name w:val="标题 3 Char"/>
    <w:qFormat/>
    <w:uiPriority w:val="0"/>
    <w:rPr>
      <w:rFonts w:ascii="宋体" w:eastAsia="宋体"/>
      <w:b/>
      <w:bCs/>
      <w:kern w:val="2"/>
      <w:sz w:val="24"/>
      <w:szCs w:val="32"/>
      <w:lang w:val="en-US" w:eastAsia="zh-CN" w:bidi="ar-SA"/>
    </w:rPr>
  </w:style>
  <w:style w:type="character" w:customStyle="1" w:styleId="137">
    <w:name w:val="h Char Char"/>
    <w:qFormat/>
    <w:uiPriority w:val="0"/>
    <w:rPr>
      <w:rFonts w:eastAsia="宋体"/>
      <w:kern w:val="2"/>
      <w:sz w:val="18"/>
      <w:szCs w:val="18"/>
      <w:lang w:val="en-US" w:eastAsia="zh-CN" w:bidi="ar-SA"/>
    </w:rPr>
  </w:style>
  <w:style w:type="paragraph" w:customStyle="1" w:styleId="138">
    <w:name w:val="表格抬头"/>
    <w:basedOn w:val="1"/>
    <w:qFormat/>
    <w:uiPriority w:val="0"/>
    <w:pPr>
      <w:jc w:val="center"/>
    </w:pPr>
    <w:rPr>
      <w:rFonts w:ascii="黑体" w:eastAsia="黑体" w:cs="Times New Roman"/>
      <w:b/>
      <w:kern w:val="2"/>
      <w:sz w:val="21"/>
    </w:rPr>
  </w:style>
  <w:style w:type="character" w:customStyle="1" w:styleId="139">
    <w:name w:val="_Style 137"/>
    <w:qFormat/>
    <w:uiPriority w:val="0"/>
    <w:rPr>
      <w:i/>
      <w:iCs/>
      <w:smallCaps/>
      <w:spacing w:val="5"/>
    </w:rPr>
  </w:style>
  <w:style w:type="character" w:customStyle="1" w:styleId="140">
    <w:name w:val="小四 段落 宋体 Char Char Char1"/>
    <w:qFormat/>
    <w:uiPriority w:val="0"/>
    <w:rPr>
      <w:rFonts w:ascii="宋体" w:eastAsia="宋体"/>
      <w:kern w:val="2"/>
      <w:sz w:val="24"/>
      <w:szCs w:val="24"/>
      <w:lang w:val="en-US" w:eastAsia="zh-CN" w:bidi="ar-SA"/>
    </w:rPr>
  </w:style>
  <w:style w:type="character" w:customStyle="1" w:styleId="141">
    <w:name w:val="华宇段落1 Char Char"/>
    <w:qFormat/>
    <w:uiPriority w:val="0"/>
    <w:rPr>
      <w:rFonts w:eastAsia="宋体"/>
      <w:bCs/>
      <w:kern w:val="2"/>
      <w:sz w:val="24"/>
      <w:szCs w:val="24"/>
      <w:lang w:val="en-US" w:eastAsia="zh-CN" w:bidi="ar-SA"/>
    </w:rPr>
  </w:style>
  <w:style w:type="character" w:customStyle="1" w:styleId="142">
    <w:name w:val="标准小四 Char Char"/>
    <w:qFormat/>
    <w:uiPriority w:val="0"/>
    <w:rPr>
      <w:rFonts w:ascii="Arial" w:hAnsi="Arial" w:eastAsia="宋体"/>
      <w:kern w:val="2"/>
      <w:sz w:val="24"/>
      <w:szCs w:val="21"/>
      <w:lang w:val="en-US" w:eastAsia="zh-CN" w:bidi="ar-SA"/>
    </w:rPr>
  </w:style>
  <w:style w:type="character" w:customStyle="1" w:styleId="143">
    <w:name w:val="Char Char28"/>
    <w:qFormat/>
    <w:uiPriority w:val="0"/>
    <w:rPr>
      <w:rFonts w:ascii="Arial" w:hAnsi="Arial" w:eastAsia="黑体" w:cs="Arial"/>
      <w:b/>
      <w:bCs/>
      <w:sz w:val="32"/>
      <w:szCs w:val="32"/>
      <w:lang w:bidi="ar-SA"/>
    </w:rPr>
  </w:style>
  <w:style w:type="character" w:customStyle="1" w:styleId="144">
    <w:name w:val="title_emph1"/>
    <w:qFormat/>
    <w:uiPriority w:val="0"/>
    <w:rPr>
      <w:rFonts w:ascii="Arial" w:hAnsi="Arial" w:cs="Arial"/>
      <w:b/>
      <w:bCs/>
      <w:sz w:val="18"/>
      <w:szCs w:val="18"/>
      <w:lang w:bidi="ar-SA"/>
    </w:rPr>
  </w:style>
  <w:style w:type="character" w:customStyle="1" w:styleId="145">
    <w:name w:val="normalfont1"/>
    <w:qFormat/>
    <w:uiPriority w:val="0"/>
    <w:rPr>
      <w:rFonts w:ascii="ˎ̥" w:hAnsi="ˎ̥"/>
      <w:sz w:val="18"/>
      <w:szCs w:val="18"/>
      <w:u w:val="none"/>
    </w:rPr>
  </w:style>
  <w:style w:type="character" w:customStyle="1" w:styleId="146">
    <w:name w:val="style13"/>
    <w:qFormat/>
    <w:uiPriority w:val="0"/>
    <w:rPr>
      <w:sz w:val="18"/>
      <w:szCs w:val="18"/>
    </w:rPr>
  </w:style>
  <w:style w:type="character" w:customStyle="1" w:styleId="147">
    <w:name w:val="纯文本 Char Char Char"/>
    <w:qFormat/>
    <w:uiPriority w:val="0"/>
    <w:rPr>
      <w:rFonts w:ascii="宋体" w:eastAsia="宋体"/>
      <w:kern w:val="2"/>
      <w:sz w:val="21"/>
      <w:szCs w:val="21"/>
      <w:lang w:val="en-US" w:eastAsia="zh-CN" w:bidi="ar-SA"/>
    </w:rPr>
  </w:style>
  <w:style w:type="character" w:customStyle="1" w:styleId="148">
    <w:name w:val="Char Char17"/>
    <w:qFormat/>
    <w:uiPriority w:val="0"/>
    <w:rPr>
      <w:rFonts w:ascii="宋体"/>
      <w:kern w:val="2"/>
      <w:sz w:val="21"/>
      <w:szCs w:val="21"/>
    </w:rPr>
  </w:style>
  <w:style w:type="character" w:customStyle="1" w:styleId="149">
    <w:name w:val="listbenefit"/>
    <w:qFormat/>
    <w:uiPriority w:val="0"/>
  </w:style>
  <w:style w:type="paragraph" w:customStyle="1" w:styleId="150">
    <w:name w:val="表格内容"/>
    <w:basedOn w:val="1"/>
    <w:qFormat/>
    <w:uiPriority w:val="0"/>
    <w:pPr>
      <w:widowControl/>
      <w:autoSpaceDE w:val="0"/>
      <w:autoSpaceDN w:val="0"/>
      <w:adjustRightInd w:val="0"/>
      <w:spacing w:before="60" w:line="300" w:lineRule="auto"/>
      <w:jc w:val="center"/>
      <w:textAlignment w:val="bottom"/>
    </w:pPr>
  </w:style>
  <w:style w:type="paragraph" w:customStyle="1" w:styleId="151">
    <w:name w:val="中等深浅网格 1 - 强调文字颜色 21"/>
    <w:basedOn w:val="1"/>
    <w:qFormat/>
    <w:uiPriority w:val="0"/>
    <w:pPr>
      <w:ind w:firstLine="200" w:firstLineChars="200"/>
    </w:pPr>
    <w:rPr>
      <w:szCs w:val="22"/>
    </w:rPr>
  </w:style>
  <w:style w:type="paragraph" w:customStyle="1" w:styleId="152">
    <w:name w:val="样式 加点正文 + 段前: 0.5 行 段后: 0.5 行1"/>
    <w:basedOn w:val="1"/>
    <w:qFormat/>
    <w:uiPriority w:val="0"/>
    <w:pPr>
      <w:tabs>
        <w:tab w:val="left" w:pos="1268"/>
      </w:tabs>
      <w:spacing w:before="156" w:after="156" w:line="300" w:lineRule="auto"/>
      <w:ind w:left="1268" w:hanging="420"/>
    </w:pPr>
    <w:rPr>
      <w:sz w:val="24"/>
    </w:rPr>
  </w:style>
  <w:style w:type="paragraph" w:customStyle="1" w:styleId="153">
    <w:name w:val="Char1"/>
    <w:basedOn w:val="1"/>
    <w:qFormat/>
    <w:uiPriority w:val="0"/>
    <w:pPr>
      <w:widowControl/>
      <w:spacing w:after="160" w:line="240" w:lineRule="exact"/>
      <w:jc w:val="left"/>
    </w:pPr>
    <w:rPr>
      <w:rFonts w:ascii="Verdana" w:hAnsi="Verdana" w:eastAsia="仿宋_GB2312"/>
      <w:sz w:val="24"/>
    </w:rPr>
  </w:style>
  <w:style w:type="paragraph" w:customStyle="1" w:styleId="154">
    <w:name w:val="Char1 Char Char Char"/>
    <w:basedOn w:val="1"/>
    <w:qFormat/>
    <w:uiPriority w:val="0"/>
    <w:rPr>
      <w:rFonts w:ascii="Tahoma" w:hAnsi="Tahoma"/>
      <w:sz w:val="24"/>
    </w:rPr>
  </w:style>
  <w:style w:type="paragraph" w:customStyle="1" w:styleId="155">
    <w:name w:val="列出段落2"/>
    <w:basedOn w:val="1"/>
    <w:qFormat/>
    <w:uiPriority w:val="0"/>
    <w:pPr>
      <w:widowControl/>
      <w:ind w:left="720"/>
      <w:jc w:val="left"/>
    </w:pPr>
    <w:rPr>
      <w:rFonts w:ascii="Arial" w:hAnsi="Arial" w:eastAsia="黑体" w:cs="Arial"/>
      <w:sz w:val="24"/>
      <w:szCs w:val="24"/>
    </w:rPr>
  </w:style>
  <w:style w:type="paragraph" w:customStyle="1" w:styleId="156">
    <w:name w:val="_Style 154"/>
    <w:qFormat/>
    <w:uiPriority w:val="0"/>
    <w:rPr>
      <w:rFonts w:ascii="Times New Roman" w:hAnsi="Times New Roman" w:eastAsia="宋体" w:cs="Times New Roman"/>
      <w:kern w:val="2"/>
      <w:sz w:val="21"/>
      <w:szCs w:val="24"/>
      <w:lang w:val="en-US" w:eastAsia="zh-CN" w:bidi="ar-SA"/>
    </w:rPr>
  </w:style>
  <w:style w:type="paragraph" w:customStyle="1" w:styleId="157">
    <w:name w:val="7"/>
    <w:basedOn w:val="1"/>
    <w:next w:val="54"/>
    <w:qFormat/>
    <w:uiPriority w:val="0"/>
    <w:pPr>
      <w:widowControl/>
      <w:spacing w:before="100" w:beforeAutospacing="1" w:after="100" w:afterAutospacing="1"/>
      <w:jc w:val="left"/>
    </w:pPr>
    <w:rPr>
      <w:rFonts w:ascii="宋体" w:hAnsi="宋体"/>
      <w:sz w:val="24"/>
    </w:rPr>
  </w:style>
  <w:style w:type="paragraph" w:customStyle="1" w:styleId="158">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159">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rPr>
  </w:style>
  <w:style w:type="paragraph" w:customStyle="1" w:styleId="160">
    <w:name w:val="正文 + 宋体"/>
    <w:basedOn w:val="1"/>
    <w:qFormat/>
    <w:uiPriority w:val="0"/>
    <w:pPr>
      <w:spacing w:line="360" w:lineRule="auto"/>
      <w:ind w:firstLine="200" w:firstLineChars="200"/>
    </w:pPr>
    <w:rPr>
      <w:szCs w:val="24"/>
    </w:rPr>
  </w:style>
  <w:style w:type="paragraph" w:customStyle="1" w:styleId="161">
    <w:name w:val="小四 段落 宋体 Char Char Char Char"/>
    <w:basedOn w:val="1"/>
    <w:qFormat/>
    <w:uiPriority w:val="0"/>
    <w:pPr>
      <w:spacing w:line="360" w:lineRule="auto"/>
      <w:ind w:right="-33" w:firstLine="200" w:firstLineChars="200"/>
      <w:jc w:val="left"/>
    </w:pPr>
    <w:rPr>
      <w:sz w:val="24"/>
      <w:szCs w:val="24"/>
    </w:rPr>
  </w:style>
  <w:style w:type="paragraph" w:customStyle="1" w:styleId="162">
    <w:name w:val="马刚标题3"/>
    <w:basedOn w:val="1"/>
    <w:next w:val="1"/>
    <w:qFormat/>
    <w:uiPriority w:val="0"/>
    <w:pPr>
      <w:keepNext/>
      <w:keepLines/>
      <w:tabs>
        <w:tab w:val="left" w:pos="567"/>
        <w:tab w:val="left" w:pos="735"/>
      </w:tabs>
      <w:spacing w:before="120" w:after="60" w:line="412" w:lineRule="auto"/>
      <w:ind w:left="567" w:hanging="567"/>
      <w:jc w:val="left"/>
      <w:outlineLvl w:val="2"/>
    </w:pPr>
    <w:rPr>
      <w:rFonts w:ascii="黑体" w:eastAsia="黑体"/>
      <w:b/>
      <w:bCs/>
      <w:sz w:val="24"/>
    </w:rPr>
  </w:style>
  <w:style w:type="paragraph" w:customStyle="1" w:styleId="163">
    <w:name w:val="font12"/>
    <w:basedOn w:val="1"/>
    <w:qFormat/>
    <w:uiPriority w:val="0"/>
    <w:pPr>
      <w:widowControl/>
      <w:spacing w:before="100" w:beforeAutospacing="1" w:after="100" w:afterAutospacing="1"/>
      <w:jc w:val="left"/>
    </w:pPr>
    <w:rPr>
      <w:rFonts w:ascii="宋体" w:hAnsi="宋体"/>
      <w:sz w:val="36"/>
      <w:szCs w:val="36"/>
    </w:rPr>
  </w:style>
  <w:style w:type="paragraph" w:customStyle="1" w:styleId="164">
    <w:name w:val="font5"/>
    <w:basedOn w:val="1"/>
    <w:qFormat/>
    <w:uiPriority w:val="0"/>
    <w:pPr>
      <w:widowControl/>
      <w:spacing w:before="100" w:beforeAutospacing="1" w:after="100" w:afterAutospacing="1"/>
      <w:jc w:val="left"/>
    </w:pPr>
    <w:rPr>
      <w:rFonts w:ascii="宋体" w:hAnsi="宋体"/>
      <w:sz w:val="18"/>
      <w:szCs w:val="18"/>
    </w:rPr>
  </w:style>
  <w:style w:type="paragraph" w:customStyle="1" w:styleId="165">
    <w:name w:val="二级目录"/>
    <w:next w:val="1"/>
    <w:qFormat/>
    <w:uiPriority w:val="0"/>
    <w:pPr>
      <w:tabs>
        <w:tab w:val="left" w:pos="360"/>
        <w:tab w:val="left" w:pos="1145"/>
      </w:tabs>
      <w:outlineLvl w:val="1"/>
    </w:pPr>
    <w:rPr>
      <w:rFonts w:ascii="Calibri" w:hAnsi="Calibri" w:eastAsia="宋体" w:cs="Times New Roman"/>
      <w:b/>
      <w:kern w:val="2"/>
      <w:sz w:val="30"/>
      <w:szCs w:val="28"/>
      <w:lang w:val="en-US" w:eastAsia="zh-CN" w:bidi="ar-SA"/>
    </w:rPr>
  </w:style>
  <w:style w:type="paragraph" w:customStyle="1" w:styleId="166">
    <w:name w:val="正文 首行缩进:  2 字符 Char"/>
    <w:basedOn w:val="1"/>
    <w:qFormat/>
    <w:uiPriority w:val="0"/>
    <w:pPr>
      <w:spacing w:line="360" w:lineRule="auto"/>
      <w:ind w:firstLine="480"/>
    </w:pPr>
    <w:rPr>
      <w:sz w:val="24"/>
    </w:rPr>
  </w:style>
  <w:style w:type="paragraph" w:customStyle="1" w:styleId="167">
    <w:name w:val="a"/>
    <w:basedOn w:val="1"/>
    <w:qFormat/>
    <w:uiPriority w:val="0"/>
    <w:pPr>
      <w:widowControl/>
      <w:spacing w:before="100" w:beforeAutospacing="1" w:after="100" w:afterAutospacing="1"/>
    </w:pPr>
    <w:rPr>
      <w:rFonts w:ascii="宋体" w:hAnsi="宋体"/>
      <w:sz w:val="24"/>
      <w:szCs w:val="24"/>
    </w:rPr>
  </w:style>
  <w:style w:type="paragraph" w:customStyle="1" w:styleId="168">
    <w:name w:val="1"/>
    <w:basedOn w:val="1"/>
    <w:next w:val="52"/>
    <w:qFormat/>
    <w:uiPriority w:val="0"/>
    <w:pPr>
      <w:spacing w:line="360" w:lineRule="auto"/>
    </w:pPr>
    <w:rPr>
      <w:rFonts w:eastAsia="仿宋_GB2312"/>
      <w:sz w:val="24"/>
      <w:szCs w:val="24"/>
    </w:rPr>
  </w:style>
  <w:style w:type="paragraph" w:customStyle="1" w:styleId="169">
    <w:name w:val="Body Text 21"/>
    <w:basedOn w:val="1"/>
    <w:qFormat/>
    <w:uiPriority w:val="0"/>
    <w:pPr>
      <w:widowControl/>
      <w:overflowPunct w:val="0"/>
      <w:autoSpaceDE w:val="0"/>
      <w:autoSpaceDN w:val="0"/>
      <w:adjustRightInd w:val="0"/>
      <w:ind w:left="720" w:hanging="720"/>
      <w:textAlignment w:val="baseline"/>
    </w:pPr>
    <w:rPr>
      <w:sz w:val="24"/>
      <w:lang w:val="en-GB" w:eastAsia="en-GB"/>
    </w:rPr>
  </w:style>
  <w:style w:type="paragraph" w:customStyle="1" w:styleId="170">
    <w:name w:val="公文正文"/>
    <w:basedOn w:val="24"/>
    <w:qFormat/>
    <w:uiPriority w:val="0"/>
    <w:pPr>
      <w:ind w:firstLine="200" w:firstLineChars="200"/>
    </w:pPr>
    <w:rPr>
      <w:rFonts w:ascii="仿宋_GB2312" w:eastAsia="仿宋_GB2312"/>
      <w:kern w:val="28"/>
      <w:sz w:val="28"/>
      <w:szCs w:val="24"/>
    </w:rPr>
  </w:style>
  <w:style w:type="paragraph" w:customStyle="1" w:styleId="171">
    <w:name w:val="项目符号：一级"/>
    <w:basedOn w:val="172"/>
    <w:next w:val="172"/>
    <w:qFormat/>
    <w:uiPriority w:val="0"/>
    <w:pPr>
      <w:ind w:right="-64" w:rightChars="-64"/>
    </w:pPr>
    <w:rPr>
      <w:bCs w:val="0"/>
    </w:rPr>
  </w:style>
  <w:style w:type="paragraph" w:customStyle="1" w:styleId="172">
    <w:name w:val="正文格式"/>
    <w:basedOn w:val="1"/>
    <w:qFormat/>
    <w:uiPriority w:val="0"/>
    <w:pPr>
      <w:widowControl/>
      <w:adjustRightInd w:val="0"/>
      <w:snapToGrid w:val="0"/>
      <w:spacing w:before="78" w:line="360" w:lineRule="auto"/>
      <w:ind w:left="85" w:right="21" w:rightChars="21" w:hanging="85" w:hangingChars="85"/>
      <w:jc w:val="left"/>
      <w:textAlignment w:val="baseline"/>
    </w:pPr>
    <w:rPr>
      <w:rFonts w:ascii="宋体" w:hAnsi="宋体"/>
      <w:bCs/>
      <w:szCs w:val="21"/>
    </w:rPr>
  </w:style>
  <w:style w:type="paragraph" w:customStyle="1" w:styleId="173">
    <w:name w:val="正文文本缩进 31"/>
    <w:basedOn w:val="1"/>
    <w:qFormat/>
    <w:uiPriority w:val="0"/>
    <w:pPr>
      <w:tabs>
        <w:tab w:val="left" w:pos="0"/>
      </w:tabs>
      <w:spacing w:line="360" w:lineRule="auto"/>
      <w:ind w:firstLine="208" w:firstLineChars="208"/>
    </w:pPr>
    <w:rPr>
      <w:rFonts w:ascii="宋体" w:hAnsi="宋体"/>
      <w:b/>
      <w:bCs/>
      <w:sz w:val="24"/>
      <w:szCs w:val="24"/>
    </w:rPr>
  </w:style>
  <w:style w:type="paragraph" w:customStyle="1" w:styleId="174">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rPr>
  </w:style>
  <w:style w:type="paragraph" w:customStyle="1" w:styleId="175">
    <w:name w:val="font11"/>
    <w:basedOn w:val="1"/>
    <w:qFormat/>
    <w:uiPriority w:val="0"/>
    <w:pPr>
      <w:widowControl/>
      <w:spacing w:before="100" w:beforeAutospacing="1" w:after="100" w:afterAutospacing="1"/>
      <w:jc w:val="left"/>
    </w:pPr>
    <w:rPr>
      <w:b/>
      <w:bCs/>
      <w:sz w:val="18"/>
      <w:szCs w:val="18"/>
    </w:rPr>
  </w:style>
  <w:style w:type="paragraph" w:customStyle="1" w:styleId="176">
    <w:name w:val="Char Char Char Char Char Char Char Char Char Char Char"/>
    <w:basedOn w:val="1"/>
    <w:qFormat/>
    <w:uiPriority w:val="0"/>
    <w:rPr>
      <w:rFonts w:ascii="Tahoma" w:hAnsi="Tahoma" w:cs="Tahoma"/>
      <w:sz w:val="24"/>
    </w:rPr>
  </w:style>
  <w:style w:type="paragraph" w:customStyle="1" w:styleId="177">
    <w:name w:val="丁华标题1"/>
    <w:basedOn w:val="2"/>
    <w:next w:val="178"/>
    <w:qFormat/>
    <w:uiPriority w:val="0"/>
    <w:pPr>
      <w:keepLines/>
      <w:tabs>
        <w:tab w:val="left" w:pos="567"/>
        <w:tab w:val="clear" w:pos="1440"/>
        <w:tab w:val="clear" w:pos="5670"/>
      </w:tabs>
      <w:spacing w:before="600" w:after="120" w:line="578" w:lineRule="auto"/>
      <w:ind w:left="567" w:firstLine="0" w:firstLineChars="0"/>
      <w:jc w:val="left"/>
    </w:pPr>
    <w:rPr>
      <w:rFonts w:ascii="Times New Roman" w:hAnsi="Times New Roman"/>
      <w:b w:val="0"/>
      <w:sz w:val="32"/>
      <w:szCs w:val="20"/>
    </w:rPr>
  </w:style>
  <w:style w:type="paragraph" w:customStyle="1" w:styleId="178">
    <w:name w:val="丁华正文"/>
    <w:basedOn w:val="46"/>
    <w:qFormat/>
    <w:uiPriority w:val="0"/>
    <w:pPr>
      <w:adjustRightInd w:val="0"/>
      <w:snapToGrid w:val="0"/>
      <w:spacing w:line="360" w:lineRule="auto"/>
      <w:ind w:left="0" w:firstLine="510"/>
    </w:pPr>
    <w:rPr>
      <w:rFonts w:ascii="Times New Roman" w:hAnsi="Times New Roman" w:eastAsia="宋体"/>
      <w:color w:val="auto"/>
      <w:sz w:val="24"/>
      <w:szCs w:val="16"/>
    </w:rPr>
  </w:style>
  <w:style w:type="paragraph" w:customStyle="1" w:styleId="179">
    <w:name w:val="Char Char1 Char Char Char Char"/>
    <w:basedOn w:val="18"/>
    <w:qFormat/>
    <w:uiPriority w:val="0"/>
    <w:pPr>
      <w:adjustRightInd w:val="0"/>
      <w:spacing w:line="436" w:lineRule="exact"/>
      <w:ind w:left="357"/>
      <w:jc w:val="left"/>
      <w:outlineLvl w:val="3"/>
    </w:pPr>
    <w:rPr>
      <w:rFonts w:ascii="Tahoma" w:hAnsi="Tahoma" w:cs="Tahoma"/>
      <w:b/>
      <w:kern w:val="0"/>
      <w:sz w:val="24"/>
      <w:szCs w:val="24"/>
    </w:rPr>
  </w:style>
  <w:style w:type="paragraph" w:customStyle="1" w:styleId="180">
    <w:name w:val="样式 样式 标题 3H3sect1.2.3BOD 0Heading 3 - oldh3l3CTLevel 3 Head... +..."/>
    <w:basedOn w:val="1"/>
    <w:qFormat/>
    <w:uiPriority w:val="0"/>
    <w:pPr>
      <w:keepNext/>
      <w:keepLines/>
      <w:spacing w:before="156" w:after="156"/>
      <w:jc w:val="left"/>
      <w:outlineLvl w:val="2"/>
    </w:pPr>
    <w:rPr>
      <w:b/>
      <w:bCs/>
      <w:sz w:val="24"/>
    </w:rPr>
  </w:style>
  <w:style w:type="paragraph" w:customStyle="1" w:styleId="181">
    <w:name w:val="标题2，章节第二层"/>
    <w:basedOn w:val="1"/>
    <w:next w:val="172"/>
    <w:qFormat/>
    <w:uiPriority w:val="0"/>
    <w:pPr>
      <w:numPr>
        <w:ilvl w:val="4"/>
        <w:numId w:val="1"/>
      </w:numPr>
      <w:tabs>
        <w:tab w:val="left" w:pos="630"/>
        <w:tab w:val="left" w:pos="992"/>
        <w:tab w:val="clear" w:pos="2100"/>
      </w:tabs>
      <w:adjustRightInd w:val="0"/>
      <w:snapToGrid w:val="0"/>
      <w:spacing w:before="312" w:after="312" w:line="300" w:lineRule="auto"/>
      <w:ind w:left="990" w:hanging="567"/>
      <w:outlineLvl w:val="1"/>
    </w:pPr>
    <w:rPr>
      <w:rFonts w:ascii="Arial" w:hAnsi="Arial" w:eastAsia="黑体"/>
      <w:sz w:val="32"/>
      <w:szCs w:val="24"/>
    </w:rPr>
  </w:style>
  <w:style w:type="paragraph" w:customStyle="1" w:styleId="182">
    <w:name w:val="论文正文"/>
    <w:basedOn w:val="33"/>
    <w:qFormat/>
    <w:uiPriority w:val="0"/>
    <w:pPr>
      <w:spacing w:line="360" w:lineRule="auto"/>
      <w:ind w:left="0" w:firstLine="200" w:firstLineChars="200"/>
      <w:jc w:val="left"/>
    </w:pPr>
    <w:rPr>
      <w:rFonts w:ascii="Times New Roman" w:hAnsi="Times New Roman"/>
      <w:sz w:val="28"/>
      <w:szCs w:val="24"/>
    </w:rPr>
  </w:style>
  <w:style w:type="paragraph" w:customStyle="1" w:styleId="183">
    <w:name w:val="font7"/>
    <w:basedOn w:val="1"/>
    <w:qFormat/>
    <w:uiPriority w:val="0"/>
    <w:pPr>
      <w:widowControl/>
      <w:spacing w:before="100" w:beforeAutospacing="1" w:after="100" w:afterAutospacing="1"/>
      <w:jc w:val="left"/>
    </w:pPr>
    <w:rPr>
      <w:rFonts w:ascii="宋体" w:hAnsi="宋体"/>
      <w:b/>
      <w:bCs/>
      <w:sz w:val="24"/>
      <w:szCs w:val="24"/>
    </w:rPr>
  </w:style>
  <w:style w:type="paragraph" w:customStyle="1" w:styleId="184">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rPr>
  </w:style>
  <w:style w:type="paragraph" w:customStyle="1" w:styleId="185">
    <w:name w:val="xl45"/>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b/>
      <w:bCs/>
    </w:rPr>
  </w:style>
  <w:style w:type="paragraph" w:customStyle="1" w:styleId="186">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b/>
      <w:bCs/>
    </w:rPr>
  </w:style>
  <w:style w:type="paragraph" w:customStyle="1" w:styleId="187">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rPr>
  </w:style>
  <w:style w:type="paragraph" w:customStyle="1" w:styleId="188">
    <w:name w:val="样式 段后: 0.5 行 左  0.75 字符"/>
    <w:basedOn w:val="1"/>
    <w:qFormat/>
    <w:uiPriority w:val="0"/>
    <w:pPr>
      <w:widowControl/>
      <w:spacing w:line="360" w:lineRule="auto"/>
      <w:ind w:firstLine="200" w:firstLineChars="200"/>
    </w:pPr>
    <w:rPr>
      <w:rFonts w:cs="Arial"/>
      <w:szCs w:val="21"/>
    </w:rPr>
  </w:style>
  <w:style w:type="paragraph" w:customStyle="1" w:styleId="189">
    <w:name w:val="tableau"/>
    <w:basedOn w:val="1"/>
    <w:qFormat/>
    <w:uiPriority w:val="0"/>
    <w:pPr>
      <w:widowControl/>
      <w:spacing w:before="20" w:after="20"/>
      <w:jc w:val="center"/>
    </w:pPr>
    <w:rPr>
      <w:rFonts w:ascii="Arial" w:hAnsi="Arial"/>
      <w:sz w:val="16"/>
      <w:lang w:val="en-GB" w:eastAsia="en-GB"/>
    </w:rPr>
  </w:style>
  <w:style w:type="paragraph" w:customStyle="1" w:styleId="190">
    <w:name w:val="Char Char Char Char"/>
    <w:basedOn w:val="1"/>
    <w:qFormat/>
    <w:uiPriority w:val="0"/>
    <w:pPr>
      <w:widowControl/>
      <w:spacing w:after="160" w:line="240" w:lineRule="exact"/>
      <w:jc w:val="center"/>
    </w:pPr>
    <w:rPr>
      <w:rFonts w:ascii="黑体" w:eastAsia="黑体"/>
      <w:sz w:val="32"/>
      <w:szCs w:val="32"/>
    </w:rPr>
  </w:style>
  <w:style w:type="paragraph" w:customStyle="1" w:styleId="19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sz w:val="24"/>
      <w:szCs w:val="24"/>
    </w:rPr>
  </w:style>
  <w:style w:type="paragraph" w:customStyle="1" w:styleId="192">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193">
    <w:name w:val="符号与编号 Char"/>
    <w:basedOn w:val="1"/>
    <w:qFormat/>
    <w:uiPriority w:val="0"/>
    <w:pPr>
      <w:tabs>
        <w:tab w:val="left" w:pos="720"/>
      </w:tabs>
      <w:spacing w:after="156" w:line="400" w:lineRule="atLeast"/>
      <w:ind w:left="720"/>
    </w:pPr>
    <w:rPr>
      <w:sz w:val="24"/>
      <w:szCs w:val="24"/>
    </w:rPr>
  </w:style>
  <w:style w:type="paragraph" w:customStyle="1" w:styleId="194">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rPr>
  </w:style>
  <w:style w:type="paragraph" w:customStyle="1" w:styleId="195">
    <w:name w:val="p0"/>
    <w:basedOn w:val="1"/>
    <w:qFormat/>
    <w:uiPriority w:val="0"/>
    <w:pPr>
      <w:widowControl/>
      <w:spacing w:before="100" w:beforeAutospacing="1" w:after="100" w:afterAutospacing="1"/>
      <w:jc w:val="left"/>
    </w:pPr>
    <w:rPr>
      <w:rFonts w:ascii="宋体" w:hAnsi="宋体"/>
      <w:sz w:val="24"/>
      <w:szCs w:val="24"/>
    </w:rPr>
  </w:style>
  <w:style w:type="paragraph" w:customStyle="1" w:styleId="196">
    <w:name w:val="List Paragraph1"/>
    <w:basedOn w:val="1"/>
    <w:qFormat/>
    <w:uiPriority w:val="0"/>
    <w:pPr>
      <w:widowControl/>
      <w:ind w:left="720"/>
      <w:contextualSpacing/>
      <w:jc w:val="left"/>
    </w:pPr>
    <w:rPr>
      <w:rFonts w:ascii="Arial" w:hAnsi="Arial" w:eastAsia="黑体"/>
      <w:sz w:val="24"/>
      <w:szCs w:val="24"/>
    </w:rPr>
  </w:style>
  <w:style w:type="paragraph" w:customStyle="1" w:styleId="197">
    <w:name w:val="Char Char Char Char Char"/>
    <w:basedOn w:val="1"/>
    <w:qFormat/>
    <w:uiPriority w:val="0"/>
    <w:rPr>
      <w:rFonts w:ascii="Tahoma" w:hAnsi="Tahoma"/>
      <w:sz w:val="24"/>
    </w:rPr>
  </w:style>
  <w:style w:type="paragraph" w:customStyle="1" w:styleId="198">
    <w:name w:val="公文标题 2"/>
    <w:basedOn w:val="1"/>
    <w:next w:val="170"/>
    <w:qFormat/>
    <w:uiPriority w:val="0"/>
    <w:pPr>
      <w:outlineLvl w:val="1"/>
    </w:pPr>
    <w:rPr>
      <w:rFonts w:ascii="仿宋_GB2312" w:eastAsia="仿宋_GB2312"/>
      <w:kern w:val="28"/>
      <w:sz w:val="28"/>
      <w:szCs w:val="24"/>
    </w:rPr>
  </w:style>
  <w:style w:type="paragraph" w:customStyle="1" w:styleId="199">
    <w:name w:val="样式 标题 2第一章 标题 2Heading 2 HiddenHeading 2 CCBSheading 2H2h2..."/>
    <w:basedOn w:val="3"/>
    <w:qFormat/>
    <w:uiPriority w:val="0"/>
    <w:pPr>
      <w:keepLines w:val="0"/>
      <w:tabs>
        <w:tab w:val="left" w:pos="360"/>
      </w:tabs>
      <w:adjustRightInd w:val="0"/>
      <w:spacing w:before="156" w:after="156"/>
      <w:ind w:left="360" w:hanging="360"/>
      <w:jc w:val="center"/>
      <w:textAlignment w:val="baseline"/>
    </w:pPr>
    <w:rPr>
      <w:rFonts w:ascii="黑体" w:eastAsia="黑体" w:cs="宋体"/>
      <w:b w:val="0"/>
      <w:kern w:val="0"/>
      <w:sz w:val="32"/>
      <w:szCs w:val="20"/>
    </w:rPr>
  </w:style>
  <w:style w:type="paragraph" w:customStyle="1" w:styleId="200">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01">
    <w:name w:val="标题1，章节第一层"/>
    <w:basedOn w:val="172"/>
    <w:next w:val="172"/>
    <w:qFormat/>
    <w:uiPriority w:val="0"/>
    <w:pPr>
      <w:tabs>
        <w:tab w:val="left" w:pos="693"/>
      </w:tabs>
      <w:spacing w:before="0"/>
      <w:outlineLvl w:val="0"/>
    </w:pPr>
    <w:rPr>
      <w:color w:val="000000"/>
      <w:sz w:val="24"/>
      <w:szCs w:val="24"/>
    </w:rPr>
  </w:style>
  <w:style w:type="paragraph" w:customStyle="1" w:styleId="202">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203">
    <w:name w:val="马刚标题4"/>
    <w:basedOn w:val="162"/>
    <w:next w:val="1"/>
    <w:qFormat/>
    <w:uiPriority w:val="0"/>
    <w:pPr>
      <w:tabs>
        <w:tab w:val="left" w:pos="1050"/>
        <w:tab w:val="clear" w:pos="567"/>
        <w:tab w:val="clear" w:pos="735"/>
      </w:tabs>
      <w:spacing w:before="100" w:after="40"/>
      <w:outlineLvl w:val="3"/>
    </w:pPr>
    <w:rPr>
      <w:b w:val="0"/>
    </w:rPr>
  </w:style>
  <w:style w:type="paragraph" w:customStyle="1" w:styleId="204">
    <w:name w:val="项目符号，一级"/>
    <w:basedOn w:val="172"/>
    <w:next w:val="172"/>
    <w:qFormat/>
    <w:uiPriority w:val="0"/>
    <w:pPr>
      <w:tabs>
        <w:tab w:val="left" w:pos="1320"/>
      </w:tabs>
      <w:spacing w:line="240" w:lineRule="atLeast"/>
      <w:ind w:left="179" w:leftChars="179"/>
    </w:pPr>
    <w:rPr>
      <w:bCs w:val="0"/>
      <w:color w:val="000000"/>
      <w:szCs w:val="24"/>
    </w:rPr>
  </w:style>
  <w:style w:type="paragraph" w:customStyle="1" w:styleId="205">
    <w:name w:val="表格"/>
    <w:basedOn w:val="1"/>
    <w:qFormat/>
    <w:uiPriority w:val="0"/>
    <w:pPr>
      <w:snapToGrid w:val="0"/>
      <w:ind w:firstLine="21" w:firstLineChars="21"/>
    </w:pPr>
    <w:rPr>
      <w:rFonts w:ascii="宋体" w:hAnsi="宋体"/>
    </w:rPr>
  </w:style>
  <w:style w:type="paragraph" w:customStyle="1" w:styleId="20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rPr>
  </w:style>
  <w:style w:type="paragraph" w:customStyle="1" w:styleId="207">
    <w:name w:val="正文2"/>
    <w:basedOn w:val="1"/>
    <w:qFormat/>
    <w:uiPriority w:val="0"/>
    <w:pPr>
      <w:spacing w:before="156" w:line="360" w:lineRule="auto"/>
      <w:ind w:firstLine="200" w:firstLineChars="200"/>
    </w:pPr>
    <w:rPr>
      <w:sz w:val="24"/>
    </w:rPr>
  </w:style>
  <w:style w:type="paragraph" w:customStyle="1" w:styleId="208">
    <w:name w:val="默认段落字体 Para Char Char Char Char Char Char Char Char Char1 Char Char Char Char Char Char Char"/>
    <w:basedOn w:val="18"/>
    <w:qFormat/>
    <w:uiPriority w:val="0"/>
  </w:style>
  <w:style w:type="paragraph" w:customStyle="1" w:styleId="20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eastAsia="楷体_GB2312"/>
      <w:b/>
      <w:bCs/>
      <w:sz w:val="24"/>
      <w:szCs w:val="24"/>
    </w:rPr>
  </w:style>
  <w:style w:type="paragraph" w:customStyle="1" w:styleId="210">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rPr>
  </w:style>
  <w:style w:type="paragraph" w:customStyle="1" w:styleId="211">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12">
    <w:name w:val="普通文字"/>
    <w:basedOn w:val="1"/>
    <w:next w:val="1"/>
    <w:qFormat/>
    <w:uiPriority w:val="0"/>
    <w:rPr>
      <w:rFonts w:ascii="宋体" w:hAnsi="宋体"/>
      <w:sz w:val="24"/>
      <w:u w:color="000000"/>
    </w:rPr>
  </w:style>
  <w:style w:type="paragraph" w:customStyle="1" w:styleId="213">
    <w:name w:val="Char"/>
    <w:basedOn w:val="1"/>
    <w:qFormat/>
    <w:uiPriority w:val="0"/>
    <w:rPr>
      <w:rFonts w:ascii="Tahoma" w:hAnsi="Tahoma" w:cs="仿宋_GB2312"/>
      <w:sz w:val="24"/>
      <w:szCs w:val="28"/>
    </w:rPr>
  </w:style>
  <w:style w:type="paragraph" w:customStyle="1" w:styleId="214">
    <w:name w:val="xl5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rPr>
  </w:style>
  <w:style w:type="paragraph" w:customStyle="1" w:styleId="215">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216">
    <w:name w:val="表格文字"/>
    <w:basedOn w:val="1"/>
    <w:qFormat/>
    <w:uiPriority w:val="0"/>
    <w:pPr>
      <w:adjustRightInd w:val="0"/>
      <w:spacing w:line="360" w:lineRule="auto"/>
      <w:ind w:firstLine="200" w:firstLineChars="200"/>
      <w:jc w:val="left"/>
      <w:textAlignment w:val="baseline"/>
    </w:pPr>
    <w:rPr>
      <w:rFonts w:ascii="Arial" w:hAnsi="Arial"/>
      <w:sz w:val="24"/>
    </w:rPr>
  </w:style>
  <w:style w:type="paragraph" w:customStyle="1" w:styleId="217">
    <w:name w:val="样式3"/>
    <w:basedOn w:val="1"/>
    <w:next w:val="1"/>
    <w:qFormat/>
    <w:uiPriority w:val="0"/>
    <w:pPr>
      <w:spacing w:line="360" w:lineRule="auto"/>
    </w:pPr>
  </w:style>
  <w:style w:type="paragraph" w:customStyle="1" w:styleId="218">
    <w:name w:val="font13"/>
    <w:basedOn w:val="1"/>
    <w:qFormat/>
    <w:uiPriority w:val="0"/>
    <w:pPr>
      <w:widowControl/>
      <w:spacing w:before="100" w:beforeAutospacing="1" w:after="100" w:afterAutospacing="1"/>
      <w:jc w:val="left"/>
    </w:pPr>
    <w:rPr>
      <w:i/>
      <w:iCs/>
      <w:sz w:val="36"/>
      <w:szCs w:val="36"/>
    </w:rPr>
  </w:style>
  <w:style w:type="paragraph" w:customStyle="1" w:styleId="219">
    <w:name w:val="Char Char Char Char Char Char Char Char Char Char Char Char Char Char"/>
    <w:basedOn w:val="1"/>
    <w:qFormat/>
    <w:uiPriority w:val="0"/>
    <w:rPr>
      <w:rFonts w:ascii="Tahoma" w:hAnsi="Tahoma" w:cs="Tahoma"/>
      <w:sz w:val="24"/>
    </w:rPr>
  </w:style>
  <w:style w:type="paragraph" w:customStyle="1" w:styleId="220">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rPr>
  </w:style>
  <w:style w:type="paragraph" w:customStyle="1" w:styleId="221">
    <w:name w:val="font14"/>
    <w:basedOn w:val="1"/>
    <w:qFormat/>
    <w:uiPriority w:val="0"/>
    <w:pPr>
      <w:widowControl/>
      <w:spacing w:before="100" w:beforeAutospacing="1" w:after="100" w:afterAutospacing="1"/>
      <w:jc w:val="left"/>
    </w:pPr>
    <w:rPr>
      <w:sz w:val="36"/>
      <w:szCs w:val="36"/>
    </w:rPr>
  </w:style>
  <w:style w:type="paragraph" w:customStyle="1" w:styleId="222">
    <w:name w:val="font8"/>
    <w:basedOn w:val="1"/>
    <w:qFormat/>
    <w:uiPriority w:val="0"/>
    <w:pPr>
      <w:widowControl/>
      <w:spacing w:before="100" w:beforeAutospacing="1" w:after="100" w:afterAutospacing="1"/>
      <w:jc w:val="left"/>
    </w:pPr>
    <w:rPr>
      <w:rFonts w:ascii="宋体" w:hAnsi="宋体"/>
      <w:b/>
      <w:bCs/>
      <w:i/>
      <w:iCs/>
    </w:rPr>
  </w:style>
  <w:style w:type="paragraph" w:customStyle="1" w:styleId="223">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sz w:val="24"/>
      <w:szCs w:val="24"/>
    </w:rPr>
  </w:style>
  <w:style w:type="paragraph" w:customStyle="1" w:styleId="224">
    <w:name w:val="列表内容"/>
    <w:basedOn w:val="1"/>
    <w:next w:val="1"/>
    <w:autoRedefine/>
    <w:qFormat/>
    <w:uiPriority w:val="0"/>
    <w:pPr>
      <w:widowControl/>
      <w:tabs>
        <w:tab w:val="left" w:pos="840"/>
      </w:tabs>
      <w:ind w:left="840" w:hanging="420"/>
      <w:jc w:val="left"/>
    </w:pPr>
    <w:rPr>
      <w:sz w:val="18"/>
      <w:szCs w:val="24"/>
    </w:rPr>
  </w:style>
  <w:style w:type="paragraph" w:customStyle="1" w:styleId="22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rPr>
  </w:style>
  <w:style w:type="paragraph" w:customStyle="1" w:styleId="226">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rPr>
  </w:style>
  <w:style w:type="paragraph" w:customStyle="1" w:styleId="227">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rPr>
  </w:style>
  <w:style w:type="paragraph" w:customStyle="1" w:styleId="228">
    <w:name w:val="Test2"/>
    <w:basedOn w:val="3"/>
    <w:qFormat/>
    <w:uiPriority w:val="0"/>
    <w:pPr>
      <w:widowControl/>
      <w:adjustRightInd w:val="0"/>
      <w:snapToGrid w:val="0"/>
      <w:spacing w:before="156" w:after="156" w:line="480" w:lineRule="exact"/>
      <w:jc w:val="center"/>
    </w:pPr>
    <w:rPr>
      <w:rFonts w:ascii="黑体" w:eastAsia="黑体"/>
      <w:bCs/>
      <w:snapToGrid w:val="0"/>
      <w:kern w:val="0"/>
      <w:sz w:val="24"/>
    </w:rPr>
  </w:style>
  <w:style w:type="paragraph" w:customStyle="1" w:styleId="229">
    <w:name w:val="zw"/>
    <w:basedOn w:val="1"/>
    <w:qFormat/>
    <w:uiPriority w:val="0"/>
    <w:pPr>
      <w:widowControl/>
      <w:spacing w:line="360" w:lineRule="auto"/>
      <w:ind w:firstLine="200" w:firstLineChars="200"/>
      <w:jc w:val="left"/>
    </w:pPr>
    <w:rPr>
      <w:rFonts w:ascii="宋体" w:hAnsi="宋体"/>
      <w:bCs/>
      <w:sz w:val="24"/>
    </w:rPr>
  </w:style>
  <w:style w:type="paragraph" w:customStyle="1" w:styleId="230">
    <w:name w:val="样式 标题 3H3sect1.2.3BOD 0Heading 3 - oldh3l3CTLevel 3 Head..."/>
    <w:basedOn w:val="5"/>
    <w:qFormat/>
    <w:uiPriority w:val="0"/>
    <w:pPr>
      <w:spacing w:before="156" w:after="156"/>
      <w:jc w:val="left"/>
    </w:pPr>
    <w:rPr>
      <w:rFonts w:cs="宋体"/>
      <w:bCs/>
      <w:sz w:val="30"/>
    </w:rPr>
  </w:style>
  <w:style w:type="paragraph" w:customStyle="1" w:styleId="231">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rPr>
  </w:style>
  <w:style w:type="paragraph" w:customStyle="1" w:styleId="232">
    <w:name w:val="Normal1"/>
    <w:basedOn w:val="1"/>
    <w:qFormat/>
    <w:uiPriority w:val="0"/>
  </w:style>
  <w:style w:type="paragraph" w:customStyle="1" w:styleId="233">
    <w:name w:val="Char Char Char Char Char Char Char Char Char"/>
    <w:basedOn w:val="1"/>
    <w:qFormat/>
    <w:uiPriority w:val="0"/>
    <w:pPr>
      <w:tabs>
        <w:tab w:val="left" w:pos="360"/>
      </w:tabs>
      <w:ind w:left="200" w:hanging="200" w:hangingChars="200"/>
    </w:pPr>
    <w:rPr>
      <w:sz w:val="24"/>
      <w:szCs w:val="24"/>
    </w:rPr>
  </w:style>
  <w:style w:type="paragraph" w:customStyle="1" w:styleId="234">
    <w:name w:val="丁华标题2"/>
    <w:basedOn w:val="3"/>
    <w:next w:val="178"/>
    <w:qFormat/>
    <w:uiPriority w:val="0"/>
    <w:pPr>
      <w:numPr>
        <w:ilvl w:val="1"/>
        <w:numId w:val="2"/>
      </w:numPr>
      <w:spacing w:line="415" w:lineRule="auto"/>
    </w:pPr>
    <w:rPr>
      <w:rFonts w:ascii="Arial" w:hAnsi="Arial" w:eastAsia="黑体"/>
      <w:b w:val="0"/>
      <w:sz w:val="28"/>
      <w:szCs w:val="20"/>
    </w:rPr>
  </w:style>
  <w:style w:type="paragraph" w:customStyle="1" w:styleId="235">
    <w:name w:val="Char Char Char Char Char Char Char Char Char Char Char1"/>
    <w:basedOn w:val="1"/>
    <w:qFormat/>
    <w:uiPriority w:val="0"/>
    <w:rPr>
      <w:rFonts w:ascii="Tahoma" w:hAnsi="Tahoma"/>
      <w:sz w:val="24"/>
    </w:rPr>
  </w:style>
  <w:style w:type="paragraph" w:customStyle="1" w:styleId="23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rPr>
  </w:style>
  <w:style w:type="paragraph" w:customStyle="1" w:styleId="237">
    <w:name w:val="Char Char Char Char Char Char Char Char Char Char Char Char Char Char Char Char Char Char Char Char Char"/>
    <w:basedOn w:val="1"/>
    <w:qFormat/>
    <w:uiPriority w:val="0"/>
    <w:rPr>
      <w:rFonts w:ascii="Tahoma" w:hAnsi="Tahoma" w:cs="Tahoma"/>
      <w:sz w:val="24"/>
    </w:rPr>
  </w:style>
  <w:style w:type="paragraph" w:customStyle="1" w:styleId="238">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rPr>
  </w:style>
  <w:style w:type="paragraph" w:customStyle="1" w:styleId="239">
    <w:name w:val="正文文本缩进1"/>
    <w:basedOn w:val="1"/>
    <w:qFormat/>
    <w:uiPriority w:val="0"/>
    <w:pPr>
      <w:spacing w:after="120"/>
      <w:ind w:left="200" w:leftChars="200"/>
    </w:pPr>
    <w:rPr>
      <w:szCs w:val="24"/>
    </w:rPr>
  </w:style>
  <w:style w:type="paragraph" w:customStyle="1" w:styleId="240">
    <w:name w:val="样式4 Char"/>
    <w:basedOn w:val="1"/>
    <w:qFormat/>
    <w:uiPriority w:val="0"/>
    <w:pPr>
      <w:widowControl/>
      <w:spacing w:line="360" w:lineRule="auto"/>
      <w:ind w:firstLine="480"/>
      <w:jc w:val="left"/>
    </w:pPr>
    <w:rPr>
      <w:color w:val="000000"/>
      <w:sz w:val="24"/>
      <w:szCs w:val="24"/>
    </w:rPr>
  </w:style>
  <w:style w:type="paragraph" w:customStyle="1" w:styleId="24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242">
    <w:name w:val="样式1"/>
    <w:basedOn w:val="1"/>
    <w:qFormat/>
    <w:uiPriority w:val="0"/>
    <w:pPr>
      <w:spacing w:line="300" w:lineRule="auto"/>
      <w:ind w:firstLine="200" w:firstLineChars="200"/>
    </w:pPr>
    <w:rPr>
      <w:sz w:val="24"/>
      <w:szCs w:val="24"/>
    </w:rPr>
  </w:style>
  <w:style w:type="paragraph" w:customStyle="1" w:styleId="243">
    <w:name w:val="Char2"/>
    <w:basedOn w:val="1"/>
    <w:qFormat/>
    <w:uiPriority w:val="0"/>
    <w:pPr>
      <w:spacing w:after="156" w:line="360" w:lineRule="auto"/>
    </w:pPr>
    <w:rPr>
      <w:rFonts w:ascii="Tahoma" w:hAnsi="Tahoma"/>
      <w:sz w:val="24"/>
    </w:rPr>
  </w:style>
  <w:style w:type="paragraph" w:customStyle="1" w:styleId="244">
    <w:name w:val="font10"/>
    <w:basedOn w:val="1"/>
    <w:qFormat/>
    <w:uiPriority w:val="0"/>
    <w:pPr>
      <w:widowControl/>
      <w:spacing w:before="100" w:beforeAutospacing="1" w:after="100" w:afterAutospacing="1"/>
      <w:jc w:val="left"/>
    </w:pPr>
    <w:rPr>
      <w:rFonts w:ascii="楷体_GB2312" w:eastAsia="楷体_GB2312"/>
      <w:b/>
      <w:bCs/>
      <w:sz w:val="18"/>
      <w:szCs w:val="18"/>
    </w:rPr>
  </w:style>
  <w:style w:type="paragraph" w:customStyle="1" w:styleId="24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rPr>
  </w:style>
  <w:style w:type="paragraph" w:customStyle="1" w:styleId="246">
    <w:name w:val="马刚标题1"/>
    <w:basedOn w:val="2"/>
    <w:next w:val="1"/>
    <w:qFormat/>
    <w:uiPriority w:val="0"/>
    <w:pPr>
      <w:keepLines/>
      <w:tabs>
        <w:tab w:val="left" w:pos="315"/>
        <w:tab w:val="left" w:pos="567"/>
        <w:tab w:val="clear" w:pos="1440"/>
        <w:tab w:val="clear" w:pos="5670"/>
      </w:tabs>
      <w:spacing w:before="400" w:after="120" w:line="576" w:lineRule="auto"/>
      <w:ind w:left="567" w:hanging="567" w:firstLineChars="0"/>
      <w:jc w:val="left"/>
    </w:pPr>
    <w:rPr>
      <w:rFonts w:ascii="Times New Roman" w:hAnsi="Times New Roman"/>
      <w:b w:val="0"/>
      <w:sz w:val="32"/>
      <w:szCs w:val="20"/>
    </w:rPr>
  </w:style>
  <w:style w:type="paragraph" w:customStyle="1" w:styleId="247">
    <w:name w:val="Char Char Char Char Char Char Char Char Char Char Char Char Char Char Char Char Char Char Char Char Char Char Char"/>
    <w:basedOn w:val="1"/>
    <w:qFormat/>
    <w:uiPriority w:val="0"/>
    <w:rPr>
      <w:rFonts w:ascii="Tahoma" w:hAnsi="Tahoma"/>
      <w:sz w:val="24"/>
    </w:rPr>
  </w:style>
  <w:style w:type="paragraph" w:customStyle="1" w:styleId="248">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249">
    <w:name w:val="flName"/>
    <w:basedOn w:val="250"/>
    <w:qFormat/>
    <w:uiPriority w:val="0"/>
    <w:pPr>
      <w:spacing w:before="0" w:line="113" w:lineRule="atLeast"/>
    </w:pPr>
  </w:style>
  <w:style w:type="paragraph" w:customStyle="1" w:styleId="250">
    <w:name w:val="flNote"/>
    <w:basedOn w:val="1"/>
    <w:qFormat/>
    <w:uiPriority w:val="0"/>
    <w:pPr>
      <w:adjustRightInd w:val="0"/>
      <w:spacing w:before="567" w:line="360" w:lineRule="atLeast"/>
      <w:jc w:val="center"/>
      <w:textAlignment w:val="baseline"/>
    </w:pPr>
    <w:rPr>
      <w:rFonts w:eastAsia="黑体"/>
      <w:b/>
      <w:sz w:val="24"/>
    </w:rPr>
  </w:style>
  <w:style w:type="paragraph" w:customStyle="1" w:styleId="251">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rPr>
  </w:style>
  <w:style w:type="paragraph" w:customStyle="1" w:styleId="252">
    <w:name w:val="小四 段落 宋体 Char Char Char"/>
    <w:basedOn w:val="16"/>
    <w:qFormat/>
    <w:uiPriority w:val="0"/>
    <w:pPr>
      <w:tabs>
        <w:tab w:val="clear" w:pos="2952"/>
      </w:tabs>
      <w:spacing w:line="360" w:lineRule="auto"/>
      <w:ind w:left="0" w:right="-33" w:firstLine="227" w:firstLineChars="227"/>
      <w:jc w:val="left"/>
    </w:pPr>
    <w:rPr>
      <w:sz w:val="24"/>
    </w:rPr>
  </w:style>
  <w:style w:type="paragraph" w:customStyle="1" w:styleId="253">
    <w:name w:val="Pa6"/>
    <w:basedOn w:val="1"/>
    <w:next w:val="1"/>
    <w:qFormat/>
    <w:uiPriority w:val="0"/>
    <w:pPr>
      <w:autoSpaceDE w:val="0"/>
      <w:autoSpaceDN w:val="0"/>
      <w:adjustRightInd w:val="0"/>
      <w:spacing w:line="241" w:lineRule="atLeast"/>
      <w:jc w:val="left"/>
    </w:pPr>
    <w:rPr>
      <w:rFonts w:ascii="HYDaHeiJ" w:hAnsi="HYDaHeiJ" w:eastAsia="HYDaHeiJ"/>
      <w:sz w:val="24"/>
      <w:szCs w:val="24"/>
    </w:rPr>
  </w:style>
  <w:style w:type="paragraph" w:customStyle="1" w:styleId="254">
    <w:name w:val="段落"/>
    <w:basedOn w:val="1"/>
    <w:qFormat/>
    <w:uiPriority w:val="0"/>
    <w:pPr>
      <w:spacing w:line="460" w:lineRule="exact"/>
      <w:ind w:firstLine="480"/>
    </w:pPr>
    <w:rPr>
      <w:sz w:val="24"/>
    </w:rPr>
  </w:style>
  <w:style w:type="paragraph" w:customStyle="1" w:styleId="255">
    <w:name w:val="content_lineheight"/>
    <w:basedOn w:val="1"/>
    <w:qFormat/>
    <w:uiPriority w:val="0"/>
    <w:pPr>
      <w:widowControl/>
      <w:spacing w:before="100" w:beforeAutospacing="1" w:after="100" w:afterAutospacing="1"/>
      <w:jc w:val="left"/>
    </w:pPr>
    <w:rPr>
      <w:rFonts w:ascii="宋体" w:hAnsi="宋体"/>
      <w:sz w:val="24"/>
      <w:szCs w:val="24"/>
    </w:rPr>
  </w:style>
  <w:style w:type="paragraph" w:customStyle="1" w:styleId="25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rPr>
  </w:style>
  <w:style w:type="paragraph" w:customStyle="1" w:styleId="257">
    <w:name w:val="表头_5"/>
    <w:basedOn w:val="1"/>
    <w:qFormat/>
    <w:uiPriority w:val="0"/>
    <w:pPr>
      <w:adjustRightInd w:val="0"/>
      <w:spacing w:line="360" w:lineRule="auto"/>
      <w:textAlignment w:val="baseline"/>
    </w:pPr>
    <w:rPr>
      <w:b/>
      <w:bCs/>
      <w:sz w:val="28"/>
      <w:szCs w:val="21"/>
    </w:rPr>
  </w:style>
  <w:style w:type="paragraph" w:customStyle="1" w:styleId="258">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sz w:val="24"/>
      <w:szCs w:val="24"/>
    </w:rPr>
  </w:style>
  <w:style w:type="paragraph" w:customStyle="1" w:styleId="259">
    <w:name w:val="Char Char Char Char Char Char Char Char Char Char Char Char Char Char Char Char Char Char Char Char Char1"/>
    <w:basedOn w:val="1"/>
    <w:qFormat/>
    <w:uiPriority w:val="0"/>
    <w:rPr>
      <w:rFonts w:ascii="Tahoma" w:hAnsi="Tahoma"/>
      <w:sz w:val="24"/>
    </w:rPr>
  </w:style>
  <w:style w:type="paragraph" w:customStyle="1" w:styleId="260">
    <w:name w:val="Char Char Char Char Char Char Char Char Char Char Char Char Char Char1"/>
    <w:basedOn w:val="1"/>
    <w:qFormat/>
    <w:uiPriority w:val="0"/>
    <w:rPr>
      <w:rFonts w:ascii="Tahoma" w:hAnsi="Tahoma"/>
      <w:sz w:val="24"/>
    </w:rPr>
  </w:style>
  <w:style w:type="paragraph" w:customStyle="1" w:styleId="261">
    <w:name w:val="Pa5"/>
    <w:basedOn w:val="1"/>
    <w:next w:val="1"/>
    <w:qFormat/>
    <w:uiPriority w:val="0"/>
    <w:pPr>
      <w:autoSpaceDE w:val="0"/>
      <w:autoSpaceDN w:val="0"/>
      <w:adjustRightInd w:val="0"/>
      <w:spacing w:line="241" w:lineRule="atLeast"/>
      <w:jc w:val="left"/>
    </w:pPr>
    <w:rPr>
      <w:rFonts w:ascii="HYDaHeiJ" w:hAnsi="HYDaHeiJ" w:eastAsia="HYDaHeiJ"/>
      <w:sz w:val="24"/>
      <w:szCs w:val="24"/>
    </w:rPr>
  </w:style>
  <w:style w:type="paragraph" w:customStyle="1" w:styleId="262">
    <w:name w:val="Bullets L1"/>
    <w:basedOn w:val="1"/>
    <w:qFormat/>
    <w:uiPriority w:val="0"/>
    <w:pPr>
      <w:widowControl/>
      <w:numPr>
        <w:ilvl w:val="0"/>
        <w:numId w:val="3"/>
      </w:numPr>
      <w:spacing w:before="60" w:after="60"/>
      <w:jc w:val="left"/>
    </w:pPr>
    <w:rPr>
      <w:rFonts w:ascii="Arial" w:hAnsi="Arial"/>
    </w:rPr>
  </w:style>
  <w:style w:type="paragraph" w:customStyle="1" w:styleId="263">
    <w:name w:val="No Spacing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64">
    <w:name w:val="符号与编号"/>
    <w:basedOn w:val="1"/>
    <w:qFormat/>
    <w:uiPriority w:val="0"/>
    <w:pPr>
      <w:tabs>
        <w:tab w:val="left" w:pos="900"/>
      </w:tabs>
      <w:spacing w:after="156" w:line="400" w:lineRule="atLeast"/>
      <w:ind w:left="900" w:hanging="420"/>
    </w:pPr>
    <w:rPr>
      <w:sz w:val="24"/>
      <w:szCs w:val="24"/>
    </w:rPr>
  </w:style>
  <w:style w:type="paragraph" w:customStyle="1" w:styleId="265">
    <w:name w:val="正文文本 21"/>
    <w:basedOn w:val="1"/>
    <w:qFormat/>
    <w:uiPriority w:val="0"/>
    <w:pPr>
      <w:widowControl/>
      <w:overflowPunct w:val="0"/>
      <w:autoSpaceDE w:val="0"/>
      <w:autoSpaceDN w:val="0"/>
      <w:adjustRightInd w:val="0"/>
      <w:ind w:left="720" w:hanging="720"/>
      <w:textAlignment w:val="baseline"/>
    </w:pPr>
    <w:rPr>
      <w:sz w:val="24"/>
      <w:lang w:val="en-GB" w:eastAsia="en-GB"/>
    </w:rPr>
  </w:style>
  <w:style w:type="paragraph" w:customStyle="1" w:styleId="266">
    <w:name w:val="Char Char Char Char Char1"/>
    <w:basedOn w:val="1"/>
    <w:qFormat/>
    <w:uiPriority w:val="0"/>
    <w:rPr>
      <w:rFonts w:ascii="Tahoma" w:hAnsi="Tahoma" w:cs="Tahoma"/>
      <w:sz w:val="24"/>
    </w:rPr>
  </w:style>
  <w:style w:type="paragraph" w:customStyle="1" w:styleId="267">
    <w:name w:val="表格1"/>
    <w:basedOn w:val="1"/>
    <w:qFormat/>
    <w:uiPriority w:val="0"/>
    <w:pPr>
      <w:adjustRightInd w:val="0"/>
      <w:textAlignment w:val="baseline"/>
    </w:pPr>
    <w:rPr>
      <w:rFonts w:ascii="宋体" w:hAnsi="宋体"/>
      <w:kern w:val="24"/>
      <w:szCs w:val="21"/>
    </w:rPr>
  </w:style>
  <w:style w:type="paragraph" w:customStyle="1" w:styleId="268">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rPr>
  </w:style>
  <w:style w:type="paragraph" w:customStyle="1" w:styleId="269">
    <w:name w:val="列出段落1"/>
    <w:basedOn w:val="1"/>
    <w:qFormat/>
    <w:uiPriority w:val="0"/>
    <w:pPr>
      <w:widowControl/>
      <w:ind w:left="720"/>
      <w:contextualSpacing/>
      <w:jc w:val="left"/>
    </w:pPr>
    <w:rPr>
      <w:rFonts w:ascii="Arial" w:hAnsi="Arial" w:eastAsia="黑体"/>
      <w:sz w:val="24"/>
      <w:szCs w:val="24"/>
    </w:rPr>
  </w:style>
  <w:style w:type="paragraph" w:customStyle="1" w:styleId="270">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71">
    <w:name w:val="Char Char1 Char Char Char Char1 Char Char Char Char Char Char"/>
    <w:basedOn w:val="1"/>
    <w:autoRedefine/>
    <w:qFormat/>
    <w:uiPriority w:val="0"/>
    <w:rPr>
      <w:rFonts w:ascii="Tahoma" w:hAnsi="Tahoma"/>
      <w:sz w:val="24"/>
    </w:rPr>
  </w:style>
  <w:style w:type="paragraph" w:customStyle="1" w:styleId="27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rPr>
  </w:style>
  <w:style w:type="paragraph" w:customStyle="1" w:styleId="273">
    <w:name w:val="正文--表格内正文"/>
    <w:basedOn w:val="1"/>
    <w:qFormat/>
    <w:uiPriority w:val="0"/>
    <w:pPr>
      <w:spacing w:before="156" w:line="0" w:lineRule="atLeast"/>
      <w:jc w:val="center"/>
    </w:pPr>
    <w:rPr>
      <w:rFonts w:ascii="宋体" w:hAnsi="宋体"/>
      <w:color w:val="000000"/>
      <w:sz w:val="24"/>
      <w:szCs w:val="24"/>
    </w:rPr>
  </w:style>
  <w:style w:type="paragraph" w:customStyle="1" w:styleId="274">
    <w:name w:val="符号与编号 Char Char"/>
    <w:basedOn w:val="1"/>
    <w:qFormat/>
    <w:uiPriority w:val="0"/>
    <w:pPr>
      <w:tabs>
        <w:tab w:val="left" w:pos="840"/>
      </w:tabs>
      <w:spacing w:after="156" w:line="400" w:lineRule="atLeast"/>
      <w:ind w:left="839" w:hanging="419"/>
    </w:pPr>
    <w:rPr>
      <w:sz w:val="24"/>
      <w:szCs w:val="24"/>
    </w:rPr>
  </w:style>
  <w:style w:type="paragraph" w:customStyle="1" w:styleId="275">
    <w:name w:val="样式2"/>
    <w:basedOn w:val="1"/>
    <w:qFormat/>
    <w:uiPriority w:val="0"/>
    <w:pPr>
      <w:spacing w:line="360" w:lineRule="auto"/>
      <w:ind w:left="200" w:leftChars="200"/>
    </w:pPr>
    <w:rPr>
      <w:rFonts w:ascii="宋体" w:hAnsi="宋体"/>
      <w:b/>
      <w:sz w:val="24"/>
      <w:szCs w:val="24"/>
    </w:rPr>
  </w:style>
  <w:style w:type="paragraph" w:customStyle="1" w:styleId="276">
    <w:name w:val="Item Step in Table"/>
    <w:qFormat/>
    <w:uiPriority w:val="0"/>
    <w:pPr>
      <w:numPr>
        <w:ilvl w:val="0"/>
        <w:numId w:val="1"/>
      </w:numPr>
      <w:spacing w:before="40" w:after="40"/>
      <w:jc w:val="both"/>
    </w:pPr>
    <w:rPr>
      <w:rFonts w:ascii="Arial" w:hAnsi="Arial" w:eastAsia="宋体" w:cs="Arial"/>
      <w:sz w:val="18"/>
      <w:szCs w:val="18"/>
      <w:lang w:val="en-US" w:eastAsia="zh-CN" w:bidi="ar-SA"/>
    </w:rPr>
  </w:style>
  <w:style w:type="paragraph" w:customStyle="1" w:styleId="277">
    <w:name w:val="小四 段落 宋体 Char"/>
    <w:basedOn w:val="16"/>
    <w:qFormat/>
    <w:uiPriority w:val="0"/>
    <w:pPr>
      <w:tabs>
        <w:tab w:val="clear" w:pos="2952"/>
      </w:tabs>
      <w:ind w:left="0" w:right="-33" w:firstLine="200" w:firstLineChars="200"/>
      <w:jc w:val="left"/>
    </w:pPr>
    <w:rPr>
      <w:rFonts w:ascii="仿宋_GB2312" w:eastAsia="仿宋_GB2312"/>
      <w:sz w:val="30"/>
      <w:szCs w:val="30"/>
    </w:rPr>
  </w:style>
  <w:style w:type="paragraph" w:customStyle="1" w:styleId="278">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i/>
      <w:iCs/>
    </w:rPr>
  </w:style>
  <w:style w:type="paragraph" w:customStyle="1" w:styleId="279">
    <w:name w:val="Default Text"/>
    <w:basedOn w:val="1"/>
    <w:qFormat/>
    <w:uiPriority w:val="0"/>
    <w:pPr>
      <w:widowControl/>
      <w:jc w:val="left"/>
    </w:pPr>
    <w:rPr>
      <w:sz w:val="24"/>
    </w:rPr>
  </w:style>
  <w:style w:type="paragraph" w:customStyle="1" w:styleId="280">
    <w:name w:val="font9"/>
    <w:basedOn w:val="1"/>
    <w:qFormat/>
    <w:uiPriority w:val="0"/>
    <w:pPr>
      <w:widowControl/>
      <w:spacing w:before="100" w:beforeAutospacing="1" w:after="100" w:afterAutospacing="1"/>
      <w:jc w:val="left"/>
    </w:pPr>
    <w:rPr>
      <w:b/>
      <w:bCs/>
    </w:rPr>
  </w:style>
  <w:style w:type="paragraph" w:customStyle="1" w:styleId="281">
    <w:name w:val="项目符号，二级"/>
    <w:basedOn w:val="172"/>
    <w:next w:val="172"/>
    <w:qFormat/>
    <w:uiPriority w:val="0"/>
    <w:pPr>
      <w:numPr>
        <w:ilvl w:val="0"/>
        <w:numId w:val="2"/>
      </w:numPr>
      <w:tabs>
        <w:tab w:val="left" w:pos="1211"/>
        <w:tab w:val="left" w:pos="1337"/>
        <w:tab w:val="clear" w:pos="567"/>
      </w:tabs>
      <w:ind w:left="1337"/>
    </w:pPr>
    <w:rPr>
      <w:bCs w:val="0"/>
      <w:color w:val="000000"/>
      <w:sz w:val="24"/>
      <w:szCs w:val="24"/>
    </w:rPr>
  </w:style>
  <w:style w:type="paragraph" w:customStyle="1" w:styleId="282">
    <w:name w:val="Char Char1 Char"/>
    <w:basedOn w:val="1"/>
    <w:qFormat/>
    <w:uiPriority w:val="0"/>
    <w:pPr>
      <w:widowControl/>
      <w:spacing w:after="160" w:line="240" w:lineRule="exact"/>
      <w:jc w:val="left"/>
    </w:pPr>
    <w:rPr>
      <w:rFonts w:ascii="Verdana" w:hAnsi="Verdana"/>
    </w:rPr>
  </w:style>
  <w:style w:type="paragraph" w:customStyle="1" w:styleId="283">
    <w:name w:val="样式"/>
    <w:basedOn w:val="1"/>
    <w:qFormat/>
    <w:uiPriority w:val="0"/>
    <w:pPr>
      <w:autoSpaceDE w:val="0"/>
      <w:autoSpaceDN w:val="0"/>
      <w:snapToGrid w:val="0"/>
      <w:spacing w:before="120" w:after="120" w:line="360" w:lineRule="auto"/>
    </w:pPr>
    <w:rPr>
      <w:rFonts w:ascii="宋体" w:hAnsi="宋体"/>
      <w:sz w:val="24"/>
    </w:rPr>
  </w:style>
  <w:style w:type="paragraph" w:customStyle="1" w:styleId="284">
    <w:name w:val="Char1 Char Char Char1"/>
    <w:basedOn w:val="1"/>
    <w:qFormat/>
    <w:uiPriority w:val="0"/>
    <w:rPr>
      <w:rFonts w:ascii="Tahoma" w:hAnsi="Tahoma" w:cs="Tahoma"/>
      <w:sz w:val="24"/>
    </w:rPr>
  </w:style>
  <w:style w:type="paragraph" w:customStyle="1" w:styleId="285">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rPr>
  </w:style>
  <w:style w:type="paragraph" w:customStyle="1" w:styleId="286">
    <w:name w:val="Char Char Char Char Char Char Char"/>
    <w:basedOn w:val="1"/>
    <w:qFormat/>
    <w:uiPriority w:val="0"/>
    <w:pPr>
      <w:jc w:val="left"/>
    </w:pPr>
    <w:rPr>
      <w:rFonts w:ascii="Tahoma" w:hAnsi="Tahoma"/>
      <w:sz w:val="24"/>
    </w:rPr>
  </w:style>
  <w:style w:type="paragraph" w:customStyle="1" w:styleId="287">
    <w:name w:val="Char Char1 Char1"/>
    <w:basedOn w:val="1"/>
    <w:qFormat/>
    <w:uiPriority w:val="0"/>
    <w:pPr>
      <w:widowControl/>
      <w:spacing w:after="160" w:line="240" w:lineRule="exact"/>
      <w:jc w:val="left"/>
    </w:pPr>
    <w:rPr>
      <w:rFonts w:ascii="Verdana" w:hAnsi="Verdana"/>
    </w:rPr>
  </w:style>
  <w:style w:type="paragraph" w:customStyle="1" w:styleId="288">
    <w:name w:val="Char Char Char Char Char Char"/>
    <w:basedOn w:val="1"/>
    <w:qFormat/>
    <w:uiPriority w:val="0"/>
    <w:rPr>
      <w:rFonts w:ascii="Tahoma" w:hAnsi="Tahoma" w:cs="Tahoma"/>
      <w:sz w:val="24"/>
    </w:rPr>
  </w:style>
  <w:style w:type="paragraph" w:customStyle="1" w:styleId="289">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290">
    <w:name w:val="标题3"/>
    <w:basedOn w:val="5"/>
    <w:qFormat/>
    <w:uiPriority w:val="0"/>
    <w:pPr>
      <w:keepNext w:val="0"/>
      <w:keepLines w:val="0"/>
      <w:spacing w:line="360" w:lineRule="auto"/>
    </w:pPr>
    <w:rPr>
      <w:rFonts w:eastAsia="仿宋_GB2312"/>
      <w:b w:val="0"/>
      <w:bCs/>
      <w:kern w:val="0"/>
      <w:sz w:val="30"/>
      <w:szCs w:val="32"/>
    </w:rPr>
  </w:style>
  <w:style w:type="paragraph" w:customStyle="1" w:styleId="291">
    <w:name w:val="Char Char1"/>
    <w:basedOn w:val="1"/>
    <w:qFormat/>
    <w:uiPriority w:val="0"/>
    <w:rPr>
      <w:rFonts w:ascii="Tahoma" w:hAnsi="Tahoma" w:cs="Tahoma"/>
      <w:sz w:val="24"/>
    </w:rPr>
  </w:style>
  <w:style w:type="paragraph" w:customStyle="1" w:styleId="292">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93">
    <w:name w:val="我的正文"/>
    <w:basedOn w:val="1"/>
    <w:qFormat/>
    <w:uiPriority w:val="0"/>
    <w:pPr>
      <w:widowControl/>
      <w:spacing w:line="360" w:lineRule="auto"/>
      <w:ind w:firstLine="420"/>
      <w:jc w:val="left"/>
    </w:pPr>
    <w:rPr>
      <w:rFonts w:ascii="宋体" w:hAnsi="宋体"/>
      <w:szCs w:val="21"/>
    </w:rPr>
  </w:style>
  <w:style w:type="paragraph" w:customStyle="1" w:styleId="294">
    <w:name w:val="小四 段落 宋体 Char Char"/>
    <w:basedOn w:val="1"/>
    <w:qFormat/>
    <w:uiPriority w:val="0"/>
    <w:pPr>
      <w:spacing w:line="360" w:lineRule="auto"/>
      <w:ind w:firstLine="200" w:firstLineChars="200"/>
    </w:pPr>
    <w:rPr>
      <w:rFonts w:ascii="宋体" w:hAnsi="宋体"/>
      <w:sz w:val="24"/>
      <w:szCs w:val="24"/>
    </w:rPr>
  </w:style>
  <w:style w:type="paragraph" w:customStyle="1" w:styleId="295">
    <w:name w:val="Char Char11"/>
    <w:basedOn w:val="1"/>
    <w:qFormat/>
    <w:uiPriority w:val="0"/>
    <w:rPr>
      <w:rFonts w:ascii="Tahoma" w:hAnsi="Tahoma"/>
      <w:sz w:val="24"/>
    </w:rPr>
  </w:style>
  <w:style w:type="paragraph" w:customStyle="1" w:styleId="29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rPr>
  </w:style>
  <w:style w:type="paragraph" w:customStyle="1" w:styleId="297">
    <w:name w:val="华宇段落1 Char"/>
    <w:basedOn w:val="1"/>
    <w:qFormat/>
    <w:uiPriority w:val="0"/>
    <w:pPr>
      <w:spacing w:line="360" w:lineRule="auto"/>
      <w:ind w:firstLine="200" w:firstLineChars="200"/>
    </w:pPr>
    <w:rPr>
      <w:bCs/>
      <w:sz w:val="24"/>
      <w:szCs w:val="24"/>
    </w:rPr>
  </w:style>
  <w:style w:type="paragraph" w:customStyle="1" w:styleId="298">
    <w:name w:val="表蕊"/>
    <w:basedOn w:val="1"/>
    <w:qFormat/>
    <w:uiPriority w:val="0"/>
    <w:pPr>
      <w:adjustRightInd w:val="0"/>
      <w:spacing w:line="320" w:lineRule="atLeast"/>
      <w:jc w:val="left"/>
      <w:textAlignment w:val="baseline"/>
    </w:pPr>
    <w:rPr>
      <w:rFonts w:eastAsia="楷体_GB2312"/>
      <w:spacing w:val="-10"/>
    </w:rPr>
  </w:style>
  <w:style w:type="paragraph" w:customStyle="1" w:styleId="299">
    <w:name w:val="样式 段后: 0.25 行"/>
    <w:basedOn w:val="1"/>
    <w:qFormat/>
    <w:uiPriority w:val="0"/>
    <w:pPr>
      <w:widowControl/>
      <w:spacing w:after="78" w:line="300" w:lineRule="auto"/>
      <w:ind w:firstLine="200" w:firstLineChars="200"/>
      <w:jc w:val="left"/>
    </w:pPr>
    <w:rPr>
      <w:rFonts w:ascii="Arial" w:hAnsi="Arial"/>
      <w:sz w:val="22"/>
      <w:lang w:bidi="en-US"/>
    </w:rPr>
  </w:style>
  <w:style w:type="paragraph" w:customStyle="1" w:styleId="300">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rPr>
  </w:style>
  <w:style w:type="paragraph" w:customStyle="1" w:styleId="301">
    <w:name w:val="丁华标题3"/>
    <w:basedOn w:val="234"/>
    <w:next w:val="178"/>
    <w:qFormat/>
    <w:uiPriority w:val="0"/>
    <w:pPr>
      <w:numPr>
        <w:ilvl w:val="2"/>
      </w:numPr>
      <w:tabs>
        <w:tab w:val="left" w:pos="1470"/>
        <w:tab w:val="left" w:pos="1980"/>
      </w:tabs>
      <w:spacing w:after="0"/>
      <w:ind w:left="1980" w:hanging="420"/>
      <w:outlineLvl w:val="2"/>
    </w:pPr>
    <w:rPr>
      <w:sz w:val="24"/>
    </w:rPr>
  </w:style>
  <w:style w:type="paragraph" w:customStyle="1" w:styleId="302">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03">
    <w:name w:val="插图"/>
    <w:basedOn w:val="1"/>
    <w:qFormat/>
    <w:uiPriority w:val="0"/>
    <w:pPr>
      <w:tabs>
        <w:tab w:val="left" w:pos="1620"/>
      </w:tabs>
      <w:adjustRightInd w:val="0"/>
      <w:jc w:val="center"/>
    </w:pPr>
    <w:rPr>
      <w:bCs/>
      <w:color w:val="000000"/>
      <w:szCs w:val="22"/>
    </w:rPr>
  </w:style>
  <w:style w:type="paragraph" w:customStyle="1" w:styleId="30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05">
    <w:name w:val="正文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06">
    <w:name w:val="二级条标题"/>
    <w:basedOn w:val="1"/>
    <w:next w:val="307"/>
    <w:qFormat/>
    <w:uiPriority w:val="0"/>
    <w:pPr>
      <w:widowControl/>
      <w:tabs>
        <w:tab w:val="left" w:pos="2240"/>
      </w:tabs>
      <w:ind w:hanging="420"/>
      <w:outlineLvl w:val="3"/>
    </w:pPr>
    <w:rPr>
      <w:rFonts w:eastAsia="黑体"/>
    </w:rPr>
  </w:style>
  <w:style w:type="paragraph" w:customStyle="1" w:styleId="30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08">
    <w:name w:val="样式 样式 首行缩进:  2 字符 + 行距: 1.5 倍行距"/>
    <w:basedOn w:val="1"/>
    <w:qFormat/>
    <w:uiPriority w:val="0"/>
    <w:pPr>
      <w:spacing w:line="360" w:lineRule="auto"/>
      <w:ind w:firstLine="196" w:firstLineChars="196"/>
    </w:pPr>
    <w:rPr>
      <w:sz w:val="24"/>
    </w:rPr>
  </w:style>
  <w:style w:type="paragraph" w:customStyle="1" w:styleId="309">
    <w:name w:val="标准小四"/>
    <w:basedOn w:val="1"/>
    <w:qFormat/>
    <w:uiPriority w:val="0"/>
    <w:pPr>
      <w:spacing w:line="360" w:lineRule="auto"/>
      <w:ind w:firstLine="200" w:firstLineChars="200"/>
    </w:pPr>
    <w:rPr>
      <w:rFonts w:ascii="Arial" w:hAnsi="Arial"/>
      <w:sz w:val="24"/>
      <w:szCs w:val="21"/>
    </w:rPr>
  </w:style>
  <w:style w:type="paragraph" w:customStyle="1" w:styleId="310">
    <w:name w:val="正文文本 22"/>
    <w:basedOn w:val="1"/>
    <w:qFormat/>
    <w:uiPriority w:val="0"/>
    <w:pPr>
      <w:widowControl/>
      <w:overflowPunct w:val="0"/>
      <w:autoSpaceDE w:val="0"/>
      <w:autoSpaceDN w:val="0"/>
      <w:adjustRightInd w:val="0"/>
      <w:ind w:left="720" w:hanging="720"/>
      <w:textAlignment w:val="baseline"/>
    </w:pPr>
    <w:rPr>
      <w:sz w:val="24"/>
      <w:lang w:val="en-GB" w:eastAsia="en-GB"/>
    </w:rPr>
  </w:style>
  <w:style w:type="paragraph" w:customStyle="1" w:styleId="311">
    <w:name w:val="Char Char Char Char Char Char Char Char"/>
    <w:basedOn w:val="1"/>
    <w:qFormat/>
    <w:uiPriority w:val="0"/>
    <w:rPr>
      <w:rFonts w:ascii="Tahoma" w:hAnsi="Tahoma" w:cs="Tahoma"/>
      <w:sz w:val="24"/>
    </w:rPr>
  </w:style>
  <w:style w:type="paragraph" w:styleId="312">
    <w:name w:val="List Paragraph"/>
    <w:basedOn w:val="1"/>
    <w:qFormat/>
    <w:uiPriority w:val="0"/>
    <w:pPr>
      <w:ind w:firstLine="200" w:firstLineChars="200"/>
    </w:pPr>
    <w:rPr>
      <w:szCs w:val="24"/>
    </w:rPr>
  </w:style>
  <w:style w:type="paragraph" w:customStyle="1" w:styleId="313">
    <w:name w:val="章标题"/>
    <w:next w:val="307"/>
    <w:qFormat/>
    <w:uiPriority w:val="0"/>
    <w:pPr>
      <w:spacing w:before="156" w:after="156"/>
      <w:jc w:val="both"/>
      <w:outlineLvl w:val="1"/>
    </w:pPr>
    <w:rPr>
      <w:rFonts w:ascii="Times New Roman" w:hAnsi="Times New Roman" w:eastAsia="黑体" w:cs="Times New Roman"/>
      <w:sz w:val="21"/>
      <w:lang w:val="en-US" w:eastAsia="zh-CN" w:bidi="ar-SA"/>
    </w:rPr>
  </w:style>
  <w:style w:type="paragraph" w:customStyle="1" w:styleId="314">
    <w:name w:val="表格内文字"/>
    <w:basedOn w:val="1"/>
    <w:qFormat/>
    <w:uiPriority w:val="0"/>
    <w:pPr>
      <w:spacing w:line="300" w:lineRule="atLeast"/>
    </w:pPr>
    <w:rPr>
      <w:sz w:val="18"/>
      <w:szCs w:val="24"/>
    </w:rPr>
  </w:style>
  <w:style w:type="paragraph" w:customStyle="1" w:styleId="315">
    <w:name w:val="标准文本"/>
    <w:basedOn w:val="1"/>
    <w:qFormat/>
    <w:uiPriority w:val="0"/>
    <w:pPr>
      <w:spacing w:line="360" w:lineRule="auto"/>
      <w:ind w:firstLine="200" w:firstLineChars="200"/>
    </w:pPr>
    <w:rPr>
      <w:sz w:val="24"/>
      <w:szCs w:val="24"/>
    </w:rPr>
  </w:style>
  <w:style w:type="paragraph" w:customStyle="1" w:styleId="316">
    <w:name w:val="Char Char"/>
    <w:basedOn w:val="1"/>
    <w:qFormat/>
    <w:uiPriority w:val="0"/>
    <w:rPr>
      <w:rFonts w:ascii="Tahoma" w:hAnsi="Tahoma"/>
      <w:sz w:val="24"/>
    </w:rPr>
  </w:style>
  <w:style w:type="paragraph" w:customStyle="1" w:styleId="317">
    <w:name w:val="font6"/>
    <w:basedOn w:val="1"/>
    <w:qFormat/>
    <w:uiPriority w:val="0"/>
    <w:pPr>
      <w:widowControl/>
      <w:spacing w:before="100" w:beforeAutospacing="1" w:after="100" w:afterAutospacing="1"/>
      <w:jc w:val="left"/>
    </w:pPr>
    <w:rPr>
      <w:rFonts w:ascii="宋体" w:hAnsi="宋体"/>
      <w:b/>
      <w:bCs/>
    </w:rPr>
  </w:style>
  <w:style w:type="paragraph" w:customStyle="1" w:styleId="318">
    <w:name w:val="Char Char Char Char Char Char Char Char Char1"/>
    <w:basedOn w:val="1"/>
    <w:qFormat/>
    <w:uiPriority w:val="0"/>
    <w:pPr>
      <w:tabs>
        <w:tab w:val="left" w:pos="360"/>
      </w:tabs>
      <w:ind w:left="200" w:hanging="200" w:hangingChars="200"/>
    </w:pPr>
    <w:rPr>
      <w:sz w:val="24"/>
      <w:szCs w:val="24"/>
    </w:rPr>
  </w:style>
  <w:style w:type="paragraph" w:customStyle="1" w:styleId="319">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1">
    <w:name w:val="Char11"/>
    <w:basedOn w:val="1"/>
    <w:qFormat/>
    <w:uiPriority w:val="0"/>
    <w:rPr>
      <w:rFonts w:ascii="仿宋_GB2312" w:eastAsia="仿宋_GB2312"/>
      <w:b/>
      <w:sz w:val="32"/>
      <w:szCs w:val="32"/>
    </w:rPr>
  </w:style>
  <w:style w:type="paragraph" w:customStyle="1" w:styleId="32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rPr>
  </w:style>
  <w:style w:type="paragraph" w:customStyle="1" w:styleId="323">
    <w:name w:val="Char Char Char Char Char Char Char Char Char Char Char Char Char"/>
    <w:basedOn w:val="18"/>
    <w:qFormat/>
    <w:uiPriority w:val="0"/>
    <w:rPr>
      <w:rFonts w:ascii="Tahoma" w:hAnsi="Tahoma"/>
      <w:sz w:val="24"/>
      <w:szCs w:val="24"/>
    </w:rPr>
  </w:style>
  <w:style w:type="paragraph" w:customStyle="1" w:styleId="324">
    <w:name w:val="xl25"/>
    <w:basedOn w:val="1"/>
    <w:qFormat/>
    <w:uiPriority w:val="0"/>
    <w:pPr>
      <w:widowControl/>
      <w:pBdr>
        <w:right w:val="single" w:color="auto" w:sz="4" w:space="0"/>
      </w:pBdr>
      <w:spacing w:before="100" w:beforeAutospacing="1" w:after="100" w:afterAutospacing="1"/>
      <w:jc w:val="center"/>
    </w:pPr>
    <w:rPr>
      <w:szCs w:val="21"/>
    </w:rPr>
  </w:style>
  <w:style w:type="paragraph" w:customStyle="1" w:styleId="325">
    <w:name w:val="flType"/>
    <w:basedOn w:val="249"/>
    <w:qFormat/>
    <w:uiPriority w:val="0"/>
    <w:pPr>
      <w:spacing w:after="284"/>
    </w:pPr>
    <w:rPr>
      <w:rFonts w:eastAsia="宋体"/>
      <w:b w:val="0"/>
    </w:rPr>
  </w:style>
  <w:style w:type="paragraph" w:customStyle="1" w:styleId="32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rPr>
  </w:style>
  <w:style w:type="paragraph" w:customStyle="1" w:styleId="327">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8">
    <w:name w:val="小四 段落 宋体"/>
    <w:basedOn w:val="16"/>
    <w:qFormat/>
    <w:uiPriority w:val="0"/>
    <w:pPr>
      <w:tabs>
        <w:tab w:val="clear" w:pos="2952"/>
      </w:tabs>
      <w:spacing w:line="360" w:lineRule="auto"/>
      <w:ind w:left="113" w:right="113" w:firstLine="425"/>
      <w:jc w:val="left"/>
    </w:pPr>
    <w:rPr>
      <w:sz w:val="24"/>
    </w:rPr>
  </w:style>
  <w:style w:type="paragraph" w:customStyle="1" w:styleId="329">
    <w:name w:val="xl56"/>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rPr>
  </w:style>
  <w:style w:type="paragraph" w:customStyle="1" w:styleId="330">
    <w:name w:val="Char Char Char Char1"/>
    <w:basedOn w:val="18"/>
    <w:qFormat/>
    <w:uiPriority w:val="0"/>
    <w:pPr>
      <w:adjustRightInd w:val="0"/>
      <w:snapToGrid w:val="0"/>
      <w:spacing w:line="360" w:lineRule="auto"/>
    </w:pPr>
    <w:rPr>
      <w:rFonts w:ascii="Tahoma" w:hAnsi="Tahoma"/>
      <w:sz w:val="24"/>
      <w:szCs w:val="24"/>
    </w:rPr>
  </w:style>
  <w:style w:type="paragraph" w:customStyle="1" w:styleId="331">
    <w:name w:val="Char Char Char Char Char Char Char Char Char Char Char Char Char1"/>
    <w:basedOn w:val="1"/>
    <w:qFormat/>
    <w:uiPriority w:val="0"/>
    <w:pPr>
      <w:widowControl/>
      <w:spacing w:after="160" w:line="240" w:lineRule="exact"/>
      <w:jc w:val="left"/>
    </w:pPr>
    <w:rPr>
      <w:szCs w:val="24"/>
    </w:rPr>
  </w:style>
  <w:style w:type="paragraph" w:customStyle="1" w:styleId="332">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rPr>
  </w:style>
  <w:style w:type="paragraph" w:customStyle="1" w:styleId="333">
    <w:name w:val="默认段落字体 Para Char"/>
    <w:basedOn w:val="1"/>
    <w:qFormat/>
    <w:uiPriority w:val="0"/>
    <w:rPr>
      <w:sz w:val="24"/>
      <w:szCs w:val="24"/>
    </w:rPr>
  </w:style>
  <w:style w:type="paragraph" w:customStyle="1" w:styleId="334">
    <w:name w:val="Char Char Char"/>
    <w:basedOn w:val="1"/>
    <w:qFormat/>
    <w:uiPriority w:val="0"/>
    <w:rPr>
      <w:rFonts w:ascii="Tahoma" w:hAnsi="Tahoma"/>
      <w:sz w:val="24"/>
    </w:rPr>
  </w:style>
  <w:style w:type="paragraph" w:customStyle="1" w:styleId="335">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b/>
      <w:bCs/>
    </w:rPr>
  </w:style>
  <w:style w:type="paragraph" w:customStyle="1" w:styleId="336">
    <w:name w:val="条1"/>
    <w:basedOn w:val="1"/>
    <w:qFormat/>
    <w:uiPriority w:val="0"/>
    <w:pPr>
      <w:tabs>
        <w:tab w:val="left" w:pos="780"/>
      </w:tabs>
      <w:spacing w:before="156" w:line="360" w:lineRule="auto"/>
      <w:ind w:left="780" w:hanging="360"/>
    </w:pPr>
    <w:rPr>
      <w:rFonts w:eastAsia="黑体"/>
      <w:sz w:val="24"/>
    </w:rPr>
  </w:style>
  <w:style w:type="paragraph" w:customStyle="1" w:styleId="33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rPr>
  </w:style>
  <w:style w:type="paragraph" w:customStyle="1" w:styleId="338">
    <w:name w:val="Char Char1 Char Char Char Char Char Char Char"/>
    <w:basedOn w:val="1"/>
    <w:qFormat/>
    <w:uiPriority w:val="0"/>
    <w:rPr>
      <w:rFonts w:ascii="Tahoma" w:hAnsi="Tahoma" w:cs="Tahoma"/>
      <w:sz w:val="24"/>
    </w:rPr>
  </w:style>
  <w:style w:type="paragraph" w:customStyle="1" w:styleId="339">
    <w:name w:val="默认段落字体 Para Char Char Char Char Char Char Char"/>
    <w:basedOn w:val="1"/>
    <w:qFormat/>
    <w:uiPriority w:val="0"/>
  </w:style>
  <w:style w:type="paragraph" w:customStyle="1" w:styleId="340">
    <w:name w:val="_Style 42"/>
    <w:basedOn w:val="1"/>
    <w:next w:val="23"/>
    <w:qFormat/>
    <w:uiPriority w:val="0"/>
    <w:rPr>
      <w:rFonts w:ascii="楷体_GB2312" w:eastAsia="楷体_GB2312"/>
      <w:sz w:val="28"/>
    </w:rPr>
  </w:style>
  <w:style w:type="paragraph" w:customStyle="1" w:styleId="341">
    <w:name w:val="标题3，章节第三层"/>
    <w:basedOn w:val="1"/>
    <w:next w:val="172"/>
    <w:qFormat/>
    <w:uiPriority w:val="0"/>
    <w:pPr>
      <w:adjustRightInd w:val="0"/>
      <w:snapToGrid w:val="0"/>
      <w:spacing w:before="78" w:line="300" w:lineRule="auto"/>
      <w:outlineLvl w:val="2"/>
    </w:pPr>
    <w:rPr>
      <w:rFonts w:ascii="Arial" w:hAnsi="Arial" w:eastAsia="华文细黑"/>
      <w:sz w:val="30"/>
      <w:szCs w:val="24"/>
    </w:rPr>
  </w:style>
  <w:style w:type="paragraph" w:customStyle="1" w:styleId="342">
    <w:name w:val="正文表标题"/>
    <w:next w:val="307"/>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343">
    <w:name w:val="greytypebeni"/>
    <w:basedOn w:val="1"/>
    <w:qFormat/>
    <w:uiPriority w:val="0"/>
    <w:pPr>
      <w:widowControl/>
      <w:jc w:val="left"/>
    </w:pPr>
    <w:rPr>
      <w:rFonts w:ascii="宋体" w:hAnsi="宋体"/>
      <w:sz w:val="24"/>
      <w:szCs w:val="24"/>
    </w:rPr>
  </w:style>
  <w:style w:type="paragraph" w:customStyle="1" w:styleId="34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rPr>
  </w:style>
  <w:style w:type="paragraph" w:customStyle="1" w:styleId="345">
    <w:name w:val="retrait3"/>
    <w:basedOn w:val="1"/>
    <w:qFormat/>
    <w:uiPriority w:val="0"/>
    <w:pPr>
      <w:widowControl/>
      <w:spacing w:before="20" w:after="20"/>
      <w:ind w:left="851"/>
      <w:jc w:val="left"/>
    </w:pPr>
    <w:rPr>
      <w:rFonts w:ascii="Arial" w:hAnsi="Arial"/>
      <w:sz w:val="24"/>
      <w:lang w:val="en-GB" w:eastAsia="en-GB"/>
    </w:rPr>
  </w:style>
  <w:style w:type="paragraph" w:customStyle="1" w:styleId="346">
    <w:name w:val="Char Char Char Char Char Char Char Char1"/>
    <w:basedOn w:val="1"/>
    <w:qFormat/>
    <w:uiPriority w:val="0"/>
    <w:rPr>
      <w:rFonts w:ascii="Tahoma" w:hAnsi="Tahoma"/>
      <w:sz w:val="24"/>
    </w:rPr>
  </w:style>
  <w:style w:type="paragraph" w:customStyle="1" w:styleId="347">
    <w:name w:val="标题6"/>
    <w:basedOn w:val="7"/>
    <w:qFormat/>
    <w:uiPriority w:val="0"/>
    <w:pPr>
      <w:keepLines/>
      <w:numPr>
        <w:ilvl w:val="0"/>
        <w:numId w:val="4"/>
      </w:numPr>
      <w:autoSpaceDE/>
      <w:autoSpaceDN/>
      <w:adjustRightInd/>
    </w:pPr>
    <w:rPr>
      <w:rFonts w:ascii="Times New Roman" w:hAnsi="Times New Roman"/>
      <w:b w:val="0"/>
      <w:bCs/>
      <w:color w:val="auto"/>
      <w:kern w:val="2"/>
      <w:sz w:val="24"/>
      <w:szCs w:val="28"/>
    </w:rPr>
  </w:style>
  <w:style w:type="paragraph" w:customStyle="1" w:styleId="348">
    <w:name w:val="Char Char3"/>
    <w:basedOn w:val="1"/>
    <w:qFormat/>
    <w:uiPriority w:val="0"/>
    <w:rPr>
      <w:rFonts w:ascii="Tahoma" w:hAnsi="Tahoma" w:cs="Tahoma"/>
      <w:sz w:val="24"/>
    </w:rPr>
  </w:style>
  <w:style w:type="paragraph" w:customStyle="1" w:styleId="349">
    <w:name w:val="纯文本1"/>
    <w:basedOn w:val="1"/>
    <w:qFormat/>
    <w:uiPriority w:val="0"/>
    <w:pPr>
      <w:adjustRightInd w:val="0"/>
      <w:textAlignment w:val="baseline"/>
    </w:pPr>
    <w:rPr>
      <w:rFonts w:ascii="宋体" w:hAnsi="宋体" w:eastAsia="楷体_GB2312"/>
      <w:sz w:val="28"/>
    </w:rPr>
  </w:style>
  <w:style w:type="paragraph" w:customStyle="1" w:styleId="350">
    <w:name w:val="Char Char Char Char Char Char Char1"/>
    <w:basedOn w:val="1"/>
    <w:qFormat/>
    <w:uiPriority w:val="0"/>
    <w:rPr>
      <w:rFonts w:ascii="Tahoma" w:hAnsi="Tahoma"/>
      <w:sz w:val="24"/>
    </w:rPr>
  </w:style>
  <w:style w:type="paragraph" w:customStyle="1" w:styleId="351">
    <w:name w:val="大标题"/>
    <w:basedOn w:val="1"/>
    <w:next w:val="1"/>
    <w:qFormat/>
    <w:uiPriority w:val="0"/>
    <w:pPr>
      <w:pageBreakBefore/>
      <w:tabs>
        <w:tab w:val="left" w:pos="420"/>
      </w:tabs>
      <w:spacing w:line="360" w:lineRule="auto"/>
      <w:ind w:firstLine="200" w:firstLineChars="200"/>
      <w:outlineLvl w:val="0"/>
    </w:pPr>
    <w:rPr>
      <w:b/>
      <w:iCs/>
      <w:sz w:val="44"/>
      <w:szCs w:val="24"/>
    </w:rPr>
  </w:style>
  <w:style w:type="paragraph" w:customStyle="1" w:styleId="352">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rPr>
  </w:style>
  <w:style w:type="paragraph" w:customStyle="1" w:styleId="353">
    <w:name w:val="标题 4宋体"/>
    <w:basedOn w:val="6"/>
    <w:qFormat/>
    <w:uiPriority w:val="0"/>
    <w:pPr>
      <w:keepLines w:val="0"/>
      <w:autoSpaceDE w:val="0"/>
      <w:autoSpaceDN w:val="0"/>
      <w:adjustRightInd w:val="0"/>
      <w:spacing w:before="0" w:after="0" w:line="360" w:lineRule="auto"/>
      <w:jc w:val="left"/>
    </w:pPr>
    <w:rPr>
      <w:rFonts w:ascii="宋体" w:eastAsia="宋体"/>
      <w:bCs/>
      <w:color w:val="000000"/>
      <w:kern w:val="0"/>
      <w:sz w:val="24"/>
    </w:rPr>
  </w:style>
  <w:style w:type="paragraph" w:customStyle="1" w:styleId="354">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55">
    <w:name w:val="Char Char Char1"/>
    <w:basedOn w:val="18"/>
    <w:qFormat/>
    <w:uiPriority w:val="0"/>
    <w:pPr>
      <w:spacing w:line="436" w:lineRule="exact"/>
    </w:pPr>
    <w:rPr>
      <w:szCs w:val="24"/>
    </w:rPr>
  </w:style>
  <w:style w:type="paragraph" w:customStyle="1" w:styleId="356">
    <w:name w:val="正文lzq"/>
    <w:basedOn w:val="1"/>
    <w:qFormat/>
    <w:uiPriority w:val="0"/>
    <w:pPr>
      <w:adjustRightInd w:val="0"/>
      <w:spacing w:line="360" w:lineRule="auto"/>
      <w:ind w:firstLine="480"/>
      <w:textAlignment w:val="baseline"/>
    </w:pPr>
    <w:rPr>
      <w:sz w:val="24"/>
    </w:rPr>
  </w:style>
  <w:style w:type="paragraph" w:customStyle="1" w:styleId="357">
    <w:name w:val="方案正文"/>
    <w:basedOn w:val="1"/>
    <w:qFormat/>
    <w:uiPriority w:val="0"/>
    <w:pPr>
      <w:spacing w:before="156" w:line="360" w:lineRule="auto"/>
      <w:ind w:firstLine="171" w:firstLineChars="171"/>
      <w:jc w:val="left"/>
    </w:pPr>
    <w:rPr>
      <w:rFonts w:ascii="Arial" w:hAnsi="Arial"/>
      <w:sz w:val="24"/>
      <w:szCs w:val="21"/>
    </w:rPr>
  </w:style>
  <w:style w:type="paragraph" w:customStyle="1" w:styleId="358">
    <w:name w:val="正文 居中"/>
    <w:basedOn w:val="1"/>
    <w:qFormat/>
    <w:uiPriority w:val="0"/>
    <w:pPr>
      <w:spacing w:line="360" w:lineRule="auto"/>
      <w:jc w:val="center"/>
    </w:pPr>
    <w:rPr>
      <w:sz w:val="24"/>
    </w:rPr>
  </w:style>
  <w:style w:type="paragraph" w:customStyle="1" w:styleId="359">
    <w:name w:val="Char Char Char Char Char Char Char1 Char"/>
    <w:basedOn w:val="1"/>
    <w:qFormat/>
    <w:uiPriority w:val="0"/>
    <w:rPr>
      <w:rFonts w:ascii="Tahoma" w:hAnsi="Tahoma" w:cs="Tahoma"/>
      <w:sz w:val="24"/>
    </w:rPr>
  </w:style>
  <w:style w:type="paragraph" w:customStyle="1" w:styleId="360">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361">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rPr>
  </w:style>
  <w:style w:type="paragraph" w:customStyle="1" w:styleId="362">
    <w:name w:val="a0"/>
    <w:basedOn w:val="1"/>
    <w:qFormat/>
    <w:uiPriority w:val="0"/>
    <w:pPr>
      <w:widowControl/>
      <w:spacing w:before="100" w:beforeAutospacing="1" w:after="100" w:afterAutospacing="1"/>
    </w:pPr>
    <w:rPr>
      <w:rFonts w:ascii="宋体" w:hAnsi="宋体"/>
      <w:sz w:val="24"/>
      <w:szCs w:val="24"/>
    </w:rPr>
  </w:style>
  <w:style w:type="paragraph" w:customStyle="1" w:styleId="363">
    <w:name w:val="文档正文"/>
    <w:basedOn w:val="1"/>
    <w:qFormat/>
    <w:uiPriority w:val="0"/>
    <w:pPr>
      <w:spacing w:line="360" w:lineRule="auto"/>
    </w:pPr>
    <w:rPr>
      <w:rFonts w:ascii="宋体" w:hAnsi="宋体"/>
      <w:b/>
      <w:bCs/>
      <w:szCs w:val="24"/>
    </w:rPr>
  </w:style>
  <w:style w:type="paragraph" w:customStyle="1" w:styleId="364">
    <w:name w:val="正文3"/>
    <w:basedOn w:val="1"/>
    <w:uiPriority w:val="0"/>
  </w:style>
  <w:style w:type="paragraph" w:customStyle="1" w:styleId="365">
    <w:name w:val="正文文本缩进 33"/>
    <w:basedOn w:val="1"/>
    <w:qFormat/>
    <w:uiPriority w:val="0"/>
    <w:pPr>
      <w:tabs>
        <w:tab w:val="left" w:pos="0"/>
      </w:tabs>
      <w:spacing w:line="360" w:lineRule="auto"/>
      <w:ind w:firstLine="208" w:firstLineChars="208"/>
    </w:pPr>
    <w:rPr>
      <w:rFonts w:ascii="宋体" w:hAnsi="宋体"/>
      <w:b/>
      <w:bCs/>
      <w:sz w:val="24"/>
      <w:szCs w:val="24"/>
    </w:rPr>
  </w:style>
  <w:style w:type="character" w:customStyle="1" w:styleId="366">
    <w:name w:val="fontstyle21"/>
    <w:qFormat/>
    <w:uiPriority w:val="0"/>
    <w:rPr>
      <w:rFonts w:hint="eastAsia" w:ascii="黑体" w:hAnsi="黑体" w:eastAsia="黑体"/>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31</Pages>
  <Words>2238</Words>
  <Characters>12763</Characters>
  <Lines>106</Lines>
  <Paragraphs>29</Paragraphs>
  <TotalTime>44</TotalTime>
  <ScaleCrop>false</ScaleCrop>
  <LinksUpToDate>false</LinksUpToDate>
  <CharactersWithSpaces>14972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2024-04-07T01:55:00Z</dcterms:created>
  <dc:creator>whh</dc:creator>
  <cp:lastModifiedBy>MixBlaite</cp:lastModifiedBy>
  <cp:lastPrinted>2024-04-07T05:19:00Z</cp:lastPrinted>
  <dcterms:modified xsi:type="dcterms:W3CDTF">2024-04-08T01:08:42Z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A543F7918AF2474AA25DD709A7C2988E_13</vt:lpwstr>
  </property>
</Properties>
</file>