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60" w:lineRule="exact"/>
        <w:jc w:val="center"/>
        <w:rPr>
          <w:rFonts w:hint="eastAsia" w:ascii="方正小标宋_GBK" w:eastAsia="方正小标宋_GBK" w:cs="Arial"/>
          <w:sz w:val="44"/>
          <w:szCs w:val="44"/>
        </w:rPr>
      </w:pPr>
      <w:bookmarkStart w:id="0" w:name="_Hlk161145741"/>
      <w:r>
        <w:rPr>
          <w:rFonts w:hint="eastAsia" w:ascii="方正小标宋_GBK" w:eastAsia="方正小标宋_GBK"/>
          <w:sz w:val="44"/>
          <w:szCs w:val="44"/>
        </w:rPr>
        <w:t>南京市雨花台烈士陵园管理局</w:t>
      </w:r>
      <w:bookmarkEnd w:id="0"/>
      <w:r>
        <w:rPr>
          <w:rFonts w:hint="eastAsia" w:ascii="方正小标宋_GBK" w:eastAsia="方正小标宋_GBK"/>
          <w:sz w:val="44"/>
          <w:szCs w:val="44"/>
        </w:rPr>
        <w:t>弱电维保服务项目</w:t>
      </w:r>
      <w:r>
        <w:rPr>
          <w:rFonts w:hint="eastAsia" w:ascii="方正小标宋_GBK" w:eastAsia="方正小标宋_GBK" w:cs="Arial"/>
          <w:sz w:val="44"/>
          <w:szCs w:val="44"/>
        </w:rPr>
        <w:t>成交结果公告</w:t>
      </w:r>
    </w:p>
    <w:p>
      <w:pPr>
        <w:widowControl/>
        <w:spacing w:line="660" w:lineRule="exact"/>
        <w:jc w:val="center"/>
        <w:rPr>
          <w:rFonts w:hint="eastAsia" w:ascii="方正小标宋_GBK" w:eastAsia="方正小标宋_GBK" w:cs="Arial"/>
          <w:sz w:val="44"/>
          <w:szCs w:val="44"/>
        </w:rPr>
      </w:pPr>
    </w:p>
    <w:p>
      <w:pPr>
        <w:widowControl/>
        <w:spacing w:line="560" w:lineRule="exact"/>
        <w:ind w:left="1876" w:hanging="1876" w:hangingChars="670"/>
        <w:rPr>
          <w:rFonts w:ascii="宋体"/>
          <w:sz w:val="28"/>
          <w:szCs w:val="28"/>
        </w:rPr>
      </w:pPr>
      <w:r>
        <w:rPr>
          <w:rFonts w:hint="eastAsia" w:ascii="黑体" w:eastAsia="黑体" w:cs="宋体"/>
          <w:bCs/>
          <w:kern w:val="0"/>
          <w:sz w:val="28"/>
          <w:szCs w:val="28"/>
        </w:rPr>
        <w:t>一、项目名称：</w:t>
      </w:r>
      <w:r>
        <w:rPr>
          <w:rFonts w:hint="eastAsia" w:ascii="宋体"/>
          <w:sz w:val="28"/>
          <w:szCs w:val="28"/>
        </w:rPr>
        <w:t>南京市雨花台烈士陵园管理局弱电维保服务项目</w:t>
      </w:r>
    </w:p>
    <w:p>
      <w:pPr>
        <w:widowControl/>
        <w:spacing w:line="560" w:lineRule="exact"/>
        <w:ind w:left="1876" w:hanging="1876" w:hangingChars="670"/>
        <w:rPr>
          <w:rFonts w:ascii="黑体" w:eastAsia="黑体" w:cs="宋体"/>
          <w:bCs/>
          <w:kern w:val="0"/>
          <w:sz w:val="28"/>
          <w:szCs w:val="28"/>
        </w:rPr>
      </w:pPr>
      <w:r>
        <w:rPr>
          <w:rFonts w:hint="eastAsia" w:ascii="黑体" w:eastAsia="黑体" w:cs="宋体"/>
          <w:bCs/>
          <w:kern w:val="0"/>
          <w:sz w:val="28"/>
          <w:szCs w:val="28"/>
        </w:rPr>
        <w:t>二、成交信息</w:t>
      </w:r>
    </w:p>
    <w:p>
      <w:pPr>
        <w:widowControl/>
        <w:spacing w:line="560" w:lineRule="exact"/>
        <w:ind w:firstLine="560" w:firstLineChars="200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cs="宋体"/>
          <w:kern w:val="0"/>
          <w:sz w:val="28"/>
          <w:szCs w:val="28"/>
        </w:rPr>
        <w:t>供应商名称：南京</w:t>
      </w:r>
      <w:r>
        <w:rPr>
          <w:rFonts w:hint="eastAsia" w:ascii="宋体" w:cs="宋体"/>
          <w:kern w:val="0"/>
          <w:sz w:val="28"/>
          <w:szCs w:val="28"/>
          <w:lang w:val="en-US" w:eastAsia="zh-CN"/>
        </w:rPr>
        <w:t>宏宽智能设备</w:t>
      </w:r>
      <w:r>
        <w:rPr>
          <w:rFonts w:hint="eastAsia" w:ascii="宋体" w:cs="宋体"/>
          <w:kern w:val="0"/>
          <w:sz w:val="28"/>
          <w:szCs w:val="28"/>
        </w:rPr>
        <w:t>有限公司</w:t>
      </w:r>
    </w:p>
    <w:p>
      <w:pPr>
        <w:widowControl/>
        <w:spacing w:line="560" w:lineRule="exact"/>
        <w:ind w:firstLine="560" w:firstLineChars="200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cs="宋体"/>
          <w:kern w:val="0"/>
          <w:sz w:val="28"/>
          <w:szCs w:val="28"/>
        </w:rPr>
        <w:t>供应商地址：南京市江北新区江淼路89号6幢316室</w:t>
      </w:r>
    </w:p>
    <w:p>
      <w:pPr>
        <w:widowControl/>
        <w:spacing w:line="560" w:lineRule="exac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cs="宋体"/>
          <w:b/>
          <w:bCs/>
          <w:kern w:val="0"/>
          <w:sz w:val="28"/>
          <w:szCs w:val="28"/>
        </w:rPr>
        <w:t>三、</w:t>
      </w:r>
      <w:r>
        <w:rPr>
          <w:rFonts w:hint="eastAsia" w:ascii="宋体" w:cs="宋体"/>
          <w:b/>
          <w:kern w:val="0"/>
          <w:sz w:val="28"/>
          <w:szCs w:val="28"/>
        </w:rPr>
        <w:t>成交金额：</w:t>
      </w:r>
    </w:p>
    <w:p>
      <w:pPr>
        <w:widowControl/>
        <w:spacing w:line="560" w:lineRule="exact"/>
        <w:ind w:firstLine="560" w:firstLineChars="200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cs="宋体"/>
          <w:kern w:val="0"/>
          <w:sz w:val="28"/>
          <w:szCs w:val="28"/>
        </w:rPr>
        <w:t>成交金额为：</w:t>
      </w:r>
      <w:r>
        <w:rPr>
          <w:rFonts w:hint="eastAsia" w:ascii="宋体" w:cs="宋体"/>
          <w:kern w:val="0"/>
          <w:sz w:val="28"/>
          <w:szCs w:val="28"/>
          <w:lang w:val="en-US" w:eastAsia="zh-CN"/>
        </w:rPr>
        <w:t>25</w:t>
      </w:r>
      <w:r>
        <w:rPr>
          <w:rFonts w:hint="eastAsia" w:ascii="宋体" w:cs="宋体"/>
          <w:kern w:val="0"/>
          <w:sz w:val="28"/>
          <w:szCs w:val="28"/>
        </w:rPr>
        <w:t>000.00元。</w:t>
      </w:r>
    </w:p>
    <w:p>
      <w:pPr>
        <w:widowControl/>
        <w:spacing w:line="560" w:lineRule="exac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cs="宋体"/>
          <w:b/>
          <w:bCs/>
          <w:kern w:val="0"/>
          <w:sz w:val="28"/>
          <w:szCs w:val="28"/>
        </w:rPr>
        <w:t>四、主要标的信息</w:t>
      </w:r>
    </w:p>
    <w:p>
      <w:pPr>
        <w:spacing w:line="560" w:lineRule="exact"/>
        <w:ind w:firstLine="562" w:firstLineChars="200"/>
        <w:rPr>
          <w:rFonts w:hint="eastAsia" w:ascii="宋体"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  <w:lang w:val="en-US" w:eastAsia="zh-CN"/>
        </w:rPr>
        <w:t>服务内容</w:t>
      </w:r>
      <w:r>
        <w:rPr>
          <w:rFonts w:hint="eastAsia" w:ascii="宋体"/>
          <w:sz w:val="28"/>
          <w:szCs w:val="28"/>
          <w:lang w:val="en-US" w:eastAsia="zh-CN"/>
        </w:rPr>
        <w:t>：</w:t>
      </w:r>
      <w:r>
        <w:rPr>
          <w:rFonts w:hint="eastAsia" w:ascii="宋体"/>
          <w:sz w:val="28"/>
          <w:szCs w:val="28"/>
        </w:rPr>
        <w:t>对雨花台烈士陵园全园的视频监控系统、门禁系统、红外报警系统、局域网系统、综合布线光纤和机房的日常维修和巡护。</w:t>
      </w:r>
    </w:p>
    <w:p>
      <w:pPr>
        <w:widowControl/>
        <w:spacing w:line="560" w:lineRule="exact"/>
        <w:ind w:firstLine="562" w:firstLineChars="200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cs="宋体"/>
          <w:b/>
          <w:bCs/>
          <w:kern w:val="0"/>
          <w:sz w:val="28"/>
          <w:szCs w:val="28"/>
        </w:rPr>
        <w:t>服务期限</w:t>
      </w:r>
      <w:r>
        <w:rPr>
          <w:rFonts w:hint="eastAsia" w:ascii="宋体" w:cs="宋体"/>
          <w:kern w:val="0"/>
          <w:sz w:val="28"/>
          <w:szCs w:val="28"/>
        </w:rPr>
        <w:t>：</w:t>
      </w:r>
      <w:r>
        <w:rPr>
          <w:rFonts w:hint="eastAsia" w:ascii="宋体"/>
          <w:sz w:val="28"/>
          <w:szCs w:val="28"/>
        </w:rPr>
        <w:t>自合同签订后一年。</w:t>
      </w:r>
      <w:bookmarkStart w:id="9" w:name="_GoBack"/>
      <w:bookmarkEnd w:id="9"/>
    </w:p>
    <w:p>
      <w:pPr>
        <w:widowControl/>
        <w:spacing w:line="560" w:lineRule="exac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cs="宋体"/>
          <w:b/>
          <w:bCs/>
          <w:kern w:val="0"/>
          <w:sz w:val="28"/>
          <w:szCs w:val="28"/>
        </w:rPr>
        <w:t>五、公告期限</w:t>
      </w:r>
    </w:p>
    <w:p>
      <w:pPr>
        <w:widowControl/>
        <w:spacing w:line="560" w:lineRule="exact"/>
        <w:ind w:firstLine="560" w:firstLineChars="200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cs="宋体"/>
          <w:kern w:val="0"/>
          <w:sz w:val="28"/>
          <w:szCs w:val="28"/>
        </w:rPr>
        <w:t>自本公告发布之日起1个工作日。</w:t>
      </w:r>
    </w:p>
    <w:p>
      <w:pPr>
        <w:widowControl/>
        <w:spacing w:line="560" w:lineRule="exac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cs="宋体"/>
          <w:b/>
          <w:bCs/>
          <w:kern w:val="0"/>
          <w:sz w:val="28"/>
          <w:szCs w:val="28"/>
        </w:rPr>
        <w:t>六、凡对本次公告内容提出询问，请按以下方式联系。</w:t>
      </w:r>
    </w:p>
    <w:p>
      <w:pPr>
        <w:widowControl/>
        <w:spacing w:line="560" w:lineRule="exact"/>
        <w:ind w:firstLine="552"/>
        <w:jc w:val="left"/>
        <w:rPr>
          <w:rFonts w:ascii="宋体" w:cs="宋体"/>
          <w:kern w:val="0"/>
          <w:sz w:val="28"/>
          <w:szCs w:val="28"/>
        </w:rPr>
      </w:pPr>
      <w:bookmarkStart w:id="1" w:name="_Toc35393810"/>
      <w:bookmarkEnd w:id="1"/>
      <w:bookmarkStart w:id="2" w:name="_Toc28359100"/>
      <w:bookmarkEnd w:id="2"/>
      <w:bookmarkStart w:id="3" w:name="_Toc35393641"/>
      <w:bookmarkEnd w:id="3"/>
      <w:bookmarkStart w:id="4" w:name="_Toc28359023"/>
      <w:bookmarkEnd w:id="4"/>
      <w:r>
        <w:rPr>
          <w:rFonts w:hint="eastAsia" w:ascii="宋体" w:cs="宋体"/>
          <w:kern w:val="0"/>
          <w:sz w:val="28"/>
          <w:szCs w:val="28"/>
        </w:rPr>
        <w:t>名    称：南京市雨花台烈士陵园管理局</w:t>
      </w:r>
    </w:p>
    <w:p>
      <w:pPr>
        <w:widowControl/>
        <w:spacing w:line="560" w:lineRule="exact"/>
        <w:ind w:firstLine="552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cs="宋体"/>
          <w:kern w:val="0"/>
          <w:sz w:val="28"/>
          <w:szCs w:val="28"/>
        </w:rPr>
        <w:t>地    址：南京市雨花台区雨花路215号</w:t>
      </w:r>
    </w:p>
    <w:p>
      <w:pPr>
        <w:widowControl/>
        <w:spacing w:line="560" w:lineRule="exact"/>
        <w:ind w:firstLine="552"/>
        <w:jc w:val="left"/>
        <w:rPr>
          <w:rFonts w:hint="default" w:asci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cs="宋体"/>
          <w:kern w:val="0"/>
          <w:sz w:val="28"/>
          <w:szCs w:val="28"/>
        </w:rPr>
        <w:t>联系方式： 025-687830</w:t>
      </w:r>
      <w:bookmarkStart w:id="5" w:name="_Toc28359024"/>
      <w:bookmarkEnd w:id="5"/>
      <w:bookmarkStart w:id="6" w:name="_Toc35393811"/>
      <w:bookmarkEnd w:id="6"/>
      <w:bookmarkStart w:id="7" w:name="_Toc35393642"/>
      <w:bookmarkEnd w:id="7"/>
      <w:bookmarkStart w:id="8" w:name="_Toc28359101"/>
      <w:bookmarkEnd w:id="8"/>
      <w:r>
        <w:rPr>
          <w:rFonts w:hint="eastAsia" w:ascii="宋体" w:cs="宋体"/>
          <w:kern w:val="0"/>
          <w:sz w:val="28"/>
          <w:szCs w:val="28"/>
          <w:lang w:val="en-US" w:eastAsia="zh-CN"/>
        </w:rPr>
        <w:t>85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黑_GBK">
    <w:altName w:val="微软雅黑"/>
    <w:panose1 w:val="00000000000000000000"/>
    <w:charset w:val="86"/>
    <w:family w:val="script"/>
    <w:pitch w:val="default"/>
    <w:sig w:usb0="00000000" w:usb1="00000000" w:usb2="0008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587242"/>
    <w:rsid w:val="00587242"/>
    <w:rsid w:val="005D69A1"/>
    <w:rsid w:val="044F62DE"/>
    <w:rsid w:val="2B525BDD"/>
    <w:rsid w:val="560B7B54"/>
    <w:rsid w:val="5ED335D5"/>
    <w:rsid w:val="6A5A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uiPriority w:val="0"/>
    <w:rPr>
      <w:b/>
      <w:bCs/>
    </w:rPr>
  </w:style>
  <w:style w:type="character" w:styleId="11">
    <w:name w:val="Hyperlink"/>
    <w:basedOn w:val="9"/>
    <w:uiPriority w:val="0"/>
    <w:rPr>
      <w:color w:val="0000FF"/>
      <w:u w:val="single"/>
    </w:rPr>
  </w:style>
  <w:style w:type="paragraph" w:customStyle="1" w:styleId="12">
    <w:name w:val="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63</Words>
  <Characters>362</Characters>
  <Lines>3</Lines>
  <Paragraphs>1</Paragraphs>
  <TotalTime>1</TotalTime>
  <ScaleCrop>false</ScaleCrop>
  <LinksUpToDate>false</LinksUpToDate>
  <CharactersWithSpaces>424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2021-12-30T09:02:00Z</dcterms:created>
  <dc:creator>NTKO</dc:creator>
  <cp:lastModifiedBy>加娟</cp:lastModifiedBy>
  <dcterms:modified xsi:type="dcterms:W3CDTF">2024-04-10T09:23:29Z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