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720" w:rsidRPr="002C7720" w:rsidRDefault="002C7720" w:rsidP="002C7720">
      <w:pPr>
        <w:widowControl/>
        <w:jc w:val="center"/>
        <w:outlineLvl w:val="0"/>
        <w:rPr>
          <w:rFonts w:asciiTheme="minorEastAsia" w:hAnsiTheme="minorEastAsia" w:cs="Segoe UI"/>
          <w:b/>
          <w:bCs/>
          <w:color w:val="333333"/>
          <w:kern w:val="36"/>
          <w:sz w:val="36"/>
          <w:szCs w:val="28"/>
        </w:rPr>
      </w:pPr>
      <w:r w:rsidRPr="002C7720">
        <w:rPr>
          <w:rFonts w:asciiTheme="minorEastAsia" w:hAnsiTheme="minorEastAsia" w:cs="Segoe UI" w:hint="eastAsia"/>
          <w:b/>
          <w:bCs/>
          <w:color w:val="333333"/>
          <w:kern w:val="36"/>
          <w:sz w:val="36"/>
          <w:szCs w:val="28"/>
        </w:rPr>
        <w:t>2022年城维资金工程项目监理服务</w:t>
      </w:r>
      <w:r w:rsidRPr="002C7720">
        <w:rPr>
          <w:rFonts w:asciiTheme="minorEastAsia" w:hAnsiTheme="minorEastAsia" w:cs="Segoe UI"/>
          <w:b/>
          <w:bCs/>
          <w:color w:val="333333"/>
          <w:kern w:val="36"/>
          <w:sz w:val="36"/>
          <w:szCs w:val="28"/>
        </w:rPr>
        <w:t>成交结果公告</w:t>
      </w:r>
    </w:p>
    <w:p w:rsidR="002C7720" w:rsidRDefault="002C7720" w:rsidP="002C7720">
      <w:pPr>
        <w:widowControl/>
        <w:rPr>
          <w:rFonts w:asciiTheme="minorEastAsia" w:hAnsiTheme="minorEastAsia" w:cs="宋体"/>
          <w:b/>
          <w:bCs/>
          <w:kern w:val="0"/>
          <w:sz w:val="28"/>
          <w:szCs w:val="28"/>
        </w:rPr>
      </w:pPr>
    </w:p>
    <w:p w:rsidR="002C7720" w:rsidRDefault="002C7720" w:rsidP="00D76B05">
      <w:pPr>
        <w:widowControl/>
        <w:spacing w:line="600" w:lineRule="exact"/>
        <w:rPr>
          <w:rFonts w:asciiTheme="minorEastAsia" w:hAnsiTheme="minorEastAsia" w:cs="宋体"/>
          <w:kern w:val="0"/>
          <w:sz w:val="28"/>
          <w:szCs w:val="28"/>
        </w:rPr>
      </w:pPr>
      <w:r w:rsidRPr="002C7720">
        <w:rPr>
          <w:rFonts w:asciiTheme="minorEastAsia" w:hAnsiTheme="minorEastAsia" w:cs="宋体" w:hint="eastAsia"/>
          <w:b/>
          <w:bCs/>
          <w:kern w:val="0"/>
          <w:sz w:val="28"/>
          <w:szCs w:val="28"/>
        </w:rPr>
        <w:t>一、项目名称：</w:t>
      </w:r>
      <w:r w:rsidRPr="002C7720">
        <w:rPr>
          <w:rFonts w:asciiTheme="minorEastAsia" w:hAnsiTheme="minorEastAsia" w:cs="宋体" w:hint="eastAsia"/>
          <w:kern w:val="0"/>
          <w:sz w:val="28"/>
          <w:szCs w:val="28"/>
        </w:rPr>
        <w:t>2022年城维资金工程项目监理服务</w:t>
      </w:r>
    </w:p>
    <w:p w:rsidR="002C7720" w:rsidRDefault="002C7720" w:rsidP="00D76B05">
      <w:pPr>
        <w:widowControl/>
        <w:spacing w:line="600" w:lineRule="exact"/>
        <w:rPr>
          <w:rFonts w:asciiTheme="minorEastAsia" w:hAnsiTheme="minorEastAsia" w:cs="宋体"/>
          <w:b/>
          <w:bCs/>
          <w:kern w:val="0"/>
          <w:sz w:val="28"/>
          <w:szCs w:val="28"/>
        </w:rPr>
      </w:pPr>
      <w:r w:rsidRPr="002C7720">
        <w:rPr>
          <w:rFonts w:asciiTheme="minorEastAsia" w:hAnsiTheme="minorEastAsia" w:cs="宋体" w:hint="eastAsia"/>
          <w:b/>
          <w:bCs/>
          <w:kern w:val="0"/>
          <w:sz w:val="28"/>
          <w:szCs w:val="28"/>
        </w:rPr>
        <w:t>二、成交信息</w:t>
      </w:r>
    </w:p>
    <w:p w:rsidR="002C7720" w:rsidRPr="002C7720" w:rsidRDefault="002C7720" w:rsidP="00D76B05">
      <w:pPr>
        <w:widowControl/>
        <w:spacing w:line="600" w:lineRule="exact"/>
        <w:ind w:firstLineChars="200" w:firstLine="560"/>
        <w:rPr>
          <w:rFonts w:asciiTheme="minorEastAsia" w:hAnsiTheme="minorEastAsia" w:cs="宋体"/>
          <w:kern w:val="0"/>
          <w:sz w:val="28"/>
          <w:szCs w:val="28"/>
        </w:rPr>
      </w:pPr>
      <w:r w:rsidRPr="002C7720">
        <w:rPr>
          <w:rFonts w:asciiTheme="minorEastAsia" w:hAnsiTheme="minorEastAsia" w:cs="宋体" w:hint="eastAsia"/>
          <w:kern w:val="0"/>
          <w:sz w:val="28"/>
          <w:szCs w:val="28"/>
        </w:rPr>
        <w:t>供应商名称：</w:t>
      </w:r>
      <w:r>
        <w:rPr>
          <w:rFonts w:asciiTheme="minorEastAsia" w:hAnsiTheme="minorEastAsia" w:cs="宋体" w:hint="eastAsia"/>
          <w:kern w:val="0"/>
          <w:sz w:val="28"/>
          <w:szCs w:val="28"/>
        </w:rPr>
        <w:t>南京风景园林工程监理有限公司</w:t>
      </w:r>
    </w:p>
    <w:p w:rsidR="002C7720" w:rsidRPr="002C7720" w:rsidRDefault="002C7720" w:rsidP="00D76B05">
      <w:pPr>
        <w:widowControl/>
        <w:spacing w:line="600" w:lineRule="exact"/>
        <w:ind w:firstLineChars="200" w:firstLine="560"/>
        <w:rPr>
          <w:rFonts w:asciiTheme="minorEastAsia" w:hAnsiTheme="minorEastAsia" w:cs="宋体"/>
          <w:kern w:val="0"/>
          <w:sz w:val="28"/>
          <w:szCs w:val="28"/>
        </w:rPr>
      </w:pPr>
      <w:r w:rsidRPr="002C7720">
        <w:rPr>
          <w:rFonts w:asciiTheme="minorEastAsia" w:hAnsiTheme="minorEastAsia" w:cs="宋体" w:hint="eastAsia"/>
          <w:kern w:val="0"/>
          <w:sz w:val="28"/>
          <w:szCs w:val="28"/>
        </w:rPr>
        <w:t>供应商地址：南京市建邺区</w:t>
      </w:r>
      <w:r>
        <w:rPr>
          <w:rFonts w:asciiTheme="minorEastAsia" w:hAnsiTheme="minorEastAsia" w:cs="宋体" w:hint="eastAsia"/>
          <w:kern w:val="0"/>
          <w:sz w:val="28"/>
          <w:szCs w:val="28"/>
        </w:rPr>
        <w:t>汉中门大街151号5115-12号</w:t>
      </w:r>
    </w:p>
    <w:p w:rsidR="00792F4C" w:rsidRDefault="002C7720" w:rsidP="00D76B05">
      <w:pPr>
        <w:widowControl/>
        <w:spacing w:line="600" w:lineRule="exact"/>
        <w:rPr>
          <w:rFonts w:asciiTheme="minorEastAsia" w:hAnsiTheme="minorEastAsia" w:cs="宋体"/>
          <w:kern w:val="0"/>
          <w:sz w:val="28"/>
          <w:szCs w:val="28"/>
        </w:rPr>
      </w:pPr>
      <w:r w:rsidRPr="002C7720">
        <w:rPr>
          <w:rFonts w:asciiTheme="minorEastAsia" w:hAnsiTheme="minorEastAsia" w:cs="宋体" w:hint="eastAsia"/>
          <w:b/>
          <w:bCs/>
          <w:kern w:val="0"/>
          <w:sz w:val="28"/>
          <w:szCs w:val="28"/>
        </w:rPr>
        <w:t>三、</w:t>
      </w:r>
      <w:r w:rsidRPr="002C7720">
        <w:rPr>
          <w:rFonts w:asciiTheme="minorEastAsia" w:hAnsiTheme="minorEastAsia" w:cs="宋体" w:hint="eastAsia"/>
          <w:b/>
          <w:kern w:val="0"/>
          <w:sz w:val="28"/>
          <w:szCs w:val="28"/>
        </w:rPr>
        <w:t>成交</w:t>
      </w:r>
      <w:r w:rsidR="009F554A" w:rsidRPr="00792F4C">
        <w:rPr>
          <w:rFonts w:asciiTheme="minorEastAsia" w:hAnsiTheme="minorEastAsia" w:cs="宋体" w:hint="eastAsia"/>
          <w:b/>
          <w:kern w:val="0"/>
          <w:sz w:val="28"/>
          <w:szCs w:val="28"/>
        </w:rPr>
        <w:t>金额</w:t>
      </w:r>
      <w:r w:rsidRPr="002C7720">
        <w:rPr>
          <w:rFonts w:asciiTheme="minorEastAsia" w:hAnsiTheme="minorEastAsia" w:cs="宋体" w:hint="eastAsia"/>
          <w:b/>
          <w:kern w:val="0"/>
          <w:sz w:val="28"/>
          <w:szCs w:val="28"/>
        </w:rPr>
        <w:t>：</w:t>
      </w:r>
    </w:p>
    <w:p w:rsidR="002C7720" w:rsidRPr="002C7720" w:rsidRDefault="009F554A" w:rsidP="00D76B05">
      <w:pPr>
        <w:widowControl/>
        <w:spacing w:line="600" w:lineRule="exact"/>
        <w:ind w:firstLineChars="200" w:firstLine="560"/>
        <w:rPr>
          <w:rFonts w:asciiTheme="minorEastAsia" w:hAnsiTheme="minorEastAsia" w:cs="宋体"/>
          <w:kern w:val="0"/>
          <w:sz w:val="28"/>
          <w:szCs w:val="28"/>
        </w:rPr>
      </w:pPr>
      <w:r>
        <w:rPr>
          <w:rFonts w:asciiTheme="minorEastAsia" w:hAnsiTheme="minorEastAsia" w:cs="宋体" w:hint="eastAsia"/>
          <w:kern w:val="0"/>
          <w:sz w:val="28"/>
          <w:szCs w:val="28"/>
        </w:rPr>
        <w:t>监理服务费为工程建安费审计结算的2.98%。</w:t>
      </w:r>
    </w:p>
    <w:p w:rsidR="002C7720" w:rsidRPr="002C7720" w:rsidRDefault="002C7720" w:rsidP="00D76B05">
      <w:pPr>
        <w:widowControl/>
        <w:spacing w:line="600" w:lineRule="exact"/>
        <w:rPr>
          <w:rFonts w:asciiTheme="minorEastAsia" w:hAnsiTheme="minorEastAsia" w:cs="宋体"/>
          <w:kern w:val="0"/>
          <w:sz w:val="28"/>
          <w:szCs w:val="28"/>
        </w:rPr>
      </w:pPr>
      <w:r w:rsidRPr="002C7720">
        <w:rPr>
          <w:rFonts w:asciiTheme="minorEastAsia" w:hAnsiTheme="minorEastAsia" w:cs="宋体" w:hint="eastAsia"/>
          <w:b/>
          <w:bCs/>
          <w:kern w:val="0"/>
          <w:sz w:val="28"/>
          <w:szCs w:val="28"/>
        </w:rPr>
        <w:t>四、主要标的信息</w:t>
      </w:r>
    </w:p>
    <w:p w:rsidR="008667CB" w:rsidRDefault="008667CB" w:rsidP="00D76B05">
      <w:pPr>
        <w:widowControl/>
        <w:spacing w:line="600" w:lineRule="exact"/>
        <w:ind w:firstLineChars="200" w:firstLine="560"/>
        <w:rPr>
          <w:rFonts w:asciiTheme="minorEastAsia" w:hAnsiTheme="minorEastAsia" w:cs="宋体"/>
          <w:kern w:val="0"/>
          <w:sz w:val="28"/>
          <w:szCs w:val="28"/>
        </w:rPr>
      </w:pPr>
      <w:r w:rsidRPr="008667CB">
        <w:rPr>
          <w:rFonts w:asciiTheme="minorEastAsia" w:hAnsiTheme="minorEastAsia" w:cs="宋体" w:hint="eastAsia"/>
          <w:kern w:val="0"/>
          <w:sz w:val="28"/>
          <w:szCs w:val="28"/>
        </w:rPr>
        <w:t>本项目监理服务范围位于南京市雨花台烈士陵园内，本项目全过程监理服务内容包括但不限于针对施工单位项目实施期间对雨花台烈士陵园内土建、园林、水电、装饰装修、仿古建筑维修、文物维修修缮等各类城维费工程的全过程监理，包含进度、质量、投资、安全四控制，合同管理、信息管理、现场管理以及协调施工现场各方面关系等。</w:t>
      </w:r>
    </w:p>
    <w:p w:rsidR="008667CB" w:rsidRDefault="008667CB" w:rsidP="00D76B05">
      <w:pPr>
        <w:widowControl/>
        <w:spacing w:line="600" w:lineRule="exact"/>
        <w:ind w:firstLineChars="200" w:firstLine="560"/>
        <w:rPr>
          <w:rFonts w:asciiTheme="minorEastAsia" w:hAnsiTheme="minorEastAsia" w:cs="宋体"/>
          <w:kern w:val="0"/>
          <w:sz w:val="28"/>
          <w:szCs w:val="28"/>
        </w:rPr>
      </w:pPr>
      <w:r w:rsidRPr="008667CB">
        <w:rPr>
          <w:rFonts w:asciiTheme="minorEastAsia" w:hAnsiTheme="minorEastAsia" w:cs="宋体" w:hint="eastAsia"/>
          <w:kern w:val="0"/>
          <w:sz w:val="28"/>
          <w:szCs w:val="28"/>
        </w:rPr>
        <w:t>服务期限：2022年1月1日起至2022年城维费工程结束为止。</w:t>
      </w:r>
    </w:p>
    <w:p w:rsidR="002C7720" w:rsidRPr="002C7720" w:rsidRDefault="001932A8" w:rsidP="00D76B05">
      <w:pPr>
        <w:widowControl/>
        <w:spacing w:line="600" w:lineRule="exact"/>
        <w:rPr>
          <w:rFonts w:asciiTheme="minorEastAsia" w:hAnsiTheme="minorEastAsia" w:cs="宋体"/>
          <w:kern w:val="0"/>
          <w:sz w:val="28"/>
          <w:szCs w:val="28"/>
        </w:rPr>
      </w:pPr>
      <w:r>
        <w:rPr>
          <w:rFonts w:asciiTheme="minorEastAsia" w:hAnsiTheme="minorEastAsia" w:cs="宋体" w:hint="eastAsia"/>
          <w:b/>
          <w:bCs/>
          <w:kern w:val="0"/>
          <w:sz w:val="28"/>
          <w:szCs w:val="28"/>
        </w:rPr>
        <w:t>五</w:t>
      </w:r>
      <w:r w:rsidR="002C7720" w:rsidRPr="002C7720">
        <w:rPr>
          <w:rFonts w:asciiTheme="minorEastAsia" w:hAnsiTheme="minorEastAsia" w:cs="宋体" w:hint="eastAsia"/>
          <w:b/>
          <w:bCs/>
          <w:kern w:val="0"/>
          <w:sz w:val="28"/>
          <w:szCs w:val="28"/>
        </w:rPr>
        <w:t>、公告期限</w:t>
      </w:r>
    </w:p>
    <w:p w:rsidR="002C7720" w:rsidRPr="002C7720" w:rsidRDefault="002C7720" w:rsidP="00D76B05">
      <w:pPr>
        <w:widowControl/>
        <w:spacing w:line="600" w:lineRule="exact"/>
        <w:ind w:firstLineChars="200" w:firstLine="560"/>
        <w:rPr>
          <w:rFonts w:asciiTheme="minorEastAsia" w:hAnsiTheme="minorEastAsia" w:cs="宋体"/>
          <w:kern w:val="0"/>
          <w:sz w:val="28"/>
          <w:szCs w:val="28"/>
        </w:rPr>
      </w:pPr>
      <w:r w:rsidRPr="002C7720">
        <w:rPr>
          <w:rFonts w:asciiTheme="minorEastAsia" w:hAnsiTheme="minorEastAsia" w:cs="宋体" w:hint="eastAsia"/>
          <w:kern w:val="0"/>
          <w:sz w:val="28"/>
          <w:szCs w:val="28"/>
        </w:rPr>
        <w:t>自本公告发布之日起1个工作日。</w:t>
      </w:r>
    </w:p>
    <w:p w:rsidR="002C7720" w:rsidRPr="002C7720" w:rsidRDefault="00144CAC" w:rsidP="00D76B05">
      <w:pPr>
        <w:widowControl/>
        <w:spacing w:line="600" w:lineRule="exact"/>
        <w:rPr>
          <w:rFonts w:asciiTheme="minorEastAsia" w:hAnsiTheme="minorEastAsia" w:cs="宋体"/>
          <w:kern w:val="0"/>
          <w:sz w:val="28"/>
          <w:szCs w:val="28"/>
        </w:rPr>
      </w:pPr>
      <w:r>
        <w:rPr>
          <w:rFonts w:asciiTheme="minorEastAsia" w:hAnsiTheme="minorEastAsia" w:cs="宋体" w:hint="eastAsia"/>
          <w:b/>
          <w:bCs/>
          <w:kern w:val="0"/>
          <w:sz w:val="28"/>
          <w:szCs w:val="28"/>
        </w:rPr>
        <w:t>六</w:t>
      </w:r>
      <w:bookmarkStart w:id="0" w:name="_GoBack"/>
      <w:bookmarkEnd w:id="0"/>
      <w:r w:rsidR="002C7720" w:rsidRPr="002C7720">
        <w:rPr>
          <w:rFonts w:asciiTheme="minorEastAsia" w:hAnsiTheme="minorEastAsia" w:cs="宋体" w:hint="eastAsia"/>
          <w:b/>
          <w:bCs/>
          <w:kern w:val="0"/>
          <w:sz w:val="28"/>
          <w:szCs w:val="28"/>
        </w:rPr>
        <w:t>、凡对本次公告内容提出询问，请按以下方式联系。</w:t>
      </w:r>
    </w:p>
    <w:p w:rsidR="002C7720" w:rsidRPr="002C7720" w:rsidRDefault="002C7720" w:rsidP="00D76B05">
      <w:pPr>
        <w:widowControl/>
        <w:spacing w:line="600" w:lineRule="exact"/>
        <w:ind w:firstLine="552"/>
        <w:jc w:val="left"/>
        <w:rPr>
          <w:rFonts w:asciiTheme="minorEastAsia" w:hAnsiTheme="minorEastAsia" w:cs="宋体"/>
          <w:kern w:val="0"/>
          <w:sz w:val="28"/>
          <w:szCs w:val="28"/>
        </w:rPr>
      </w:pPr>
      <w:bookmarkStart w:id="1" w:name="_Toc28359100"/>
      <w:bookmarkStart w:id="2" w:name="_Toc35393641"/>
      <w:bookmarkStart w:id="3" w:name="_Toc35393810"/>
      <w:bookmarkStart w:id="4" w:name="_Toc28359023"/>
      <w:bookmarkEnd w:id="1"/>
      <w:bookmarkEnd w:id="2"/>
      <w:bookmarkEnd w:id="3"/>
      <w:bookmarkEnd w:id="4"/>
      <w:r w:rsidRPr="002C7720">
        <w:rPr>
          <w:rFonts w:asciiTheme="minorEastAsia" w:hAnsiTheme="minorEastAsia" w:cs="宋体" w:hint="eastAsia"/>
          <w:kern w:val="0"/>
          <w:sz w:val="28"/>
          <w:szCs w:val="28"/>
        </w:rPr>
        <w:t>名    称：南京市雨花台烈士陵园管理局</w:t>
      </w:r>
    </w:p>
    <w:p w:rsidR="002C7720" w:rsidRPr="002C7720" w:rsidRDefault="002C7720" w:rsidP="00D76B05">
      <w:pPr>
        <w:widowControl/>
        <w:spacing w:line="600" w:lineRule="exact"/>
        <w:ind w:firstLine="552"/>
        <w:jc w:val="left"/>
        <w:rPr>
          <w:rFonts w:asciiTheme="minorEastAsia" w:hAnsiTheme="minorEastAsia" w:cs="宋体"/>
          <w:kern w:val="0"/>
          <w:sz w:val="28"/>
          <w:szCs w:val="28"/>
        </w:rPr>
      </w:pPr>
      <w:r w:rsidRPr="002C7720">
        <w:rPr>
          <w:rFonts w:asciiTheme="minorEastAsia" w:hAnsiTheme="minorEastAsia" w:cs="宋体" w:hint="eastAsia"/>
          <w:kern w:val="0"/>
          <w:sz w:val="28"/>
          <w:szCs w:val="28"/>
        </w:rPr>
        <w:t>地    址：南京市雨花台区雨花路215号</w:t>
      </w:r>
    </w:p>
    <w:p w:rsidR="002C7720" w:rsidRPr="002C7720" w:rsidRDefault="002C7720" w:rsidP="00D76B05">
      <w:pPr>
        <w:widowControl/>
        <w:spacing w:line="600" w:lineRule="exact"/>
        <w:ind w:firstLine="552"/>
        <w:jc w:val="left"/>
        <w:rPr>
          <w:rFonts w:asciiTheme="minorEastAsia" w:hAnsiTheme="minorEastAsia" w:cs="宋体"/>
          <w:kern w:val="0"/>
          <w:sz w:val="28"/>
          <w:szCs w:val="28"/>
        </w:rPr>
      </w:pPr>
      <w:r w:rsidRPr="002C7720">
        <w:rPr>
          <w:rFonts w:asciiTheme="minorEastAsia" w:hAnsiTheme="minorEastAsia" w:cs="宋体" w:hint="eastAsia"/>
          <w:kern w:val="0"/>
          <w:sz w:val="28"/>
          <w:szCs w:val="28"/>
        </w:rPr>
        <w:t>联系方式： 025-68783017</w:t>
      </w:r>
    </w:p>
    <w:p w:rsidR="002C7720" w:rsidRPr="002C7720" w:rsidRDefault="002C7720" w:rsidP="00D76B05">
      <w:pPr>
        <w:widowControl/>
        <w:spacing w:line="600" w:lineRule="exact"/>
        <w:rPr>
          <w:rFonts w:asciiTheme="minorEastAsia" w:hAnsiTheme="minorEastAsia" w:cs="宋体"/>
          <w:kern w:val="0"/>
          <w:sz w:val="28"/>
          <w:szCs w:val="28"/>
        </w:rPr>
      </w:pPr>
      <w:bookmarkStart w:id="5" w:name="_Toc35393811"/>
      <w:bookmarkStart w:id="6" w:name="_Toc35393642"/>
      <w:bookmarkStart w:id="7" w:name="_Toc28359101"/>
      <w:bookmarkStart w:id="8" w:name="_Toc28359024"/>
      <w:bookmarkEnd w:id="5"/>
      <w:bookmarkEnd w:id="6"/>
      <w:bookmarkEnd w:id="7"/>
      <w:bookmarkEnd w:id="8"/>
      <w:r w:rsidRPr="002C7720">
        <w:rPr>
          <w:rFonts w:asciiTheme="minorEastAsia" w:hAnsiTheme="minorEastAsia" w:cs="宋体" w:hint="eastAsia"/>
          <w:kern w:val="0"/>
          <w:sz w:val="28"/>
          <w:szCs w:val="28"/>
        </w:rPr>
        <w:t> </w:t>
      </w:r>
    </w:p>
    <w:sectPr w:rsidR="002C7720" w:rsidRPr="002C77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3F0A4F"/>
    <w:multiLevelType w:val="multilevel"/>
    <w:tmpl w:val="3754F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9A6"/>
    <w:rsid w:val="000834B0"/>
    <w:rsid w:val="00144CAC"/>
    <w:rsid w:val="001932A8"/>
    <w:rsid w:val="002C7720"/>
    <w:rsid w:val="00792F4C"/>
    <w:rsid w:val="007B79A6"/>
    <w:rsid w:val="008667CB"/>
    <w:rsid w:val="009F554A"/>
    <w:rsid w:val="00A402CA"/>
    <w:rsid w:val="00C3755B"/>
    <w:rsid w:val="00D76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C772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C7720"/>
    <w:rPr>
      <w:rFonts w:ascii="宋体" w:eastAsia="宋体" w:hAnsi="宋体" w:cs="宋体"/>
      <w:b/>
      <w:bCs/>
      <w:kern w:val="36"/>
      <w:sz w:val="48"/>
      <w:szCs w:val="48"/>
    </w:rPr>
  </w:style>
  <w:style w:type="character" w:styleId="a3">
    <w:name w:val="Strong"/>
    <w:basedOn w:val="a0"/>
    <w:uiPriority w:val="22"/>
    <w:qFormat/>
    <w:rsid w:val="002C7720"/>
    <w:rPr>
      <w:b/>
      <w:bCs/>
    </w:rPr>
  </w:style>
  <w:style w:type="paragraph" w:styleId="a4">
    <w:name w:val="Body Text"/>
    <w:basedOn w:val="a"/>
    <w:link w:val="Char"/>
    <w:uiPriority w:val="99"/>
    <w:semiHidden/>
    <w:unhideWhenUsed/>
    <w:rsid w:val="002C7720"/>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正文文本 Char"/>
    <w:basedOn w:val="a0"/>
    <w:link w:val="a4"/>
    <w:uiPriority w:val="99"/>
    <w:semiHidden/>
    <w:rsid w:val="002C7720"/>
    <w:rPr>
      <w:rFonts w:ascii="宋体" w:eastAsia="宋体" w:hAnsi="宋体" w:cs="宋体"/>
      <w:kern w:val="0"/>
      <w:sz w:val="24"/>
      <w:szCs w:val="24"/>
    </w:rPr>
  </w:style>
  <w:style w:type="paragraph" w:customStyle="1" w:styleId="10">
    <w:name w:val="1"/>
    <w:basedOn w:val="a"/>
    <w:rsid w:val="002C7720"/>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rsid w:val="002C772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C772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C7720"/>
    <w:rPr>
      <w:rFonts w:ascii="宋体" w:eastAsia="宋体" w:hAnsi="宋体" w:cs="宋体"/>
      <w:b/>
      <w:bCs/>
      <w:kern w:val="36"/>
      <w:sz w:val="48"/>
      <w:szCs w:val="48"/>
    </w:rPr>
  </w:style>
  <w:style w:type="character" w:styleId="a3">
    <w:name w:val="Strong"/>
    <w:basedOn w:val="a0"/>
    <w:uiPriority w:val="22"/>
    <w:qFormat/>
    <w:rsid w:val="002C7720"/>
    <w:rPr>
      <w:b/>
      <w:bCs/>
    </w:rPr>
  </w:style>
  <w:style w:type="paragraph" w:styleId="a4">
    <w:name w:val="Body Text"/>
    <w:basedOn w:val="a"/>
    <w:link w:val="Char"/>
    <w:uiPriority w:val="99"/>
    <w:semiHidden/>
    <w:unhideWhenUsed/>
    <w:rsid w:val="002C7720"/>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正文文本 Char"/>
    <w:basedOn w:val="a0"/>
    <w:link w:val="a4"/>
    <w:uiPriority w:val="99"/>
    <w:semiHidden/>
    <w:rsid w:val="002C7720"/>
    <w:rPr>
      <w:rFonts w:ascii="宋体" w:eastAsia="宋体" w:hAnsi="宋体" w:cs="宋体"/>
      <w:kern w:val="0"/>
      <w:sz w:val="24"/>
      <w:szCs w:val="24"/>
    </w:rPr>
  </w:style>
  <w:style w:type="paragraph" w:customStyle="1" w:styleId="10">
    <w:name w:val="1"/>
    <w:basedOn w:val="a"/>
    <w:rsid w:val="002C7720"/>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rsid w:val="002C77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984405">
      <w:bodyDiv w:val="1"/>
      <w:marLeft w:val="0"/>
      <w:marRight w:val="0"/>
      <w:marTop w:val="0"/>
      <w:marBottom w:val="0"/>
      <w:divBdr>
        <w:top w:val="none" w:sz="0" w:space="0" w:color="auto"/>
        <w:left w:val="none" w:sz="0" w:space="0" w:color="auto"/>
        <w:bottom w:val="none" w:sz="0" w:space="0" w:color="auto"/>
        <w:right w:val="none" w:sz="0" w:space="0" w:color="auto"/>
      </w:divBdr>
      <w:divsChild>
        <w:div w:id="382100869">
          <w:marLeft w:val="0"/>
          <w:marRight w:val="0"/>
          <w:marTop w:val="0"/>
          <w:marBottom w:val="0"/>
          <w:divBdr>
            <w:top w:val="none" w:sz="0" w:space="0" w:color="auto"/>
            <w:left w:val="none" w:sz="0" w:space="0" w:color="auto"/>
            <w:bottom w:val="single" w:sz="6" w:space="0" w:color="DBDBDB"/>
            <w:right w:val="none" w:sz="0" w:space="0" w:color="auto"/>
          </w:divBdr>
          <w:divsChild>
            <w:div w:id="1363478145">
              <w:marLeft w:val="0"/>
              <w:marRight w:val="0"/>
              <w:marTop w:val="300"/>
              <w:marBottom w:val="285"/>
              <w:divBdr>
                <w:top w:val="none" w:sz="0" w:space="0" w:color="auto"/>
                <w:left w:val="none" w:sz="0" w:space="0" w:color="auto"/>
                <w:bottom w:val="none" w:sz="0" w:space="0" w:color="auto"/>
                <w:right w:val="none" w:sz="0" w:space="0" w:color="auto"/>
              </w:divBdr>
              <w:divsChild>
                <w:div w:id="5046788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66</Words>
  <Characters>377</Characters>
  <Application>Microsoft Office Word</Application>
  <DocSecurity>0</DocSecurity>
  <Lines>3</Lines>
  <Paragraphs>1</Paragraphs>
  <ScaleCrop>false</ScaleCrop>
  <Company>Microsoft</Company>
  <LinksUpToDate>false</LinksUpToDate>
  <CharactersWithSpaces>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10</cp:revision>
  <dcterms:created xsi:type="dcterms:W3CDTF">2021-12-30T09:02:00Z</dcterms:created>
  <dcterms:modified xsi:type="dcterms:W3CDTF">2021-12-31T01:00:00Z</dcterms:modified>
</cp:coreProperties>
</file>